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sénario principal: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client_réservation: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affiche la page d’acueil avec deux option: ‘recherche’ et ‘déja réservé’;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choisit la recherche;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demande au client de choisir les conditions de recherche;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choisit l’origine (obligée), la destination (obligée), la date de départ (optionelle) et la classe désirée (optionnelle):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le result existe, passe à l’étape 6;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sinon, retourne à l’étape 2.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affiche touts les vols disponibles avec le détail.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clique le vol désiré;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affiche les sièges disponibles;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choisit la siège désirée;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marque la siège réservée;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donne le numéro de réservation;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retourne à l’étape 1;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quitte avec le numéro de réservation.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client_payment: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 system affiche la page d’acueil avec deux option: ‘recherche’ et ‘déja réservé’;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choisit ‘déja réservé’;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demande au client d’entrer le numéro de réservation;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entre le numéro de réservation et clique ‘ok’: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le numéro existe, passe à l’étape 5;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sinon retourne à l’étape 3.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affiche deux options: ‘payer’ et ‘modifier’;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choisit ‘payer’;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system demande au client d’entrer les données personnelles;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 client entre les données nécessaires (</w:t>
      </w:r>
      <w:r w:rsidRPr="00000000" w:rsidR="00000000" w:rsidDel="00000000">
        <w:rPr>
          <w:color w:val="222222"/>
          <w:sz w:val="24"/>
          <w:shd w:val="clear" w:fill="fcfcfc"/>
          <w:rtl w:val="0"/>
        </w:rPr>
        <w:t xml:space="preserve"> </w:t>
      </w:r>
      <w:r w:rsidRPr="00000000" w:rsidR="00000000" w:rsidDel="00000000">
        <w:rPr>
          <w:color w:val="222222"/>
          <w:shd w:val="clear" w:fill="fcfcfc"/>
          <w:rtl w:val="0"/>
        </w:rPr>
        <w:t xml:space="preserve">noms, adresse, courriel, téléphone, date de naissance, numéro de passeport, date d'expiration de passeport);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le system vérifie les données personnelles: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si vérifiée, passe à l’étape 10;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sinon, retoune à l’étape 7.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le system demande au client d’entrer l’information de la carte de crédit;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le client entre le numéro de la carte de crédit;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le system vérifie l’information de la carte de crédit: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si vérifiée, passe à l’étape 13;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sinon, retourne à l’étape 10.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le system affiche les données complètes et demande au client de les vérifier: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si client clique ‘next’, passe à létape 14;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sinon, retourne à l’étape 3.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le system marque la siège confirmée;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u w:val="none"/>
          <w:shd w:val="clear" w:fill="fcfcfc"/>
        </w:rPr>
      </w:pPr>
      <w:r w:rsidRPr="00000000" w:rsidR="00000000" w:rsidDel="00000000">
        <w:rPr>
          <w:color w:val="222222"/>
          <w:shd w:val="clear" w:fill="fcfcfc"/>
          <w:rtl w:val="0"/>
        </w:rPr>
        <w:t xml:space="preserve">le system donne la reçu au client.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hd w:val="clear" w:fill="fcfcfc"/>
          <w:rtl w:val="0"/>
        </w:rPr>
        <w:t xml:space="preserve">client_modifier: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 system affiche la page d’acueil avec deux option: ‘recherche’ et ‘déja réservé’;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 client choisit ‘déja réservé’;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 system demande au client d’entrer le numéro de réservation;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 client entre le numéro de réservation et clique ‘ok’: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 le numéro existe, passe à l’étape 4;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sinon retourne à l’étape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logiciel_tp1.docx</dc:title>
</cp:coreProperties>
</file>