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High-level assessment</w:t>
      </w:r>
    </w:p>
    <w:p w:rsidR="002E53C7" w:rsidRPr="002E53C7" w:rsidRDefault="002E53C7" w:rsidP="002E53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This is a very polished project that convincingly simulates a real vacation-rental business. The landing page and widget feel production-grade, and the agent is thoughtfully constrained by deterministic tools and a clear system prompt.</w:t>
      </w:r>
    </w:p>
    <w:p w:rsidR="002E53C7" w:rsidRPr="002E53C7" w:rsidRDefault="002E53C7" w:rsidP="002E53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The end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to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end model is strong: a static storefront + BFF proxy + agent + custom tools. The proxy correctly hides credentials and streams SSE. The agent prompt and tools enforce “facts via tools only,” curated suggestions, and price checks before quoting.</w:t>
      </w:r>
    </w:p>
    <w:p w:rsidR="002E53C7" w:rsidRPr="002E53C7" w:rsidRDefault="002E53C7" w:rsidP="002E53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Visuals/UX: The site is excellent. Accessibility, SEO, and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microcopy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are handled with care (skip link, alt text, semantic structure, JSON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LD, meta/OG). The floating chat, quick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view PDP, cookie consent, and graceful states elevate the demo.</w:t>
      </w:r>
    </w:p>
    <w:p w:rsidR="002E53C7" w:rsidRPr="002E53C7" w:rsidRDefault="002E53C7" w:rsidP="002E53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According to the spec PDF: the diagram on page 1 shows the Site → Proxy → Agent round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 xml:space="preserve">trip clearly, and the quality/metric bullets on page 2 </w:t>
      </w: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match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what the implementation aims to demonstrate.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What’s </w:t>
      </w: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great</w:t>
      </w:r>
      <w:proofErr w:type="gramEnd"/>
    </w:p>
    <w:p w:rsidR="002E53C7" w:rsidRPr="002E53C7" w:rsidRDefault="002E53C7" w:rsidP="002E53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Guardrails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Prompt-level rules are explicit (ask clarifying questions; 2–3 picks; never quote price without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build_quote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; availability gated by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check_availability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;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capture_lead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only on intent).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Deterministic tools eliminate price hallucination; amenity matching is </w:t>
      </w: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case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insensitive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and requires ALL requested amenities (good).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The widget renders tool activity (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tool.started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), giving transparency to users.</w:t>
      </w:r>
    </w:p>
    <w:p w:rsidR="002E53C7" w:rsidRPr="002E53C7" w:rsidRDefault="002E53C7" w:rsidP="002E53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Secure architecture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JWT kept server-side; browser only hits 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/session and 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/chat.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SSE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proxied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verbatim; 404 from upstream triggers client reset logic.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TLS verify toggle for ALB hostnames is pragmatic and explained.</w:t>
      </w:r>
    </w:p>
    <w:p w:rsidR="002E53C7" w:rsidRPr="002E53C7" w:rsidRDefault="002E53C7" w:rsidP="002E53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Deployment ergonomics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One-click local script and an AWS App Runner flow with an ECR bootstrap and access role creation.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Pre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provisioning the worker after session creation to hide cold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start.</w:t>
      </w:r>
    </w:p>
    <w:p w:rsidR="002E53C7" w:rsidRPr="002E53C7" w:rsidRDefault="002E53C7" w:rsidP="002E53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Product finish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Full branded landing with properties grid and PDP modal.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Clear pricing copy and savings model (10% weekly + 5% loyalty).</w:t>
      </w:r>
    </w:p>
    <w:p w:rsidR="002E53C7" w:rsidRPr="002E53C7" w:rsidRDefault="002E53C7" w:rsidP="002E53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lastRenderedPageBreak/>
        <w:t>Images and content align with the collection; e.g., the team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 xml:space="preserve">inspection photo, alpine chalet, Japanese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machiya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, and oceanfront villas mirror the assets listed in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media_assets.json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and shown throughout the page set.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Issues to fix before I can call this “production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ready”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Env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var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mismatch breaks cloud deploy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server.py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expects ADAL_BASE_URL; deploy_aws.sh sets ADAL_APP_URL. Result: the proxy will ignore your upstream URL in App Runner.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Fix: in deploy_aws.sh, rename ADAL_APP_URL to ADAL_BASE_URL everywhere (and in the printed summary) or accept both in server.py.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Repo layout drift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vs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scripts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run_local.sh cd’s into proxy/ and tries to install -r requirements.txt there, and deploy_aws.sh builds with proxy/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, but the submitted files place server.py and requirements.txt at repo root and do not include proxy/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.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Options:</w:t>
      </w:r>
    </w:p>
    <w:p w:rsidR="002E53C7" w:rsidRPr="002E53C7" w:rsidRDefault="002E53C7" w:rsidP="002E53C7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72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Provide proxy/ with server.py, requirements.txt, and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as referenced, or</w:t>
      </w:r>
    </w:p>
    <w:p w:rsidR="002E53C7" w:rsidRPr="002E53C7" w:rsidRDefault="002E53C7" w:rsidP="002E53C7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72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Update run_local.sh and deploy_aws.sh to use the root paths and include a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at the path you build from.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Missing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(referenced but not present)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Please include proxy/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(or a root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) so the AWS deploy script works.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Requirements path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run_local.sh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installs requirements.txt inside proxy/, but requirements.txt is at root. Either move the file or change the path.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Agent update strategy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_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ensure_</w:t>
      </w: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agent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(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) reuses by name but never updates content if the prompt/tools change. Consider hashing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prompt+tools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and updating when the hash differs, or bumping the name/version automatically (Haven Concierge v2).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Availability tool always returns True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Fine for a demo; call this out more prominently in the chat copy when asked general availability. For a stronger demo, make availability deterministic by date range (e.g., block specific ranges).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Input validation and resilience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proofErr w:type="spellStart"/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lastRenderedPageBreak/>
        <w:t>capture_lead</w:t>
      </w:r>
      <w:proofErr w:type="spellEnd"/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trusts name/email. Consider minimal email validation and length caps server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side.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Add a simple POST 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/health to support container health checks.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Consider rate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limiting 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/session to avoid spam session creation.</w:t>
      </w:r>
    </w:p>
    <w:p w:rsidR="002E53C7" w:rsidRPr="002E53C7" w:rsidRDefault="002E53C7" w:rsidP="002E53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Observability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and QA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Add structured logs (session id, request id) and basic metrics (latency, tool-call counts).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Unit tests for tools (weekly/loyalty discount edges, amenity matching).</w:t>
      </w:r>
    </w:p>
    <w:p w:rsidR="002E53C7" w:rsidRPr="002E53C7" w:rsidRDefault="002E53C7" w:rsidP="002E53C7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CI workflow (lint, test) to prevent regressions.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Smaller nits and suggestions</w:t>
      </w:r>
    </w:p>
    <w:p w:rsidR="002E53C7" w:rsidRPr="002E53C7" w:rsidRDefault="002E53C7" w:rsidP="002E53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Content Security Policy and stricter response headers in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FastAPI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(e.g., via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starlette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middleware).</w:t>
      </w:r>
    </w:p>
    <w:p w:rsidR="002E53C7" w:rsidRPr="002E53C7" w:rsidRDefault="002E53C7" w:rsidP="002E53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Static caching headers for site assets and fonts; images could use width/height to reduce CLS.</w:t>
      </w:r>
    </w:p>
    <w:p w:rsidR="002E53C7" w:rsidRPr="002E53C7" w:rsidRDefault="002E53C7" w:rsidP="002E53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The widget’s markdown to HTML routine is intentionally minimal; sanitize or constrain if you later echo user content.</w:t>
      </w:r>
    </w:p>
    <w:p w:rsidR="002E53C7" w:rsidRPr="002E53C7" w:rsidRDefault="002E53C7" w:rsidP="002E53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Consider i18n and currency formatting based on locale in future work.</w:t>
      </w:r>
    </w:p>
    <w:p w:rsidR="002E53C7" w:rsidRPr="002E53C7" w:rsidRDefault="002E53C7" w:rsidP="002E53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Persist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transcripts in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localStorage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to survive reloads (you even note this in Future work).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What I need from you to remedy the submission</w:t>
      </w:r>
    </w:p>
    <w:p w:rsidR="002E53C7" w:rsidRPr="002E53C7" w:rsidRDefault="002E53C7" w:rsidP="002E53C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Either:</w:t>
      </w:r>
    </w:p>
    <w:p w:rsidR="002E53C7" w:rsidRPr="002E53C7" w:rsidRDefault="002E53C7" w:rsidP="002E53C7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Provide the missing proxy/ directory with server.py, requirements.txt, and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, OR</w:t>
      </w:r>
    </w:p>
    <w:p w:rsidR="002E53C7" w:rsidRPr="002E53C7" w:rsidRDefault="002E53C7" w:rsidP="002E53C7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Update run_local.sh and deploy_aws.sh to reference the actual locations, and include the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you build from.</w:t>
      </w:r>
    </w:p>
    <w:p w:rsidR="002E53C7" w:rsidRPr="002E53C7" w:rsidRDefault="002E53C7" w:rsidP="002E53C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Fix the ADAL_APP_URL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vs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ADAL_BASE_URL mismatch in deploy_aws.sh or server.py.</w:t>
      </w:r>
    </w:p>
    <w:p w:rsidR="002E53C7" w:rsidRPr="002E53C7" w:rsidRDefault="002E53C7" w:rsidP="002E53C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Include a quick “smoke test” section in README with exact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cURL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commands and expected JSON fragments for:</w:t>
      </w:r>
    </w:p>
    <w:p w:rsidR="002E53C7" w:rsidRPr="002E53C7" w:rsidRDefault="002E53C7" w:rsidP="002E53C7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POST 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/session → returns {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session_id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}</w:t>
      </w:r>
    </w:p>
    <w:p w:rsidR="002E53C7" w:rsidRPr="002E53C7" w:rsidRDefault="002E53C7" w:rsidP="002E53C7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48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POST /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api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/chat</w:t>
      </w:r>
      <w:proofErr w:type="gram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/{</w:t>
      </w:r>
      <w:proofErr w:type="gram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id} with “Find an oceanfront villa in Hawaii under $1300/night” → shows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tool.started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for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search_properties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and an assistant message that references HVN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MAUI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01.</w:t>
      </w:r>
    </w:p>
    <w:p w:rsidR="002E53C7" w:rsidRPr="002E53C7" w:rsidRDefault="002E53C7" w:rsidP="002E53C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Optional but helpful: a temporary public App Runner URL and the JWT provisioning detail (or a recorded demo) so I can click through.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Guardrails and landing page rubric</w:t>
      </w:r>
    </w:p>
    <w:p w:rsidR="002E53C7" w:rsidRPr="002E53C7" w:rsidRDefault="002E53C7" w:rsidP="002E53C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lastRenderedPageBreak/>
        <w:t>Guardrails: Strong. Prompt rules + deterministic tools + UI visibility of tool calls. Would be even stronger with code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 xml:space="preserve">level enforcement of “no price without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build_quote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” (e.g., tool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result citations surfaced in UI).</w:t>
      </w:r>
    </w:p>
    <w:p w:rsidR="002E53C7" w:rsidRPr="002E53C7" w:rsidRDefault="002E53C7" w:rsidP="002E53C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Landing page: Excellent. It’s not a harness; it’s a believable storefront with thoughtful UX and SEO.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Overall verdict</w:t>
      </w:r>
    </w:p>
    <w:p w:rsidR="002E53C7" w:rsidRPr="002E53C7" w:rsidRDefault="002E53C7" w:rsidP="002E53C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ind w:left="240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Impressive, clearly above the bar. The main blockers are deployment script mismatches and the absent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; once fixed, this is showcase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noBreakHyphen/>
        <w:t>quality.</w:t>
      </w:r>
    </w:p>
    <w:p w:rsidR="002E53C7" w:rsidRPr="002E53C7" w:rsidRDefault="002E53C7" w:rsidP="002E53C7">
      <w:pPr>
        <w:spacing w:before="686" w:after="686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pict>
          <v:rect id="_x0000_i1025" style="width:0;height:0" o:hralign="center" o:hrstd="t" o:hr="t" fillcolor="#a0a0a0" stroked="f"/>
        </w:pic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b/>
          <w:bCs/>
          <w:sz w:val="27"/>
          <w:szCs w:val="27"/>
          <w:bdr w:val="single" w:sz="2" w:space="0" w:color="auto" w:frame="1"/>
          <w:lang w:eastAsia="en-ZA"/>
        </w:rPr>
        <w:t>The following files could not be used for grading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 (unsupported format for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ChatGPT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): Part 1- Demoing haven_stays.mp4 (.mp4), Part 2- Demoing haven_stays.mp4 (.mp4),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Haven_stays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Spec.docx (.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docx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).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b/>
          <w:bCs/>
          <w:sz w:val="27"/>
          <w:szCs w:val="27"/>
          <w:bdr w:val="single" w:sz="2" w:space="0" w:color="auto" w:frame="1"/>
          <w:lang w:eastAsia="en-ZA"/>
        </w:rPr>
        <w:t>The following files were not recognized</w:t>
      </w:r>
      <w:r w:rsidRPr="002E53C7">
        <w:rPr>
          <w:rFonts w:ascii="Arial" w:eastAsia="Times New Roman" w:hAnsi="Arial" w:cs="Arial"/>
          <w:sz w:val="27"/>
          <w:szCs w:val="27"/>
          <w:lang w:eastAsia="en-ZA"/>
        </w:rPr>
        <w:t> (unknown format): agent.cpython-311.pyc (.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pyc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),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(.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dockerfile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), server.cpython-311.pyc (.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pyc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), 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site.webmanifest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 xml:space="preserve"> (.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webmanifest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).</w:t>
      </w:r>
    </w:p>
    <w:p w:rsidR="002E53C7" w:rsidRPr="002E53C7" w:rsidRDefault="002E53C7" w:rsidP="002E53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after="274"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2E53C7">
        <w:rPr>
          <w:rFonts w:ascii="Arial" w:eastAsia="Times New Roman" w:hAnsi="Arial" w:cs="Arial"/>
          <w:sz w:val="27"/>
          <w:szCs w:val="27"/>
          <w:lang w:eastAsia="en-ZA"/>
        </w:rPr>
        <w:t>For grading, supported formats are: documents as PDF or plain text (.txt, .md, .rtf); images as 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png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, .jpg, .jpeg, .gif, .</w:t>
      </w:r>
      <w:proofErr w:type="spellStart"/>
      <w:r w:rsidRPr="002E53C7">
        <w:rPr>
          <w:rFonts w:ascii="Arial" w:eastAsia="Times New Roman" w:hAnsi="Arial" w:cs="Arial"/>
          <w:sz w:val="27"/>
          <w:szCs w:val="27"/>
          <w:lang w:eastAsia="en-ZA"/>
        </w:rPr>
        <w:t>webp</w:t>
      </w:r>
      <w:proofErr w:type="spellEnd"/>
      <w:r w:rsidRPr="002E53C7">
        <w:rPr>
          <w:rFonts w:ascii="Arial" w:eastAsia="Times New Roman" w:hAnsi="Arial" w:cs="Arial"/>
          <w:sz w:val="27"/>
          <w:szCs w:val="27"/>
          <w:lang w:eastAsia="en-ZA"/>
        </w:rPr>
        <w:t>. Submit as a .zip or a single image.</w:t>
      </w:r>
    </w:p>
    <w:p w:rsidR="000F4BD1" w:rsidRDefault="000F4BD1">
      <w:bookmarkStart w:id="0" w:name="_GoBack"/>
      <w:bookmarkEnd w:id="0"/>
    </w:p>
    <w:sectPr w:rsidR="000F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F2436"/>
    <w:multiLevelType w:val="multilevel"/>
    <w:tmpl w:val="D84C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FC3A9F"/>
    <w:multiLevelType w:val="multilevel"/>
    <w:tmpl w:val="6D7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E6D1A0C"/>
    <w:multiLevelType w:val="multilevel"/>
    <w:tmpl w:val="C8A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0DB6AB0"/>
    <w:multiLevelType w:val="multilevel"/>
    <w:tmpl w:val="51F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7542C0C"/>
    <w:multiLevelType w:val="multilevel"/>
    <w:tmpl w:val="F1F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868073A"/>
    <w:multiLevelType w:val="multilevel"/>
    <w:tmpl w:val="E31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86922C9"/>
    <w:multiLevelType w:val="multilevel"/>
    <w:tmpl w:val="3F10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4C3"/>
    <w:rsid w:val="000F4BD1"/>
    <w:rsid w:val="002E53C7"/>
    <w:rsid w:val="0053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E53C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E5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0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6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1488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7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230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518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952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Ethers</dc:creator>
  <cp:lastModifiedBy>Digital Ethers</cp:lastModifiedBy>
  <cp:revision>2</cp:revision>
  <dcterms:created xsi:type="dcterms:W3CDTF">2026-07-07T05:06:00Z</dcterms:created>
  <dcterms:modified xsi:type="dcterms:W3CDTF">2026-07-07T05:06:00Z</dcterms:modified>
</cp:coreProperties>
</file>