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w:t>
      </w:r>
      <w:r>
        <w:t xml:space="preserve"> </w:t>
      </w:r>
    </w:p>
    <w:p>
      <w:pPr>
        <w:pStyle w:val="Date"/>
      </w:pPr>
      <w:r>
        <w:t xml:space="preserve">Issue</w:t>
      </w:r>
      <w:r>
        <w:t xml:space="preserve"> </w:t>
      </w:r>
      <w:r>
        <w:t xml:space="preserve">Date:</w:t>
      </w:r>
      <w:r>
        <w:t xml:space="preserve"> </w:t>
      </w: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7" w:name="sec:bbfissue-history"/>
    <w:p>
      <w:pPr>
        <w:pStyle w:val="Heading3"/>
      </w:pPr>
      <w:r>
        <w:t xml:space="preserve">Issue History</w:t>
      </w:r>
    </w:p>
    <w:p>
      <w:pPr>
        <w:pStyle w:val="TableCaption"/>
      </w:pPr>
      <w:bookmarkStart w:id="25" w:name="table1"/>
      <w:r>
        <w:t xml:space="preserve">Table </w:t>
      </w:r>
      <w:fldSimple w:instr="SEQ Table \* ARABIC ">
        <w:r>
          <w:t>1</w:t>
        </w:r>
      </w:fldSimple>
      <w:r>
        <w:t xml:space="preserve">:</w:t>
      </w:r>
      <w:bookmarkEnd w:id="25"/>
      <w:r>
        <w:t xml:space="preserve"> </w:t>
      </w:r>
    </w:p>
    <w:tbl>
      <w:tblPr>
        <w:tblStyle w:val="Table"/>
        <w:tblW w:type="pct" w:w="4960"/>
        <w:tblLook w:firstRow="1" w:lastRow="0" w:firstColumn="0" w:lastColumn="0" w:noHBand="0" w:noVBand="0" w:val="0020"/>
      </w:tblPr>
      <w:tblGrid>
        <w:gridCol w:w="958"/>
        <w:gridCol w:w="1085"/>
        <w:gridCol w:w="1085"/>
        <w:gridCol w:w="1085"/>
        <w:gridCol w:w="3640"/>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Publication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bl>
    <w:p>
      <w:pPr>
        <w:pStyle w:val="BodyText"/>
      </w:pPr>
      <w:r>
        <w:t xml:space="preserve">Comments or questions about this Broadband Forum document should be</w:t>
      </w:r>
      <w:r>
        <w:t xml:space="preserve"> </w:t>
      </w:r>
      <w:r>
        <w:t xml:space="preserve">directed to</w:t>
      </w:r>
      <w:r>
        <w:t xml:space="preserve"> </w:t>
      </w:r>
      <w:hyperlink r:id="rId26">
        <w:r>
          <w:rPr>
            <w:rStyle w:val="Hyperlink"/>
          </w:rPr>
          <w:t xml:space="preserve">info@broadband-forum.org</w:t>
        </w:r>
      </w:hyperlink>
      <w:r>
        <w:t xml:space="preserve">.</w:t>
      </w:r>
    </w:p>
    <w:bookmarkEnd w:id="27"/>
    <w:bookmarkStart w:id="35" w:name="sec:references"/>
    <w:p>
      <w:pPr>
        <w:pStyle w:val="Heading1"/>
      </w:pPr>
      <w:r>
        <w:t xml:space="preserve">References</w:t>
      </w:r>
    </w:p>
    <w:bookmarkStart w:id="34" w:name="refs"/>
    <w:bookmarkStart w:id="29" w:name="ref-RFC7223"/>
    <w:p>
      <w:pPr>
        <w:pStyle w:val="Bibliography"/>
      </w:pPr>
      <w:r>
        <w:t xml:space="preserve">[1]</w:t>
      </w:r>
      <w:r>
        <w:t xml:space="preserve"> </w:t>
      </w:r>
      <w:r>
        <w:t xml:space="preserve">	</w:t>
      </w:r>
      <w:hyperlink r:id="rId28">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9"/>
    <w:bookmarkStart w:id="31" w:name="ref-RFC7950"/>
    <w:p>
      <w:pPr>
        <w:pStyle w:val="Bibliography"/>
      </w:pPr>
      <w:r>
        <w:t xml:space="preserve">[2]</w:t>
      </w:r>
      <w:r>
        <w:t xml:space="preserve"> </w:t>
      </w:r>
      <w:r>
        <w:t xml:space="preserve">	</w:t>
      </w:r>
      <w:hyperlink r:id="rId30">
        <w:r>
          <w:rPr>
            <w:rStyle w:val="Hyperlink"/>
          </w:rPr>
          <w:t xml:space="preserve">RFC 7950</w:t>
        </w:r>
      </w:hyperlink>
      <w:r>
        <w:t xml:space="preserve">,</w:t>
      </w:r>
      <w:r>
        <w:t xml:space="preserve"> </w:t>
      </w:r>
      <w:r>
        <w:rPr>
          <w:iCs/>
          <w:i/>
        </w:rPr>
        <w:t xml:space="preserve">The YANG 1.1 Data Modeling Language</w:t>
      </w:r>
      <w:r>
        <w:t xml:space="preserve">, IETF, 2016</w:t>
      </w:r>
    </w:p>
    <w:bookmarkEnd w:id="31"/>
    <w:bookmarkStart w:id="33" w:name="ref-RFC8407"/>
    <w:p>
      <w:pPr>
        <w:pStyle w:val="Bibliography"/>
      </w:pPr>
      <w:r>
        <w:t xml:space="preserve">[3]</w:t>
      </w:r>
      <w:r>
        <w:t xml:space="preserve"> </w:t>
      </w:r>
      <w:r>
        <w:t xml:space="preserve">	</w:t>
      </w:r>
      <w:hyperlink r:id="rId32">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3"/>
    <w:bookmarkEnd w:id="34"/>
    <w:bookmarkEnd w:id="35"/>
    <w:bookmarkStart w:id="37"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6"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6"/>
    <w:bookmarkEnd w:id="37"/>
    <w:bookmarkStart w:id="120"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8"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8"/>
    <w:bookmarkStart w:id="40" w:name="sec:template"/>
    <w:p>
      <w:pPr>
        <w:pStyle w:val="Heading2"/>
      </w:pPr>
      <w:r>
        <w:t xml:space="preserve">Template</w:t>
      </w:r>
    </w:p>
    <w:p>
      <w:pPr>
        <w:pStyle w:val="FirstParagraph"/>
      </w:pPr>
      <w:r>
        <w:t xml:space="preserve">New YANG modules MAY be created from the BBF template as shown below:</w:t>
      </w:r>
      <w:r>
        <w:t xml:space="preserve"> </w:t>
      </w:r>
      <w:hyperlink r:id="rId39">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0"/>
    <w:bookmarkStart w:id="85"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therefore contain some IETF specifics which cannot be taken literally.</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2"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1">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2"/>
    <w:bookmarkStart w:id="47"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3">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4">
        <w:r>
          <w:rPr>
            <w:rStyle w:val="Hyperlink"/>
          </w:rPr>
          <w:t xml:space="preserve">PyPi</w:t>
        </w:r>
      </w:hyperlink>
      <w:r>
        <w:t xml:space="preserve">.</w:t>
      </w:r>
    </w:p>
    <w:p>
      <w:pPr>
        <w:pStyle w:val="BodyText"/>
      </w:pPr>
      <w:r>
        <w:t xml:space="preserve">The GitHub version of the pyang tool is available at</w:t>
      </w:r>
      <w:r>
        <w:t xml:space="preserve"> </w:t>
      </w:r>
      <w:hyperlink r:id="rId45">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6">
        <w:r>
          <w:rPr>
            <w:rStyle w:val="Hyperlink"/>
          </w:rPr>
          <w:t xml:space="preserve">https://hub.docker.com/r/broadbandforum/yangtools</w:t>
        </w:r>
      </w:hyperlink>
    </w:p>
    <w:bookmarkEnd w:id="47"/>
    <w:bookmarkStart w:id="49"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8">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9"/>
    <w:bookmarkStart w:id="51"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50">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1"/>
    <w:bookmarkStart w:id="53"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2">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3"/>
    <w:bookmarkStart w:id="55"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4">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5"/>
    <w:bookmarkStart w:id="62"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6">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7" w:name="sec:namespace"/>
    <w:p>
      <w:pPr>
        <w:pStyle w:val="Heading4"/>
      </w:pPr>
      <w:r>
        <w:t xml:space="preserve">namespace</w:t>
      </w:r>
    </w:p>
    <w:p>
      <w:pPr>
        <w:pStyle w:val="FirstParagraph"/>
      </w:pPr>
      <w:r>
        <w:t xml:space="preserve">See IETF-9.</w:t>
      </w:r>
    </w:p>
    <w:bookmarkEnd w:id="57"/>
    <w:bookmarkStart w:id="58"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8"/>
    <w:bookmarkStart w:id="59"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&lt;mailto:info@broadband-forum.org&gt;.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not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9"/>
    <w:bookmarkStart w:id="60" w:name="sec:description"/>
    <w:p>
      <w:pPr>
        <w:pStyle w:val="Heading4"/>
      </w:pPr>
      <w:r>
        <w:t xml:space="preserve">description</w:t>
      </w:r>
    </w:p>
    <w:p>
      <w:pPr>
        <w:pStyle w:val="FirstParagraph"/>
      </w:pPr>
      <w:r>
        <w:t xml:space="preserve">See IETF-8.</w:t>
      </w:r>
    </w:p>
    <w:bookmarkEnd w:id="60"/>
    <w:bookmarkStart w:id="61"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full</w:t>
      </w:r>
      <w:r>
        <w:t xml:space="preserve">”</w:t>
      </w:r>
      <w:r>
        <w:t xml:space="preserve"> </w:t>
      </w:r>
      <w:r>
        <w:t xml:space="preserve">TR names, e.g. </w:t>
      </w:r>
      <w:r>
        <w:t xml:space="preserve">“</w:t>
      </w:r>
      <w:r>
        <w:t xml:space="preserve">TR-181 Issue 2 Amendment 42 Corrigendum 156</w:t>
      </w:r>
      <w:r>
        <w:t xml:space="preserve">”</w:t>
      </w:r>
      <w:r>
        <w:t xml:space="preserve">.</w:t>
      </w:r>
    </w:p>
    <w:bookmarkEnd w:id="61"/>
    <w:bookmarkEnd w:id="62"/>
    <w:bookmarkStart w:id="63"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6">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3"/>
    <w:bookmarkStart w:id="65"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4">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5"/>
    <w:bookmarkStart w:id="67"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7"/>
    <w:bookmarkStart w:id="68"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8"/>
    <w:bookmarkStart w:id="70"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9">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0"/>
    <w:bookmarkStart w:id="72"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1">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2"/>
    <w:bookmarkStart w:id="74"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3">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 either</w:t>
      </w:r>
      <w:r>
        <w:t xml:space="preserve"> </w:t>
      </w:r>
      <w:r>
        <w:t xml:space="preserve">‘</w:t>
      </w:r>
      <w:r>
        <w:t xml:space="preserve">when</w:t>
      </w:r>
      <w:r>
        <w:t xml:space="preserve">’</w:t>
      </w:r>
      <w:r>
        <w:t xml:space="preserve"> </w:t>
      </w:r>
      <w:r>
        <w:t xml:space="preserve">or</w:t>
      </w:r>
      <w:r>
        <w:t xml:space="preserve"> </w:t>
      </w:r>
      <w:r>
        <w:t xml:space="preserve">‘</w:t>
      </w:r>
      <w:r>
        <w:t xml:space="preserve">if-feature</w:t>
      </w:r>
      <w:r>
        <w:t xml:space="preserve">’</w:t>
      </w:r>
      <w:r>
        <w:t xml:space="preserve"> </w:t>
      </w:r>
      <w:r>
        <w:t xml:space="preserve">statements to each augment.</w:t>
      </w:r>
    </w:p>
    <w:bookmarkEnd w:id="74"/>
    <w:bookmarkStart w:id="76"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5">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6"/>
    <w:bookmarkStart w:id="78"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7">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8"/>
    <w:bookmarkStart w:id="79"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9"/>
    <w:bookmarkStart w:id="81"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0">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1"/>
    <w:bookmarkStart w:id="83"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2">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3"/>
    <w:bookmarkStart w:id="84"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2">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4"/>
    <w:bookmarkEnd w:id="85"/>
    <w:bookmarkStart w:id="111"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6"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6"/>
    <w:bookmarkStart w:id="87" w:name="sec:bbf-2-line-length"/>
    <w:p>
      <w:pPr>
        <w:pStyle w:val="Heading3"/>
      </w:pPr>
      <w:r>
        <w:t xml:space="preserve">BBF-2: Line Length</w:t>
      </w:r>
    </w:p>
    <w:p>
      <w:pPr>
        <w:pStyle w:val="FirstParagraph"/>
      </w:pPr>
      <w:r>
        <w:t xml:space="preserve">The length of each line of text in a YANG module MUST not exceed 70 characters.</w:t>
      </w:r>
    </w:p>
    <w:bookmarkEnd w:id="87"/>
    <w:bookmarkStart w:id="88"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8"/>
    <w:bookmarkStart w:id="89"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9"/>
    <w:bookmarkStart w:id="90"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90"/>
    <w:bookmarkStart w:id="91"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1"/>
    <w:bookmarkStart w:id="92"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2"/>
    <w:bookmarkStart w:id="93"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3"/>
    <w:bookmarkStart w:id="94"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4"/>
    <w:bookmarkStart w:id="95"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5"/>
    <w:bookmarkStart w:id="96"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 </w:t>
      </w:r>
      <w:r>
        <w:t xml:space="preserve">‘</w:t>
      </w:r>
      <w:r>
        <w:t xml:space="preserve">target-margin</w:t>
      </w:r>
      <w:r>
        <w:t xml:space="preserve">’</w:t>
      </w:r>
      <w:r>
        <w:t xml:space="preserve">.</w:t>
      </w:r>
    </w:p>
    <w:bookmarkEnd w:id="96"/>
    <w:bookmarkStart w:id="97"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7"/>
    <w:bookmarkStart w:id="98"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8"/>
    <w:bookmarkStart w:id="99"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TR. But that should not hold up putting the requirement in the YANG model. In other words, if the Work Area agrees that something should be added in a BBF YANG model, then we do not need to wait until the requirement is captured in a TR.</w:t>
      </w:r>
    </w:p>
    <w:p>
      <w:pPr>
        <w:numPr>
          <w:ilvl w:val="1"/>
          <w:numId w:val="1011"/>
        </w:numPr>
      </w:pPr>
      <w:r>
        <w:t xml:space="preserve">The new requirement must not break existing BBF TRs.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9"/>
    <w:bookmarkStart w:id="103"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0"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100"/>
    <w:bookmarkStart w:id="101"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1"/>
    <w:bookmarkStart w:id="102"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2"/>
    <w:bookmarkEnd w:id="103"/>
    <w:bookmarkStart w:id="104" w:name="sec:bbf-16-enum-naming"/>
    <w:p>
      <w:pPr>
        <w:pStyle w:val="Heading3"/>
      </w:pPr>
      <w:r>
        <w:t xml:space="preserve">BBF-16: Enum Naming</w:t>
      </w:r>
    </w:p>
    <w:p>
      <w:pPr>
        <w:pStyle w:val="FirstParagraph"/>
      </w:pPr>
      <w:r>
        <w:t xml:space="preserve">All enums in an enumeration SHOULD be named using names which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5"/>
    <w:bookmarkStart w:id="106"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6"/>
    <w:bookmarkStart w:id="109"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7">
        <w:r>
          <w:rPr>
            <w:rStyle w:val="Hyperlink"/>
            <w:iCs/>
            <w:i/>
          </w:rPr>
          <w:t xml:space="preserve">7.9.3</w:t>
        </w:r>
      </w:hyperlink>
      <w:r>
        <w:rPr>
          <w:iCs/>
          <w:i/>
        </w:rPr>
        <w:t xml:space="preserve"> </w:t>
      </w:r>
      <w:r>
        <w:rPr>
          <w:iCs/>
          <w:i/>
        </w:rPr>
        <w:t xml:space="preserve">and section</w:t>
      </w:r>
      <w:r>
        <w:rPr>
          <w:iCs/>
          <w:i/>
        </w:rPr>
        <w:t xml:space="preserve"> </w:t>
      </w:r>
      <w:hyperlink r:id="rId108">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w:t>
      </w:r>
      <w:r>
        <w:t xml:space="preserve"> </w:t>
      </w:r>
      <w:r>
        <w:t xml:space="preserve"> </w:t>
      </w:r>
      <w:r>
        <w:t xml:space="preserve">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9"/>
    <w:bookmarkStart w:id="110"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2">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0"/>
    <w:bookmarkEnd w:id="111"/>
    <w:bookmarkStart w:id="119"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2"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2"/>
    <w:bookmarkStart w:id="113"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3"/>
    <w:bookmarkStart w:id="114"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4"/>
    <w:bookmarkStart w:id="115"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5"/>
    <w:bookmarkStart w:id="116"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6"/>
    <w:bookmarkStart w:id="117"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7"/>
    <w:bookmarkStart w:id="118"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atatracker.ietf.org/doc/html/rfc7950#section-5.2" TargetMode="External" /><Relationship Type="http://schemas.openxmlformats.org/officeDocument/2006/relationships/hyperlink" Id="rId77" Target="https://datatracker.ietf.org/doc/html/rfc7950#section-6" TargetMode="External" /><Relationship Type="http://schemas.openxmlformats.org/officeDocument/2006/relationships/hyperlink" Id="rId52" Target="https://datatracker.ietf.org/doc/html/rfc7950#section-6.1.3" TargetMode="External" /><Relationship Type="http://schemas.openxmlformats.org/officeDocument/2006/relationships/hyperlink" Id="rId82" Target="https://datatracker.ietf.org/doc/html/rfc7950#section-7.5.4" TargetMode="External" /><Relationship Type="http://schemas.openxmlformats.org/officeDocument/2006/relationships/hyperlink" Id="rId80" Target="https://datatracker.ietf.org/doc/html/rfc7950#section-7.5.4.1" TargetMode="External" /><Relationship Type="http://schemas.openxmlformats.org/officeDocument/2006/relationships/hyperlink" Id="rId107" Target="https://datatracker.ietf.org/doc/html/rfc7950#section-7.9.3" TargetMode="External" /><Relationship Type="http://schemas.openxmlformats.org/officeDocument/2006/relationships/hyperlink" Id="rId108" Target="https://datatracker.ietf.org/doc/html/rfc7950#section-9.11" TargetMode="External" /><Relationship Type="http://schemas.openxmlformats.org/officeDocument/2006/relationships/hyperlink" Id="rId41" Target="https://datatracker.ietf.org/doc/html/rfc8407#section-2.2" TargetMode="External" /><Relationship Type="http://schemas.openxmlformats.org/officeDocument/2006/relationships/hyperlink" Id="rId43" Target="https://datatracker.ietf.org/doc/html/rfc8407#section-3.10" TargetMode="External" /><Relationship Type="http://schemas.openxmlformats.org/officeDocument/2006/relationships/hyperlink" Id="rId48" Target="https://datatracker.ietf.org/doc/html/rfc8407#section-4" TargetMode="External" /><Relationship Type="http://schemas.openxmlformats.org/officeDocument/2006/relationships/hyperlink" Id="rId54" Target="https://datatracker.ietf.org/doc/html/rfc8407#section-4.1" TargetMode="External" /><Relationship Type="http://schemas.openxmlformats.org/officeDocument/2006/relationships/hyperlink" Id="rId73" Target="https://datatracker.ietf.org/doc/html/rfc8407#section-4.19.1" TargetMode="External" /><Relationship Type="http://schemas.openxmlformats.org/officeDocument/2006/relationships/hyperlink" Id="rId66" Target="https://datatracker.ietf.org/doc/html/rfc8407#section-4.2" TargetMode="External" /><Relationship Type="http://schemas.openxmlformats.org/officeDocument/2006/relationships/hyperlink" Id="rId69" Target="https://datatracker.ietf.org/doc/html/rfc8407#section-4.3.1" TargetMode="External" /><Relationship Type="http://schemas.openxmlformats.org/officeDocument/2006/relationships/hyperlink" Id="rId71" Target="https://datatracker.ietf.org/doc/html/rfc8407#section-4.5" TargetMode="External" /><Relationship Type="http://schemas.openxmlformats.org/officeDocument/2006/relationships/hyperlink" Id="rId75" Target="https://datatracker.ietf.org/doc/html/rfc8407#section-4.7" TargetMode="External" /><Relationship Type="http://schemas.openxmlformats.org/officeDocument/2006/relationships/hyperlink" Id="rId56" Target="https://datatracker.ietf.org/doc/html/rfc8407#section-4.8" TargetMode="External" /><Relationship Type="http://schemas.openxmlformats.org/officeDocument/2006/relationships/hyperlink" Id="rId64" Target="https://datatracker.ietf.org/doc/html/rfc8407#section-4.9" TargetMode="External" /><Relationship Type="http://schemas.openxmlformats.org/officeDocument/2006/relationships/hyperlink" Id="rId45" Target="https://github.com/mbj4668/pyang" TargetMode="External" /><Relationship Type="http://schemas.openxmlformats.org/officeDocument/2006/relationships/hyperlink" Id="rId46" Target="https://hub.docker.com/r/broadbandforum/yangtools" TargetMode="External" /><Relationship Type="http://schemas.openxmlformats.org/officeDocument/2006/relationships/hyperlink" Id="rId44" Target="https://pypi.org/" TargetMode="External" /><Relationship Type="http://schemas.openxmlformats.org/officeDocument/2006/relationships/hyperlink" Id="rId39" Target="https://wiki.broadband-forum.org/display/BBF/OD-360%3A+YANG+Module+Template" TargetMode="External" /><Relationship Type="http://schemas.openxmlformats.org/officeDocument/2006/relationships/hyperlink" Id="rId28" Target="https://www.rfc-editor.org/rfc/rfc7223.html" TargetMode="External" /><Relationship Type="http://schemas.openxmlformats.org/officeDocument/2006/relationships/hyperlink" Id="rId30" Target="https://www.rfc-editor.org/rfc/rfc7950.html" TargetMode="External" /><Relationship Type="http://schemas.openxmlformats.org/officeDocument/2006/relationships/hyperlink" Id="rId32" Target="https://www.rfc-editor.org/rfc/rfc8407.html" TargetMode="External" /><Relationship Type="http://schemas.openxmlformats.org/officeDocument/2006/relationships/hyperlink" Id="rId26"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50" Target="https://datatracker.ietf.org/doc/html/rfc7950#section-5.2" TargetMode="External" /><Relationship Type="http://schemas.openxmlformats.org/officeDocument/2006/relationships/hyperlink" Id="rId77" Target="https://datatracker.ietf.org/doc/html/rfc7950#section-6" TargetMode="External" /><Relationship Type="http://schemas.openxmlformats.org/officeDocument/2006/relationships/hyperlink" Id="rId52" Target="https://datatracker.ietf.org/doc/html/rfc7950#section-6.1.3" TargetMode="External" /><Relationship Type="http://schemas.openxmlformats.org/officeDocument/2006/relationships/hyperlink" Id="rId82" Target="https://datatracker.ietf.org/doc/html/rfc7950#section-7.5.4" TargetMode="External" /><Relationship Type="http://schemas.openxmlformats.org/officeDocument/2006/relationships/hyperlink" Id="rId80" Target="https://datatracker.ietf.org/doc/html/rfc7950#section-7.5.4.1" TargetMode="External" /><Relationship Type="http://schemas.openxmlformats.org/officeDocument/2006/relationships/hyperlink" Id="rId107" Target="https://datatracker.ietf.org/doc/html/rfc7950#section-7.9.3" TargetMode="External" /><Relationship Type="http://schemas.openxmlformats.org/officeDocument/2006/relationships/hyperlink" Id="rId108" Target="https://datatracker.ietf.org/doc/html/rfc7950#section-9.11" TargetMode="External" /><Relationship Type="http://schemas.openxmlformats.org/officeDocument/2006/relationships/hyperlink" Id="rId41" Target="https://datatracker.ietf.org/doc/html/rfc8407#section-2.2" TargetMode="External" /><Relationship Type="http://schemas.openxmlformats.org/officeDocument/2006/relationships/hyperlink" Id="rId43" Target="https://datatracker.ietf.org/doc/html/rfc8407#section-3.10" TargetMode="External" /><Relationship Type="http://schemas.openxmlformats.org/officeDocument/2006/relationships/hyperlink" Id="rId48" Target="https://datatracker.ietf.org/doc/html/rfc8407#section-4" TargetMode="External" /><Relationship Type="http://schemas.openxmlformats.org/officeDocument/2006/relationships/hyperlink" Id="rId54" Target="https://datatracker.ietf.org/doc/html/rfc8407#section-4.1" TargetMode="External" /><Relationship Type="http://schemas.openxmlformats.org/officeDocument/2006/relationships/hyperlink" Id="rId73" Target="https://datatracker.ietf.org/doc/html/rfc8407#section-4.19.1" TargetMode="External" /><Relationship Type="http://schemas.openxmlformats.org/officeDocument/2006/relationships/hyperlink" Id="rId66" Target="https://datatracker.ietf.org/doc/html/rfc8407#section-4.2" TargetMode="External" /><Relationship Type="http://schemas.openxmlformats.org/officeDocument/2006/relationships/hyperlink" Id="rId69" Target="https://datatracker.ietf.org/doc/html/rfc8407#section-4.3.1" TargetMode="External" /><Relationship Type="http://schemas.openxmlformats.org/officeDocument/2006/relationships/hyperlink" Id="rId71" Target="https://datatracker.ietf.org/doc/html/rfc8407#section-4.5" TargetMode="External" /><Relationship Type="http://schemas.openxmlformats.org/officeDocument/2006/relationships/hyperlink" Id="rId75" Target="https://datatracker.ietf.org/doc/html/rfc8407#section-4.7" TargetMode="External" /><Relationship Type="http://schemas.openxmlformats.org/officeDocument/2006/relationships/hyperlink" Id="rId56" Target="https://datatracker.ietf.org/doc/html/rfc8407#section-4.8" TargetMode="External" /><Relationship Type="http://schemas.openxmlformats.org/officeDocument/2006/relationships/hyperlink" Id="rId64" Target="https://datatracker.ietf.org/doc/html/rfc8407#section-4.9" TargetMode="External" /><Relationship Type="http://schemas.openxmlformats.org/officeDocument/2006/relationships/hyperlink" Id="rId45" Target="https://github.com/mbj4668/pyang" TargetMode="External" /><Relationship Type="http://schemas.openxmlformats.org/officeDocument/2006/relationships/hyperlink" Id="rId46" Target="https://hub.docker.com/r/broadbandforum/yangtools" TargetMode="External" /><Relationship Type="http://schemas.openxmlformats.org/officeDocument/2006/relationships/hyperlink" Id="rId44" Target="https://pypi.org/" TargetMode="External" /><Relationship Type="http://schemas.openxmlformats.org/officeDocument/2006/relationships/hyperlink" Id="rId39" Target="https://wiki.broadband-forum.org/display/BBF/OD-360%3A+YANG+Module+Template" TargetMode="External" /><Relationship Type="http://schemas.openxmlformats.org/officeDocument/2006/relationships/hyperlink" Id="rId28" Target="https://www.rfc-editor.org/rfc/rfc7223.html" TargetMode="External" /><Relationship Type="http://schemas.openxmlformats.org/officeDocument/2006/relationships/hyperlink" Id="rId30" Target="https://www.rfc-editor.org/rfc/rfc7950.html" TargetMode="External" /><Relationship Type="http://schemas.openxmlformats.org/officeDocument/2006/relationships/hyperlink" Id="rId32" Target="https://www.rfc-editor.org/rfc/rfc8407.html" TargetMode="External" /><Relationship Type="http://schemas.openxmlformats.org/officeDocument/2006/relationships/hyperlink" Id="rId26"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dc:description>OD-360 – Broadband Forum YANG Modules: A set of YANG modules for managing access networks</dc:description>
  <cp:keywords/>
  <dcterms:created xsi:type="dcterms:W3CDTF">2022-03-08T09:32:18Z</dcterms:created>
  <dcterms:modified xsi:type="dcterms:W3CDTF">2022-03-08T09:32:18Z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February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vt:lpwstr>
  </property>
  <property fmtid="{D5CDD505-2E9C-101B-9397-08002B2CF9AE}" pid="20" name="bbfWADsSpec">
    <vt:lpwstr/>
  </property>
  <property fmtid="{D5CDD505-2E9C-101B-9397-08002B2CF9AE}" pid="21" name="bbfWorkArea">
    <vt:lpwstr/>
  </property>
  <property fmtid="{D5CDD505-2E9C-101B-9397-08002B2CF9AE}" pid="22" name="bbfYear">
    <vt:lpwstr>2022</vt:lpwstr>
  </property>
  <property fmtid="{D5CDD505-2E9C-101B-9397-08002B2CF9AE}" pid="23" name="bibliography">
    <vt:lpwstr/>
  </property>
  <property fmtid="{D5CDD505-2E9C-101B-9397-08002B2CF9AE}" pid="24" name="buttons">
    <vt:lpwstr/>
  </property>
  <property fmtid="{D5CDD505-2E9C-101B-9397-08002B2CF9AE}" pid="25" name="citation-style">
    <vt:lpwstr>../../../install/pandoc/csl/bbf.csl</vt:lpwstr>
  </property>
  <property fmtid="{D5CDD505-2E9C-101B-9397-08002B2CF9AE}" pid="26" name="copydate">
    <vt:lpwstr>2022</vt:lpwstr>
  </property>
  <property fmtid="{D5CDD505-2E9C-101B-9397-08002B2CF9AE}" pid="27" name="date">
    <vt:lpwstr>Issue Date: February 2022</vt:lpwstr>
  </property>
  <property fmtid="{D5CDD505-2E9C-101B-9397-08002B2CF9AE}" pid="28" name="doctitle">
    <vt:lpwstr>OD-360 – BBF YANG Best Current Practices</vt:lpwstr>
  </property>
  <property fmtid="{D5CDD505-2E9C-101B-9397-08002B2CF9AE}" pid="29" name="figPrefix">
    <vt:lpwstr/>
  </property>
  <property fmtid="{D5CDD505-2E9C-101B-9397-08002B2CF9AE}" pid="30" name="ignore">
    <vt:lpwstr>True</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ermalinkicon">
    <vt:lpwstr/>
  </property>
  <property fmtid="{D5CDD505-2E9C-101B-9397-08002B2CF9AE}" pid="41" name="permalinkicon-url">
    <vt:lpwstr>permalink.png</vt:lpwstr>
  </property>
  <property fmtid="{D5CDD505-2E9C-101B-9397-08002B2CF9AE}" pid="42" name="permalinkicon-width">
    <vt:lpwstr>0.8em</vt:lpwstr>
  </property>
  <property fmtid="{D5CDD505-2E9C-101B-9397-08002B2CF9AE}" pid="43" name="project">
    <vt:lpwstr>Broadband Forum YANG Modules</vt:lpwstr>
  </property>
  <property fmtid="{D5CDD505-2E9C-101B-9397-08002B2CF9AE}" pid="44" name="reference-section-title">
    <vt:lpwstr>References</vt:lpwstr>
  </property>
  <property fmtid="{D5CDD505-2E9C-101B-9397-08002B2CF9AE}" pid="45" name="repodesc">
    <vt:lpwstr>Broadband Forum YANG Modules</vt:lpwstr>
  </property>
  <property fmtid="{D5CDD505-2E9C-101B-9397-08002B2CF9AE}" pid="46" name="reponame">
    <vt:lpwstr>yang</vt:lpwstr>
  </property>
  <property fmtid="{D5CDD505-2E9C-101B-9397-08002B2CF9AE}" pid="47" name="secPrefix">
    <vt:lpwstr/>
  </property>
  <property fmtid="{D5CDD505-2E9C-101B-9397-08002B2CF9AE}" pid="48" name="sectionsDepth">
    <vt:lpwstr>-1</vt:lpwstr>
  </property>
  <property fmtid="{D5CDD505-2E9C-101B-9397-08002B2CF9AE}" pid="49" name="shortname">
    <vt:lpwstr>OD-360</vt:lpwstr>
  </property>
  <property fmtid="{D5CDD505-2E9C-101B-9397-08002B2CF9AE}" pid="50" name="siteurl">
    <vt:lpwstr>index.html</vt:lpwstr>
  </property>
  <property fmtid="{D5CDD505-2E9C-101B-9397-08002B2CF9AE}" pid="51" name="status">
    <vt:lpwstr/>
  </property>
  <property fmtid="{D5CDD505-2E9C-101B-9397-08002B2CF9AE}" pid="52" name="subtitle">
    <vt:lpwstr>Issue: 1 </vt:lpwstr>
  </property>
  <property fmtid="{D5CDD505-2E9C-101B-9397-08002B2CF9AE}" pid="53" name="tagline">
    <vt:lpwstr>A set of YANG modules for managing access networks</vt:lpwstr>
  </property>
  <property fmtid="{D5CDD505-2E9C-101B-9397-08002B2CF9AE}" pid="54" name="tblPrefix">
    <vt:lpwstr/>
  </property>
  <property fmtid="{D5CDD505-2E9C-101B-9397-08002B2CF9AE}" pid="55" name="theme-color">
    <vt:lpwstr>#157878</vt:lpwstr>
  </property>
  <property fmtid="{D5CDD505-2E9C-101B-9397-08002B2CF9AE}" pid="56" name="title-prefix">
    <vt:lpwstr>BBF</vt:lpwstr>
  </property>
  <property fmtid="{D5CDD505-2E9C-101B-9397-08002B2CF9AE}" pid="57" name="toc-depth">
    <vt:lpwstr>3</vt:lpwstr>
  </property>
  <property fmtid="{D5CDD505-2E9C-101B-9397-08002B2CF9AE}" pid="58" name="tocTitle">
    <vt:lpwstr>Table of Contents</vt:lpwstr>
  </property>
  <property fmtid="{D5CDD505-2E9C-101B-9397-08002B2CF9AE}" pid="59" name="uspAcknowledgmentsSpec">
    <vt:lpwstr/>
  </property>
  <property fmtid="{D5CDD505-2E9C-101B-9397-08002B2CF9AE}" pid="60" name="uspEditorsSpec">
    <vt:lpwstr/>
  </property>
  <property fmtid="{D5CDD505-2E9C-101B-9397-08002B2CF9AE}" pid="61" name="uspPSLsSpec">
    <vt:lpwstr/>
  </property>
  <property fmtid="{D5CDD505-2E9C-101B-9397-08002B2CF9AE}" pid="62" name="uspRevisionHistorySpec">
    <vt:lpwstr/>
  </property>
  <property fmtid="{D5CDD505-2E9C-101B-9397-08002B2CF9AE}" pid="63" name="uspWADsSpec">
    <vt:lpwstr/>
  </property>
  <property fmtid="{D5CDD505-2E9C-101B-9397-08002B2CF9AE}" pid="64" name="version">
    <vt:lpwstr/>
  </property>
</Properties>
</file>