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</w:pPr>
    </w:p>
    <w:p>
      <w:pPr>
        <w:spacing w:after="44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97280" cy="1120269"/>
            <wp:docPr id="1" name="Picture 1" descr="Broadgate Option C broad gateway symb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adgate-app-icon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120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 Display" w:hAnsi="Aptos Display"/>
          <w:b/>
          <w:color w:val="02234F"/>
          <w:sz w:val="48"/>
        </w:rPr>
        <w:t>BROADGATE</w:t>
      </w:r>
    </w:p>
    <w:p>
      <w:pPr>
        <w:spacing w:after="60"/>
        <w:jc w:val="center"/>
      </w:pPr>
      <w:r>
        <w:rPr>
          <w:rFonts w:ascii="Aptos" w:hAnsi="Aptos"/>
          <w:b/>
          <w:color w:val="BF8C2A"/>
          <w:sz w:val="22"/>
        </w:rPr>
        <w:t>C O N S U L T I N G</w:t>
      </w:r>
    </w:p>
    <w:p>
      <w:pPr>
        <w:spacing w:after="360"/>
        <w:jc w:val="center"/>
      </w:pPr>
      <w:r>
        <w:rPr>
          <w:rFonts w:ascii="Aptos" w:hAnsi="Aptos"/>
          <w:color w:val="02234F"/>
          <w:sz w:val="18"/>
        </w:rPr>
        <w:t>Your Gateway to Expertise</w:t>
      </w:r>
    </w:p>
    <w:p>
      <w:pPr>
        <w:pStyle w:val="Subtitle"/>
        <w:jc w:val="center"/>
      </w:pPr>
      <w:r>
        <w:rPr>
          <w:b/>
          <w:color w:val="BF8C2A"/>
        </w:rPr>
        <w:t>[DOCUMENT TYPE]</w:t>
      </w:r>
    </w:p>
    <w:p>
      <w:pPr>
        <w:pStyle w:val="Title"/>
        <w:jc w:val="center"/>
      </w:pPr>
      <w:r>
        <w:t>[Document title]</w:t>
      </w:r>
    </w:p>
    <w:p>
      <w:pPr>
        <w:pStyle w:val="Subtitle"/>
        <w:jc w:val="center"/>
      </w:pPr>
      <w:r>
        <w:t>[Concise subtitle or purpose statement]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EE5"/>
          <w:left w:val="single" w:sz="4" w:color="D8DEE5"/>
          <w:bottom w:val="single" w:sz="4" w:color="D8DEE5"/>
          <w:right w:val="single" w:sz="4" w:color="D8DEE5"/>
          <w:insideH w:val="single" w:sz="4" w:color="D8DEE5"/>
          <w:insideV w:val="single" w:sz="4" w:color="D8DEE5"/>
        </w:tblBorders>
      </w:tblPr>
      <w:tblGrid>
        <w:gridCol w:w="2268"/>
        <w:gridCol w:w="6973"/>
      </w:tblGrid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Prepared for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[Client / audience]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Prepared by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Broadgate Consulting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Date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[DD Month YYYY]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Version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[0.1 Draft / 1.0 Final]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Classification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[Client confidential / Internal / Public]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EE5"/>
          <w:left w:val="single" w:sz="4" w:color="D8DEE5"/>
          <w:bottom w:val="single" w:sz="4" w:color="D8DEE5"/>
          <w:right w:val="single" w:sz="4" w:color="D8DEE5"/>
          <w:insideH w:val="single" w:sz="4" w:color="D8DEE5"/>
          <w:insideV w:val="single" w:sz="4" w:color="D8DEE5"/>
        </w:tblBorders>
      </w:tblPr>
      <w:tblGrid>
        <w:gridCol w:w="2268"/>
        <w:gridCol w:w="6973"/>
      </w:tblGrid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Document owner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[Name and role]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Approver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[Name and role]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Decision required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[Decision and required-by date, if applicable]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Distribution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[Intended recipients]</w:t>
            </w:r>
          </w:p>
        </w:tc>
      </w:tr>
      <w:tr>
        <w:tc>
          <w:tcPr>
            <w:tcW w:type="dxa" w:w="226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2234F"/>
              </w:rPr>
              <w:t>Related documents</w:t>
            </w:r>
          </w:p>
        </w:tc>
        <w:tc>
          <w:tcPr>
            <w:tcW w:type="dxa" w:w="69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[Links or references]</w:t>
            </w:r>
          </w:p>
        </w:tc>
      </w:tr>
    </w:tbl>
    <w:p>
      <w:pPr>
        <w:spacing w:after="0"/>
      </w:pPr>
    </w:p>
    <w:p>
      <w:pPr>
        <w:pStyle w:val="Heading1"/>
      </w:pPr>
      <w:r>
        <w:t>Executive summary</w:t>
      </w:r>
    </w:p>
    <w:p>
      <w:r>
        <w:rPr>
          <w:i/>
          <w:color w:val="566573"/>
        </w:rPr>
        <w:t>[State the issue, why it matters, the recommended response and the outcome sought. Keep this to approximately 150–250 words.]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color="EAF0F6"/>
          <w:left w:val="single" w:sz="1" w:color="EAF0F6"/>
          <w:bottom w:val="single" w:sz="1" w:color="EAF0F6"/>
          <w:right w:val="single" w:sz="1" w:color="EAF0F6"/>
          <w:insideH w:val="single" w:sz="1" w:color="EAF0F6"/>
          <w:insideV w:val="single" w:sz="1" w:color="EAF0F6"/>
        </w:tblBorders>
      </w:tblPr>
      <w:tblGrid>
        <w:gridCol w:w="9241"/>
      </w:tblGrid>
      <w:tr>
        <w:tc>
          <w:tcPr>
            <w:tcW w:type="dxa" w:w="9241"/>
            <w:shd w:fill="EAF0F6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b/>
                <w:color w:val="02234F"/>
                <w:sz w:val="17"/>
              </w:rPr>
              <w:t>RECOMMENDATION / KEY MESSAGE</w:t>
            </w:r>
          </w:p>
          <w:p>
            <w:pPr>
              <w:spacing w:after="0"/>
            </w:pPr>
            <w:r>
              <w:rPr>
                <w:b/>
                <w:color w:val="17202A"/>
                <w:sz w:val="22"/>
              </w:rPr>
              <w:t>[One clear sentence stating the recommended decision or principal client message.]</w:t>
            </w:r>
          </w:p>
        </w:tc>
      </w:tr>
    </w:tbl>
    <w:p>
      <w:pPr>
        <w:spacing w:after="0"/>
      </w:pPr>
    </w:p>
    <w:p>
      <w:pPr>
        <w:pStyle w:val="Heading1"/>
      </w:pPr>
      <w:r>
        <w:t>Context and objective</w:t>
      </w:r>
    </w:p>
    <w:p>
      <w:r>
        <w:rPr>
          <w:i/>
          <w:color w:val="566573"/>
        </w:rPr>
        <w:t>[Explain the business context, scope, objectives and relevant constraints. Distinguish confirmed facts from assumptions.]</w:t>
      </w:r>
    </w:p>
    <w:p>
      <w:pPr>
        <w:pStyle w:val="Heading2"/>
      </w:pPr>
      <w:r>
        <w:t>Scope</w:t>
      </w:r>
    </w:p>
    <w:p>
      <w:pPr>
        <w:pStyle w:val="ListBullet"/>
      </w:pPr>
      <w:r>
        <w:rPr>
          <w:i/>
          <w:color w:val="566573"/>
        </w:rPr>
        <w:t>[In scope item]</w:t>
      </w:r>
    </w:p>
    <w:p>
      <w:pPr>
        <w:pStyle w:val="ListBullet"/>
      </w:pPr>
      <w:r>
        <w:rPr>
          <w:i/>
          <w:color w:val="566573"/>
        </w:rPr>
        <w:t>[In scope item]</w:t>
      </w:r>
    </w:p>
    <w:p>
      <w:pPr>
        <w:pStyle w:val="ListBullet"/>
      </w:pPr>
      <w:r>
        <w:rPr>
          <w:i/>
          <w:color w:val="566573"/>
        </w:rPr>
        <w:t>[Explicit exclusion or boundary]</w:t>
      </w:r>
    </w:p>
    <w:p>
      <w:pPr>
        <w:pStyle w:val="Heading1"/>
      </w:pPr>
      <w:r>
        <w:t>Analysis</w:t>
      </w:r>
    </w:p>
    <w:p>
      <w:pPr>
        <w:pStyle w:val="Heading2"/>
      </w:pPr>
      <w:r>
        <w:t>Assessment approach</w:t>
      </w:r>
    </w:p>
    <w:p>
      <w:r>
        <w:rPr>
          <w:i/>
          <w:color w:val="566573"/>
        </w:rPr>
        <w:t>[Describe the evidence, evaluation method, interviews, data and assumptions used.]</w:t>
      </w:r>
    </w:p>
    <w:p>
      <w:pPr>
        <w:pStyle w:val="Heading2"/>
      </w:pPr>
      <w:r>
        <w:t>Options or findings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E5"/>
          <w:left w:val="single" w:sz="5" w:color="D8DEE5"/>
          <w:bottom w:val="single" w:sz="5" w:color="D8DEE5"/>
          <w:right w:val="single" w:sz="5" w:color="D8DEE5"/>
          <w:insideH w:val="single" w:sz="5" w:color="D8DEE5"/>
          <w:insideV w:val="single" w:sz="5" w:color="D8DEE5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shd w:fill="02234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Option / finding</w:t>
            </w:r>
          </w:p>
        </w:tc>
        <w:tc>
          <w:tcPr>
            <w:tcW w:type="dxa" w:w="2948"/>
            <w:shd w:fill="02234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2381"/>
            <w:shd w:fill="02234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Benefits</w:t>
            </w:r>
          </w:p>
        </w:tc>
        <w:tc>
          <w:tcPr>
            <w:tcW w:type="dxa" w:w="2211"/>
            <w:shd w:fill="02234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Risks / implications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[Option 1]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[Description]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[Benefits]</w:t>
            </w:r>
          </w:p>
        </w:tc>
        <w:tc>
          <w:tcPr>
            <w:tcW w:type="dxa" w:w="22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[Risks]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[Option 2]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[Description]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[Benefits]</w:t>
            </w:r>
          </w:p>
        </w:tc>
        <w:tc>
          <w:tcPr>
            <w:tcW w:type="dxa" w:w="22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[Risks]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[Option 3]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[Description]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[Benefits]</w:t>
            </w:r>
          </w:p>
        </w:tc>
        <w:tc>
          <w:tcPr>
            <w:tcW w:type="dxa" w:w="22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[Risks]</w:t>
            </w:r>
          </w:p>
        </w:tc>
      </w:tr>
    </w:tbl>
    <w:p>
      <w:pPr>
        <w:pStyle w:val="Heading1"/>
      </w:pPr>
      <w:r>
        <w:t>Recommendation</w:t>
      </w:r>
    </w:p>
    <w:p>
      <w:r>
        <w:rPr>
          <w:i/>
          <w:color w:val="566573"/>
        </w:rPr>
        <w:t>[State the recommended course, why it is preferred, and any conditions or dependencies.]</w:t>
      </w:r>
    </w:p>
    <w:p>
      <w:pPr>
        <w:pStyle w:val="Heading2"/>
      </w:pPr>
      <w:r>
        <w:t>Implications</w:t>
      </w:r>
    </w:p>
    <w:p>
      <w:pPr>
        <w:pStyle w:val="ListBullet"/>
      </w:pPr>
      <w:r>
        <w:rPr>
          <w:i/>
          <w:color w:val="566573"/>
        </w:rPr>
        <w:t>Financial: [cost, benefit or funding implication]</w:t>
      </w:r>
    </w:p>
    <w:p>
      <w:pPr>
        <w:pStyle w:val="ListBullet"/>
      </w:pPr>
      <w:r>
        <w:rPr>
          <w:i/>
          <w:color w:val="566573"/>
        </w:rPr>
        <w:t>Operational: [delivery or operating-model implication]</w:t>
      </w:r>
    </w:p>
    <w:p>
      <w:pPr>
        <w:pStyle w:val="ListBullet"/>
      </w:pPr>
      <w:r>
        <w:rPr>
          <w:i/>
          <w:color w:val="566573"/>
        </w:rPr>
        <w:t>Risk and compliance: [principal risks and controls]</w:t>
      </w:r>
    </w:p>
    <w:p>
      <w:pPr>
        <w:pStyle w:val="ListBullet"/>
      </w:pPr>
      <w:r>
        <w:rPr>
          <w:i/>
          <w:color w:val="566573"/>
        </w:rPr>
        <w:t>People and change: [stakeholder and adoption implication]</w:t>
      </w:r>
    </w:p>
    <w:p>
      <w:pPr>
        <w:pStyle w:val="Heading1"/>
      </w:pPr>
      <w:r>
        <w:t>Decision requested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color="F6F2E8"/>
          <w:left w:val="single" w:sz="1" w:color="F6F2E8"/>
          <w:bottom w:val="single" w:sz="1" w:color="F6F2E8"/>
          <w:right w:val="single" w:sz="1" w:color="F6F2E8"/>
          <w:insideH w:val="single" w:sz="1" w:color="F6F2E8"/>
          <w:insideV w:val="single" w:sz="1" w:color="F6F2E8"/>
        </w:tblBorders>
      </w:tblPr>
      <w:tblGrid>
        <w:gridCol w:w="9241"/>
      </w:tblGrid>
      <w:tr>
        <w:tc>
          <w:tcPr>
            <w:tcW w:type="dxa" w:w="9241"/>
            <w:shd w:fill="F6F2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b/>
                <w:color w:val="BF8C2A"/>
                <w:sz w:val="17"/>
              </w:rPr>
              <w:t>DECISION</w:t>
            </w:r>
          </w:p>
          <w:p>
            <w:pPr>
              <w:spacing w:after="0"/>
            </w:pPr>
            <w:r>
              <w:rPr>
                <w:b/>
                <w:color w:val="17202A"/>
                <w:sz w:val="22"/>
              </w:rPr>
              <w:t>[Approve / reject / note the specified recommendation by DD Month YYYY.]</w:t>
            </w:r>
          </w:p>
        </w:tc>
      </w:tr>
    </w:tbl>
    <w:p>
      <w:pPr>
        <w:spacing w:after="0"/>
      </w:pPr>
    </w:p>
    <w:p>
      <w:pPr>
        <w:pStyle w:val="Heading1"/>
      </w:pPr>
      <w:r>
        <w:t>Next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EE5"/>
          <w:left w:val="single" w:sz="5" w:color="D8DEE5"/>
          <w:bottom w:val="single" w:sz="5" w:color="D8DEE5"/>
          <w:right w:val="single" w:sz="5" w:color="D8DEE5"/>
          <w:insideH w:val="single" w:sz="5" w:color="D8DEE5"/>
          <w:insideV w:val="single" w:sz="5" w:color="D8DEE5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680"/>
            <w:shd w:fill="02234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535"/>
            <w:shd w:fill="02234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984"/>
            <w:shd w:fill="02234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1"/>
            <w:shd w:fill="02234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Target date</w:t>
            </w:r>
          </w:p>
        </w:tc>
      </w:tr>
      <w:tr>
        <w:tc>
          <w:tcPr>
            <w:tcW w:type="dxa" w:w="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45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t>[Action]</w:t>
            </w:r>
          </w:p>
        </w:tc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t>[Owner]</w:t>
            </w:r>
          </w:p>
        </w:tc>
        <w:tc>
          <w:tcPr>
            <w:tcW w:type="dxa" w:w="204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t>[Date]</w:t>
            </w:r>
          </w:p>
        </w:tc>
      </w:tr>
      <w:tr>
        <w:tc>
          <w:tcPr>
            <w:tcW w:type="dxa" w:w="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45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t>[Action]</w:t>
            </w:r>
          </w:p>
        </w:tc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t>[Owner]</w:t>
            </w:r>
          </w:p>
        </w:tc>
        <w:tc>
          <w:tcPr>
            <w:tcW w:type="dxa" w:w="204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t>[Date]</w:t>
            </w:r>
          </w:p>
        </w:tc>
      </w:tr>
      <w:tr>
        <w:tc>
          <w:tcPr>
            <w:tcW w:type="dxa" w:w="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45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t>[Action]</w:t>
            </w:r>
          </w:p>
        </w:tc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t>[Owner]</w:t>
            </w:r>
          </w:p>
        </w:tc>
        <w:tc>
          <w:tcPr>
            <w:tcW w:type="dxa" w:w="204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t>[Date]</w:t>
            </w:r>
          </w:p>
        </w:tc>
      </w:tr>
    </w:tbl>
    <w:p>
      <w:r>
        <w:br w:type="page"/>
      </w:r>
    </w:p>
    <w:p>
      <w:pPr>
        <w:pStyle w:val="Heading1"/>
      </w:pPr>
      <w:r>
        <w:t>Appendix A — Reusable structures</w:t>
      </w:r>
    </w:p>
    <w:p>
      <w:pPr>
        <w:pStyle w:val="Heading2"/>
      </w:pPr>
      <w:r>
        <w:t>Proposal structure</w:t>
      </w:r>
    </w:p>
    <w:p>
      <w:pPr>
        <w:pStyle w:val="ListBullet"/>
      </w:pPr>
      <w:r>
        <w:t>Client need and desired outcomes</w:t>
      </w:r>
    </w:p>
    <w:p>
      <w:pPr>
        <w:pStyle w:val="ListBullet"/>
      </w:pPr>
      <w:r>
        <w:t>Our understanding</w:t>
      </w:r>
    </w:p>
    <w:p>
      <w:pPr>
        <w:pStyle w:val="ListBullet"/>
      </w:pPr>
      <w:r>
        <w:t>Proposed approach and workplan</w:t>
      </w:r>
    </w:p>
    <w:p>
      <w:pPr>
        <w:pStyle w:val="ListBullet"/>
      </w:pPr>
      <w:r>
        <w:t>Team and partner model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Commercials and assumptions</w:t>
      </w:r>
    </w:p>
    <w:p>
      <w:pPr>
        <w:pStyle w:val="ListBullet"/>
      </w:pPr>
      <w:r>
        <w:t>Why Broadgate</w:t>
      </w:r>
    </w:p>
    <w:p>
      <w:pPr>
        <w:pStyle w:val="ListBullet"/>
      </w:pPr>
      <w:r>
        <w:t>Acceptance and next steps</w:t>
      </w:r>
    </w:p>
    <w:p>
      <w:pPr>
        <w:pStyle w:val="Heading2"/>
      </w:pPr>
      <w:r>
        <w:t>Report or white-paper structure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Context and research question</w:t>
      </w:r>
    </w:p>
    <w:p>
      <w:pPr>
        <w:pStyle w:val="ListBullet"/>
      </w:pPr>
      <w:r>
        <w:t>Method and evidence</w:t>
      </w:r>
    </w:p>
    <w:p>
      <w:pPr>
        <w:pStyle w:val="ListBullet"/>
      </w:pPr>
      <w:r>
        <w:t>Findings</w:t>
      </w:r>
    </w:p>
    <w:p>
      <w:pPr>
        <w:pStyle w:val="ListBullet"/>
      </w:pPr>
      <w:r>
        <w:t>Implications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Sources and appendices</w:t>
      </w:r>
    </w:p>
    <w:p>
      <w:pPr>
        <w:pStyle w:val="Heading2"/>
      </w:pPr>
      <w:r>
        <w:t>Client communication structure</w:t>
      </w:r>
    </w:p>
    <w:p>
      <w:pPr>
        <w:pStyle w:val="ListBullet"/>
      </w:pPr>
      <w:r>
        <w:t>Purpose and headline</w:t>
      </w:r>
    </w:p>
    <w:p>
      <w:pPr>
        <w:pStyle w:val="ListBullet"/>
      </w:pPr>
      <w:r>
        <w:t>What has changed</w:t>
      </w:r>
    </w:p>
    <w:p>
      <w:pPr>
        <w:pStyle w:val="ListBullet"/>
      </w:pPr>
      <w:r>
        <w:t>What this means for the client</w:t>
      </w:r>
    </w:p>
    <w:p>
      <w:pPr>
        <w:pStyle w:val="ListBullet"/>
      </w:pPr>
      <w:r>
        <w:t>Action required</w:t>
      </w:r>
    </w:p>
    <w:p>
      <w:pPr>
        <w:pStyle w:val="ListBullet"/>
      </w:pPr>
      <w:r>
        <w:t>Timing and contact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</w:pPr>
    <w:r>
      <w:rPr>
        <w:rFonts w:ascii="Aptos" w:hAnsi="Aptos"/>
        <w:color w:val="566573"/>
        <w:sz w:val="16"/>
      </w:rPr>
      <w:t xml:space="preserve">Client confidential   |   Broadgate Consulting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6690"/>
      <w:gridCol w:w="2721"/>
    </w:tblGrid>
    <w:tr>
      <w:tc>
        <w:tcPr>
          <w:tcW w:type="dxa" w:w="6690"/>
        </w:tcPr>
        <w:p>
          <w:pPr>
            <w:spacing w:after="0"/>
          </w:pPr>
          <w:r>
            <w:rPr>
              <w:rFonts w:ascii="Aptos Display" w:hAnsi="Aptos Display"/>
              <w:b/>
              <w:color w:val="02234F"/>
              <w:sz w:val="19"/>
            </w:rPr>
            <w:t>BROADGATE</w:t>
          </w:r>
          <w:r>
            <w:rPr>
              <w:rFonts w:ascii="Aptos" w:hAnsi="Aptos"/>
              <w:b/>
              <w:color w:val="BF8C2A"/>
              <w:sz w:val="17"/>
            </w:rPr>
            <w:t xml:space="preserve">  CONSULTING</w:t>
          </w:r>
        </w:p>
      </w:tc>
      <w:tc>
        <w:tcPr>
          <w:tcW w:type="dxa" w:w="2721"/>
        </w:tcPr>
        <w:p>
          <w:pPr>
            <w:spacing w:after="0"/>
            <w:jc w:val="right"/>
          </w:pPr>
          <w:r>
            <w:rPr>
              <w:rFonts w:ascii="Aptos" w:hAnsi="Aptos"/>
              <w:color w:val="566573"/>
              <w:sz w:val="13"/>
            </w:rPr>
            <w:t>YOUR GATEWAY TO EXPERTISE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223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223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BF8C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223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b w:val="0"/>
      <w:i/>
      <w:iCs/>
      <w:color w:val="56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ind w:left="363" w:hanging="363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9" w:lineRule="auto"/>
      <w:ind w:left="363" w:hanging="363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C3A53E3121F149BC70BC356CFAF5C5" ma:contentTypeVersion="10" ma:contentTypeDescription="Create a new document." ma:contentTypeScope="" ma:versionID="2df328a459e13e2639478250b2dc0dbb">
  <xsd:schema xmlns:xsd="http://www.w3.org/2001/XMLSchema" xmlns:xs="http://www.w3.org/2001/XMLSchema" xmlns:p="http://schemas.microsoft.com/office/2006/metadata/properties" xmlns:ns2="620d9a9f-bddf-49a7-bf04-ecb70fcd73a6" xmlns:ns3="2873aeea-e2f0-44d2-8940-e098f5c8764d" targetNamespace="http://schemas.microsoft.com/office/2006/metadata/properties" ma:root="true" ma:fieldsID="dd3953e2b3d862dab660c1ce73a54c63" ns2:_="" ns3:_="">
    <xsd:import namespace="620d9a9f-bddf-49a7-bf04-ecb70fcd73a6"/>
    <xsd:import namespace="2873aeea-e2f0-44d2-8940-e098f5c876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d9a9f-bddf-49a7-bf04-ecb70fcd73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6923a04-6668-4e33-a0f1-de8660d61f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3aeea-e2f0-44d2-8940-e098f5c8764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f72736c-939a-4c93-a875-59fc2a3cade2}" ma:internalName="TaxCatchAll" ma:showField="CatchAllData" ma:web="2873aeea-e2f0-44d2-8940-e098f5c876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73aeea-e2f0-44d2-8940-e098f5c8764d" xsi:nil="true"/>
    <lcf76f155ced4ddcb4097134ff3c332f xmlns="620d9a9f-bddf-49a7-bf04-ecb70fcd73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F67B92-F7A8-46BA-917E-EC97BFB57DCA}"/>
</file>

<file path=customXml/itemProps3.xml><?xml version="1.0" encoding="utf-8"?>
<ds:datastoreItem xmlns:ds="http://schemas.openxmlformats.org/officeDocument/2006/customXml" ds:itemID="{8CD9FA32-46D3-4F82-A4E9-D4BE59F75D78}"/>
</file>

<file path=customXml/itemProps4.xml><?xml version="1.0" encoding="utf-8"?>
<ds:datastoreItem xmlns:ds="http://schemas.openxmlformats.org/officeDocument/2006/customXml" ds:itemID="{83C2D528-00DA-4FB6-8F1D-8EDFB55F2B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Broadgate Consulting Corporate Document Template</dc:title>
  <dc:subject>Reusable branded template for proposals, reports, client communications, white papers and decision papers</dc:subject>
  <dc:creator>Broadgate Consulting</dc:creator>
  <cp:keywords>Broadgate Consulting, template, proposal, report, decision paper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0x0101001CC3A53E3121F149BC70BC356CFAF5C5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