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t>Cahier des charges :</w:t>
      </w:r>
    </w:p>
    <w:p>
      <w:pPr>
        <w:pStyle w:val="Heading1"/>
        <w:numPr>
          <w:ilvl w:val="0"/>
          <w:numId w:val="1"/>
        </w:numPr>
        <w:jc w:val="both"/>
        <w:rPr/>
      </w:pPr>
      <w:r>
        <w:rPr/>
        <w:t>Interface Kinect / Implémentation de la classe Kinect</w:t>
      </w:r>
    </w:p>
    <w:p>
      <w:pPr>
        <w:pStyle w:val="Normal"/>
        <w:jc w:val="both"/>
        <w:rPr>
          <w:rFonts w:ascii="DejaVu Sans Light" w:hAnsi="DejaVu Sans Light"/>
        </w:rPr>
      </w:pPr>
      <w:r>
        <w:rPr>
          <w:rFonts w:ascii="DejaVu Sans Light" w:hAnsi="DejaVu Sans Light"/>
        </w:rPr>
      </w:r>
    </w:p>
    <w:p>
      <w:pPr>
        <w:pStyle w:val="Normal"/>
        <w:numPr>
          <w:ilvl w:val="0"/>
          <w:numId w:val="2"/>
        </w:numPr>
        <w:jc w:val="both"/>
        <w:rPr>
          <w:rFonts w:ascii="DejaVu Sans Light" w:hAnsi="DejaVu Sans Light"/>
        </w:rPr>
      </w:pPr>
      <w:r>
        <w:rPr>
          <w:rFonts w:ascii="DejaVu Sans Light" w:hAnsi="DejaVu Sans Light"/>
        </w:rPr>
        <w:t>L'interface Kinect doit permettre trois mouvements de base :</w:t>
      </w:r>
    </w:p>
    <w:p>
      <w:pPr>
        <w:pStyle w:val="Normal"/>
        <w:numPr>
          <w:ilvl w:val="0"/>
          <w:numId w:val="2"/>
        </w:numPr>
        <w:jc w:val="both"/>
        <w:rPr>
          <w:rFonts w:ascii="DejaVu Sans Light" w:hAnsi="DejaVu Sans Light"/>
        </w:rPr>
      </w:pPr>
      <w:r>
        <w:rPr>
          <w:rFonts w:ascii="DejaVu Sans Light" w:hAnsi="DejaVu Sans Light"/>
        </w:rPr>
        <w:t>La main immobile, ou à plat pour immobiliser les écrans virtuels.</w:t>
      </w:r>
    </w:p>
    <w:p>
      <w:pPr>
        <w:pStyle w:val="Normal"/>
        <w:numPr>
          <w:ilvl w:val="0"/>
          <w:numId w:val="2"/>
        </w:numPr>
        <w:jc w:val="both"/>
        <w:rPr>
          <w:rFonts w:ascii="DejaVu Sans Light" w:hAnsi="DejaVu Sans Light"/>
        </w:rPr>
      </w:pPr>
      <w:r>
        <w:rPr>
          <w:rFonts w:ascii="DejaVu Sans Light" w:hAnsi="DejaVu Sans Light"/>
        </w:rPr>
        <w:t>La main sur le côté permettant de passer à l'écran virtuel en lui faisant faire une rotation (90° ou – 90°)</w:t>
      </w:r>
    </w:p>
    <w:p>
      <w:pPr>
        <w:pStyle w:val="Normal"/>
        <w:numPr>
          <w:ilvl w:val="1"/>
          <w:numId w:val="2"/>
        </w:numPr>
        <w:jc w:val="both"/>
        <w:rPr>
          <w:rFonts w:ascii="DejaVu Sans Light" w:hAnsi="DejaVu Sans Light"/>
        </w:rPr>
      </w:pPr>
      <w:r>
        <w:rPr>
          <w:rFonts w:ascii="DejaVu Sans Light" w:hAnsi="DejaVu Sans Light"/>
        </w:rPr>
        <w:t>En particulier dans le meilleur des cas l'utilisateur peut faire un mouvement de balayage avec sa main</w:t>
      </w:r>
    </w:p>
    <w:p>
      <w:pPr>
        <w:pStyle w:val="Normal"/>
        <w:numPr>
          <w:ilvl w:val="1"/>
          <w:numId w:val="2"/>
        </w:numPr>
        <w:jc w:val="both"/>
        <w:rPr/>
      </w:pPr>
      <w:r>
        <w:rPr>
          <w:rFonts w:ascii="DejaVu Sans Light" w:hAnsi="DejaVu Sans Light"/>
        </w:rPr>
        <w:t>Dans le pire des cas l'utilisateur place sa main sur un côté ou un autre de la Kinect.</w:t>
      </w:r>
    </w:p>
    <w:p>
      <w:pPr>
        <w:pStyle w:val="Normal"/>
        <w:jc w:val="both"/>
        <w:rPr>
          <w:rFonts w:ascii="DejaVu Sans Light" w:hAnsi="DejaVu Sans Light"/>
        </w:rPr>
      </w:pPr>
      <w:r>
        <w:rPr>
          <w:rFonts w:ascii="DejaVu Sans Light" w:hAnsi="DejaVu Sans Light"/>
        </w:rPr>
      </w:r>
    </w:p>
    <w:p>
      <w:pPr>
        <w:pStyle w:val="Heading1"/>
        <w:jc w:val="both"/>
        <w:rPr/>
      </w:pPr>
      <w:r>
        <w:rPr/>
        <w:t>Hologramme</w:t>
      </w:r>
    </w:p>
    <w:p>
      <w:pPr>
        <w:pStyle w:val="Normal"/>
        <w:jc w:val="both"/>
        <w:rPr/>
      </w:pPr>
      <w:r>
        <w:rPr>
          <w:rFonts w:ascii="DejaVu Sans Light" w:hAnsi="DejaVu Sans Light"/>
        </w:rPr>
        <w:t>Il est difficile d'établir un cahier des charges sans savoir quel technologie sera utilisé. On peut distinguer deux cas de figure :</w:t>
      </w:r>
    </w:p>
    <w:p>
      <w:pPr>
        <w:pStyle w:val="Normal"/>
        <w:jc w:val="both"/>
        <w:rPr>
          <w:rFonts w:ascii="DejaVu Sans Light" w:hAnsi="DejaVu Sans Light"/>
        </w:rPr>
      </w:pPr>
      <w:r>
        <w:rPr>
          <w:rFonts w:ascii="DejaVu Sans Light" w:hAnsi="DejaVu Sans Light"/>
        </w:rPr>
      </w:r>
    </w:p>
    <w:p>
      <w:pPr>
        <w:pStyle w:val="Normal"/>
        <w:numPr>
          <w:ilvl w:val="0"/>
          <w:numId w:val="3"/>
        </w:numPr>
        <w:jc w:val="both"/>
        <w:rPr/>
      </w:pPr>
      <w:r>
        <w:rPr>
          <w:rFonts w:ascii="DejaVu Sans Light" w:hAnsi="DejaVu Sans Light"/>
        </w:rPr>
        <w:t>Dans le cas défavorable, l'hologramme affichera une image fixe via une un windows form. Les fonctionnalités et les opérations sur cette images seront limité. Pas d'interaction avec la Kinect.</w:t>
      </w:r>
    </w:p>
    <w:p>
      <w:pPr>
        <w:pStyle w:val="Normal"/>
        <w:numPr>
          <w:ilvl w:val="0"/>
          <w:numId w:val="3"/>
        </w:numPr>
        <w:jc w:val="both"/>
        <w:rPr/>
      </w:pPr>
      <w:r>
        <w:rPr>
          <w:rFonts w:ascii="DejaVu Sans Light" w:hAnsi="DejaVu Sans Light"/>
        </w:rPr>
        <w:t>Un scénario similaire et celui de l'affichage d'une video  post traité en amont et inclus dans le projet. Dans ce cas de figure il faut pouvoir déterminer quel API permet de jouer une vidéo en boucle dans un windows form ou similaire. La Kinect pourra mettre en pause la video.</w:t>
      </w:r>
    </w:p>
    <w:p>
      <w:pPr>
        <w:pStyle w:val="Normal"/>
        <w:numPr>
          <w:ilvl w:val="0"/>
          <w:numId w:val="3"/>
        </w:numPr>
        <w:jc w:val="both"/>
        <w:rPr/>
      </w:pPr>
      <w:r>
        <w:rPr>
          <w:rFonts w:ascii="DejaVu Sans Light" w:hAnsi="DejaVu Sans Light"/>
        </w:rPr>
        <w:t>Dans le cas le plus favorable on exploite la technologie DirectX pour afficher un modèle 3D (des écrans virtuels en rotation affichant des images). La Kinect pourra interagir avec le modèle en 3D en arrêtant sa rotation ou en passant d'un écran virtuel à un autre d'un mouvement de main.</w:t>
      </w:r>
    </w:p>
    <w:p>
      <w:pPr>
        <w:pStyle w:val="Normal"/>
        <w:jc w:val="both"/>
        <w:rPr/>
      </w:pPr>
      <w:r>
        <w:rPr>
          <w:rFonts w:ascii="DejaVu Sans Light" w:hAnsi="DejaVu Sans Light"/>
        </w:rPr>
        <w:t>Dans tous les cas la taille de la fenêtre est fixe de sorte de toujours correspondre à la taille du prisme.</w:t>
      </w:r>
    </w:p>
    <w:p>
      <w:pPr>
        <w:pStyle w:val="Normal"/>
        <w:jc w:val="both"/>
        <w:rPr>
          <w:rFonts w:ascii="DejaVu Sans Light" w:hAnsi="DejaVu Sans Light"/>
        </w:rPr>
      </w:pPr>
      <w:r>
        <w:rPr/>
      </w:r>
    </w:p>
    <w:p>
      <w:pPr>
        <w:pStyle w:val="Heading1"/>
        <w:rPr/>
      </w:pPr>
      <w:r>
        <w:rPr/>
        <w:t>Menu principale</w:t>
      </w:r>
    </w:p>
    <w:p>
      <w:pPr>
        <w:pStyle w:val="Normal"/>
        <w:jc w:val="both"/>
        <w:rPr/>
      </w:pPr>
      <w:r>
        <w:rPr>
          <w:rFonts w:ascii="DejaVu Sans Light" w:hAnsi="DejaVu Sans Light"/>
        </w:rPr>
        <w:t>Le menu principale contient 3 sous menu.</w:t>
      </w:r>
    </w:p>
    <w:p>
      <w:pPr>
        <w:pStyle w:val="Normal"/>
        <w:numPr>
          <w:ilvl w:val="0"/>
          <w:numId w:val="4"/>
        </w:numPr>
        <w:jc w:val="both"/>
        <w:rPr/>
      </w:pPr>
      <w:r>
        <w:rPr>
          <w:rFonts w:ascii="DejaVu Sans Light" w:hAnsi="DejaVu Sans Light"/>
        </w:rPr>
        <w:t>Dans chaque sous menu on doit pouvoir sélectionner la taille de la fenêtre.</w:t>
      </w:r>
    </w:p>
    <w:p>
      <w:pPr>
        <w:pStyle w:val="Normal"/>
        <w:numPr>
          <w:ilvl w:val="0"/>
          <w:numId w:val="4"/>
        </w:numPr>
        <w:jc w:val="both"/>
        <w:rPr/>
      </w:pPr>
      <w:r>
        <w:rPr>
          <w:rFonts w:ascii="DejaVu Sans Light" w:hAnsi="DejaVu Sans Light"/>
        </w:rPr>
        <w:t>Le premier menu permet de choisir une image et de lancer l'hologramme en créant l'objet Render. Cette action instancie la classe en passant en paramètre au constructeur l'image (virtualScreen) et la taille de la fenêtre</w:t>
      </w:r>
    </w:p>
    <w:p>
      <w:pPr>
        <w:pStyle w:val="Normal"/>
        <w:numPr>
          <w:ilvl w:val="0"/>
          <w:numId w:val="4"/>
        </w:numPr>
        <w:jc w:val="both"/>
        <w:rPr/>
      </w:pPr>
      <w:r>
        <w:rPr>
          <w:rFonts w:ascii="DejaVu Sans Light" w:hAnsi="DejaVu Sans Light"/>
        </w:rPr>
        <w:t xml:space="preserve">Le second menu permet de choisir une video (virtualScreen) et de lancer l'hologramme en créant l'objet Render. Cette action instancie la classe en passant en paramètre au constructeur la video et la taille de la fenêtre. </w:t>
      </w:r>
      <w:r>
        <w:rPr>
          <w:rFonts w:ascii="DejaVu Sans Light" w:hAnsi="DejaVu Sans Light"/>
          <w:highlight w:val="yellow"/>
        </w:rPr>
        <w:t>Ce menu/fonctionnalité est optionnel.</w:t>
      </w:r>
    </w:p>
    <w:p>
      <w:pPr>
        <w:pStyle w:val="Normal"/>
        <w:numPr>
          <w:ilvl w:val="0"/>
          <w:numId w:val="4"/>
        </w:numPr>
        <w:jc w:val="both"/>
        <w:rPr/>
      </w:pPr>
      <w:r>
        <w:rPr>
          <w:rFonts w:ascii="DejaVu Sans Light" w:hAnsi="DejaVu Sans Light"/>
        </w:rPr>
        <w:t>Le troisième menu permet de sélectionner quatre images et de définir la taille de la fenêtre. On doit pouvoir également comme pour les autres menu lancer l'hologramme. En créant l'objet Render en lui passant la taille de la fenêtre ainsi que les quatres images.</w:t>
      </w:r>
    </w:p>
    <w:p>
      <w:pPr>
        <w:pStyle w:val="Normal"/>
        <w:jc w:val="both"/>
        <w:rPr>
          <w:rFonts w:ascii="DejaVu Sans Light" w:hAnsi="DejaVu Sans Light"/>
        </w:rPr>
      </w:pPr>
      <w:r>
        <w:rPr/>
      </w:r>
    </w:p>
    <w:p>
      <w:pPr>
        <w:pStyle w:val="Heading1"/>
        <w:rPr/>
      </w:pPr>
      <w:r>
        <w:rPr/>
        <w:t xml:space="preserve">Classe </w:t>
      </w:r>
      <w:r>
        <w:rPr/>
        <w:t>WindowsForm</w:t>
      </w:r>
    </w:p>
    <w:p>
      <w:pPr>
        <w:pStyle w:val="Normal"/>
        <w:jc w:val="both"/>
        <w:rPr/>
      </w:pPr>
      <w:r>
        <w:rPr>
          <w:rFonts w:ascii="DejaVu Sans Light" w:hAnsi="DejaVu Sans Light"/>
        </w:rPr>
        <w:tab/>
        <w:t>La classe windowsForm doit posséder une référence de la classe Driver pour pouvoir instancier la classe Render.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DejaVu Sans Light">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DejaVu Sans"/>
      <w:color w:val="00000A"/>
      <w:sz w:val="24"/>
      <w:szCs w:val="24"/>
      <w:lang w:val="fr-FR" w:eastAsia="zh-CN" w:bidi="hi-IN"/>
    </w:rPr>
  </w:style>
  <w:style w:type="paragraph" w:styleId="Heading1">
    <w:name w:val="Heading 1"/>
    <w:basedOn w:val="Heading"/>
    <w:qFormat/>
    <w:p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DejaVu Sans Light" w:hAnsi="DejaVu Sans Light" w:cs="OpenSymbol"/>
    </w:rPr>
  </w:style>
  <w:style w:type="character" w:styleId="ListLabel2">
    <w:name w:val="ListLabel 2"/>
    <w:qFormat/>
    <w:rPr>
      <w:rFonts w:ascii="DejaVu Sans Light" w:hAnsi="DejaVu Sans Light" w:cs="OpenSymbol"/>
    </w:rPr>
  </w:style>
  <w:style w:type="character" w:styleId="ListLabel3">
    <w:name w:val="ListLabel 3"/>
    <w:qFormat/>
    <w:rPr>
      <w:rFonts w:ascii="DejaVu Sans Light" w:hAnsi="DejaVu Sans Light" w:cs="OpenSymbol"/>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44</TotalTime>
  <Application>LibreOffice/5.0.3.2$Linux_X86_64 LibreOffice_project/00m0$Build-2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2016-02-08T11:09:06Z</dcterms:created>
  <dc:language>fr-FR</dc:language>
  <dcterms:modified xsi:type="dcterms:W3CDTF">2016-02-08T14:09:15Z</dcterms:modified>
  <cp:revision>12</cp:revision>
</cp:coreProperties>
</file>