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D9DA3" w14:textId="77777777" w:rsidR="00E10F74" w:rsidRPr="00881B9A" w:rsidRDefault="00E10F74" w:rsidP="00E10F74">
      <w:pPr>
        <w:rPr>
          <w:rFonts w:ascii="Arial" w:hAnsi="Arial" w:cs="Arial"/>
          <w:b/>
          <w:bCs/>
        </w:rPr>
      </w:pPr>
      <w:r w:rsidRPr="0084682C">
        <w:rPr>
          <w:rFonts w:ascii="Arial" w:hAnsi="Arial" w:cs="Arial"/>
          <w:b/>
          <w:bCs/>
        </w:rPr>
        <w:t>Responses to Reviewer Comments</w:t>
      </w:r>
    </w:p>
    <w:p w14:paraId="1013B480" w14:textId="78F1001E" w:rsidR="003354D0" w:rsidRPr="003354D0" w:rsidRDefault="003354D0" w:rsidP="003354D0">
      <w:pPr>
        <w:rPr>
          <w:rFonts w:ascii="Arial" w:hAnsi="Arial" w:cs="Arial"/>
        </w:rPr>
      </w:pPr>
      <w:r w:rsidRPr="003354D0">
        <w:rPr>
          <w:rFonts w:ascii="Arial" w:hAnsi="Arial" w:cs="Arial"/>
        </w:rPr>
        <w:t xml:space="preserve">We thank both reviewers for their time and thoughtful evaluations of our </w:t>
      </w:r>
      <w:r w:rsidR="00D953A8">
        <w:rPr>
          <w:rFonts w:ascii="Arial" w:hAnsi="Arial" w:cs="Arial"/>
        </w:rPr>
        <w:t xml:space="preserve">revised </w:t>
      </w:r>
      <w:r w:rsidRPr="003354D0">
        <w:rPr>
          <w:rFonts w:ascii="Arial" w:hAnsi="Arial" w:cs="Arial"/>
        </w:rPr>
        <w:t xml:space="preserve">manuscript. We are </w:t>
      </w:r>
      <w:r w:rsidR="00D953A8">
        <w:rPr>
          <w:rFonts w:ascii="Arial" w:hAnsi="Arial" w:cs="Arial"/>
        </w:rPr>
        <w:t xml:space="preserve">delighted that </w:t>
      </w:r>
      <w:r w:rsidRPr="003354D0">
        <w:rPr>
          <w:rFonts w:ascii="Arial" w:hAnsi="Arial" w:cs="Arial"/>
        </w:rPr>
        <w:t>Reviewer 1</w:t>
      </w:r>
      <w:r w:rsidR="00D953A8">
        <w:rPr>
          <w:rFonts w:ascii="Arial" w:hAnsi="Arial" w:cs="Arial"/>
        </w:rPr>
        <w:t xml:space="preserve">’s concerns have been </w:t>
      </w:r>
      <w:r w:rsidR="00C2579F">
        <w:rPr>
          <w:rFonts w:ascii="Arial" w:hAnsi="Arial" w:cs="Arial"/>
        </w:rPr>
        <w:t xml:space="preserve">fully </w:t>
      </w:r>
      <w:r w:rsidR="00D953A8">
        <w:rPr>
          <w:rFonts w:ascii="Arial" w:hAnsi="Arial" w:cs="Arial"/>
        </w:rPr>
        <w:t xml:space="preserve">addressed. </w:t>
      </w:r>
      <w:r w:rsidRPr="003354D0">
        <w:rPr>
          <w:rFonts w:ascii="Arial" w:hAnsi="Arial" w:cs="Arial"/>
        </w:rPr>
        <w:t>In th</w:t>
      </w:r>
      <w:r w:rsidR="00D953A8">
        <w:rPr>
          <w:rFonts w:ascii="Arial" w:hAnsi="Arial" w:cs="Arial"/>
        </w:rPr>
        <w:t>e</w:t>
      </w:r>
      <w:r w:rsidRPr="003354D0">
        <w:rPr>
          <w:rFonts w:ascii="Arial" w:hAnsi="Arial" w:cs="Arial"/>
        </w:rPr>
        <w:t xml:space="preserve"> </w:t>
      </w:r>
      <w:r w:rsidR="00D953A8">
        <w:rPr>
          <w:rFonts w:ascii="Arial" w:hAnsi="Arial" w:cs="Arial"/>
        </w:rPr>
        <w:t xml:space="preserve">updated </w:t>
      </w:r>
      <w:r w:rsidR="00C2579F">
        <w:rPr>
          <w:rFonts w:ascii="Arial" w:hAnsi="Arial" w:cs="Arial"/>
        </w:rPr>
        <w:t>manuscript</w:t>
      </w:r>
      <w:r w:rsidR="00D953A8">
        <w:rPr>
          <w:rFonts w:ascii="Arial" w:hAnsi="Arial" w:cs="Arial"/>
        </w:rPr>
        <w:t xml:space="preserve">, </w:t>
      </w:r>
      <w:r w:rsidRPr="003354D0">
        <w:rPr>
          <w:rFonts w:ascii="Arial" w:hAnsi="Arial" w:cs="Arial"/>
        </w:rPr>
        <w:t>we have carefully addressed each of Reviewer 2’s new concerns with additional analyses, methodological details, and clarifications</w:t>
      </w:r>
      <w:r w:rsidR="00C2579F">
        <w:rPr>
          <w:rFonts w:ascii="Arial" w:hAnsi="Arial" w:cs="Arial"/>
        </w:rPr>
        <w:t>, detailed below</w:t>
      </w:r>
      <w:r w:rsidRPr="003354D0">
        <w:rPr>
          <w:rFonts w:ascii="Arial" w:hAnsi="Arial" w:cs="Arial"/>
        </w:rPr>
        <w:t xml:space="preserve">. All changes are </w:t>
      </w:r>
      <w:r w:rsidRPr="003354D0">
        <w:rPr>
          <w:rFonts w:ascii="Arial" w:hAnsi="Arial" w:cs="Arial"/>
          <w:highlight w:val="yellow"/>
        </w:rPr>
        <w:t>highlighted in yellow</w:t>
      </w:r>
      <w:r w:rsidRPr="003354D0">
        <w:rPr>
          <w:rFonts w:ascii="Arial" w:hAnsi="Arial" w:cs="Arial"/>
        </w:rPr>
        <w:t xml:space="preserve"> throughout the revised manuscript</w:t>
      </w:r>
      <w:r w:rsidR="00C2579F">
        <w:rPr>
          <w:rFonts w:ascii="Arial" w:hAnsi="Arial" w:cs="Arial"/>
        </w:rPr>
        <w:t>.</w:t>
      </w:r>
    </w:p>
    <w:p w14:paraId="77E9A39A" w14:textId="77777777" w:rsidR="00E10F74" w:rsidRPr="00881B9A" w:rsidRDefault="00E10F74" w:rsidP="00E10F74">
      <w:pPr>
        <w:rPr>
          <w:rFonts w:ascii="Arial" w:hAnsi="Arial" w:cs="Arial"/>
        </w:rPr>
      </w:pPr>
    </w:p>
    <w:p w14:paraId="347D1C25" w14:textId="77777777" w:rsidR="00E10F74" w:rsidRPr="00881B9A" w:rsidRDefault="00E10F74" w:rsidP="00E10F74">
      <w:pPr>
        <w:rPr>
          <w:rFonts w:ascii="Arial" w:hAnsi="Arial" w:cs="Arial"/>
        </w:rPr>
      </w:pPr>
    </w:p>
    <w:p w14:paraId="2A1DDBC0" w14:textId="7AE81511" w:rsidR="00AC12EC" w:rsidRPr="00680C59" w:rsidRDefault="00AC12EC" w:rsidP="00E10F74">
      <w:pPr>
        <w:rPr>
          <w:rFonts w:ascii="Arial" w:hAnsi="Arial" w:cs="Arial"/>
          <w:b/>
          <w:bCs/>
          <w:u w:val="single"/>
        </w:rPr>
      </w:pPr>
      <w:r w:rsidRPr="00680C59">
        <w:rPr>
          <w:rFonts w:ascii="Arial" w:hAnsi="Arial" w:cs="Arial"/>
          <w:b/>
          <w:bCs/>
          <w:u w:val="single"/>
        </w:rPr>
        <w:t>Reviewers' Comments to Author:</w:t>
      </w:r>
    </w:p>
    <w:p w14:paraId="05CBD0CC" w14:textId="509E75BC" w:rsidR="00AC12EC" w:rsidRPr="00680C59" w:rsidRDefault="00AC12EC" w:rsidP="00AC12EC">
      <w:pPr>
        <w:rPr>
          <w:rFonts w:ascii="Arial" w:hAnsi="Arial" w:cs="Arial"/>
          <w:b/>
          <w:bCs/>
        </w:rPr>
      </w:pPr>
      <w:r w:rsidRPr="00680C59">
        <w:rPr>
          <w:rFonts w:ascii="Arial" w:hAnsi="Arial" w:cs="Arial"/>
          <w:b/>
          <w:bCs/>
        </w:rPr>
        <w:t>Reviewer</w:t>
      </w:r>
      <w:r w:rsidR="00E10F74" w:rsidRPr="00680C59">
        <w:rPr>
          <w:rFonts w:ascii="Arial" w:hAnsi="Arial" w:cs="Arial"/>
          <w:b/>
          <w:bCs/>
        </w:rPr>
        <w:t xml:space="preserve"> #</w:t>
      </w:r>
      <w:r w:rsidR="00D953A8">
        <w:rPr>
          <w:rFonts w:ascii="Arial" w:hAnsi="Arial" w:cs="Arial"/>
          <w:b/>
          <w:bCs/>
        </w:rPr>
        <w:t>2</w:t>
      </w:r>
      <w:r w:rsidR="00790FA7">
        <w:rPr>
          <w:rFonts w:ascii="Arial" w:hAnsi="Arial" w:cs="Arial"/>
          <w:b/>
          <w:bCs/>
        </w:rPr>
        <w:t xml:space="preserve"> </w:t>
      </w:r>
      <w:r w:rsidRPr="00680C59">
        <w:rPr>
          <w:rFonts w:ascii="Arial" w:hAnsi="Arial" w:cs="Arial"/>
          <w:b/>
          <w:bCs/>
        </w:rPr>
        <w:t>Comments to the Author</w:t>
      </w:r>
    </w:p>
    <w:p w14:paraId="108CAEDD" w14:textId="77777777" w:rsidR="007D7031" w:rsidRPr="007D7031" w:rsidRDefault="007D7031" w:rsidP="007D7031">
      <w:pPr>
        <w:rPr>
          <w:rFonts w:ascii="Arial" w:hAnsi="Arial" w:cs="Arial"/>
          <w:b/>
          <w:bCs/>
        </w:rPr>
      </w:pPr>
      <w:r w:rsidRPr="007D7031">
        <w:rPr>
          <w:rFonts w:ascii="Arial" w:hAnsi="Arial" w:cs="Arial"/>
          <w:b/>
          <w:bCs/>
        </w:rPr>
        <w:t>I acknowledge that KDPS prioritizes the retention of key individuals through phenotypic weights, and is particularly suitable for studies on rare phenotypes, but I still have the following issues for this work.</w:t>
      </w:r>
    </w:p>
    <w:p w14:paraId="6447F0B0" w14:textId="77777777" w:rsidR="00AC12EC" w:rsidRPr="00881B9A" w:rsidRDefault="00AC12EC" w:rsidP="00AC12EC">
      <w:pPr>
        <w:rPr>
          <w:rFonts w:ascii="Arial" w:hAnsi="Arial" w:cs="Arial"/>
        </w:rPr>
      </w:pPr>
    </w:p>
    <w:p w14:paraId="1AC9B783" w14:textId="77777777" w:rsidR="00AC12EC" w:rsidRPr="00881B9A" w:rsidRDefault="00AC12EC" w:rsidP="00AC12EC">
      <w:pPr>
        <w:rPr>
          <w:rFonts w:ascii="Arial" w:hAnsi="Arial" w:cs="Arial"/>
        </w:rPr>
      </w:pPr>
    </w:p>
    <w:p w14:paraId="4340874F" w14:textId="5AA78475" w:rsidR="00AC12EC" w:rsidRDefault="007D7031" w:rsidP="00AC12EC">
      <w:pPr>
        <w:rPr>
          <w:rFonts w:ascii="Arial" w:hAnsi="Arial" w:cs="Arial"/>
          <w:b/>
          <w:bCs/>
        </w:rPr>
      </w:pPr>
      <w:r w:rsidRPr="007D7031">
        <w:rPr>
          <w:rFonts w:ascii="Arial" w:hAnsi="Arial" w:cs="Arial"/>
          <w:b/>
          <w:bCs/>
        </w:rPr>
        <w:t>1. As a phenotype-aware method, KDPS may retain more cases but could also inadvertently preserve related individuals, potentially inflating false discovery rates compared to conservative, phenotype-naïve approaches. The manuscript did not assess whether KDPS adequately controls type I error in downstream association analyses, which is crucial for interpreting GWAS or similar results. Please note that, this comment was likely submitted in the last round, I do not know why it was ignored in the response.</w:t>
      </w:r>
    </w:p>
    <w:p w14:paraId="469BC295" w14:textId="77777777" w:rsidR="007D7031" w:rsidRPr="00881B9A" w:rsidRDefault="007D7031" w:rsidP="00AC12EC">
      <w:pPr>
        <w:rPr>
          <w:rFonts w:ascii="Arial" w:hAnsi="Arial" w:cs="Arial"/>
        </w:rPr>
      </w:pPr>
    </w:p>
    <w:p w14:paraId="097F3D95" w14:textId="7F90E98A" w:rsidR="007D7031" w:rsidRPr="007D7031" w:rsidRDefault="00300B1E" w:rsidP="007D7031">
      <w:pPr>
        <w:rPr>
          <w:rFonts w:ascii="Arial" w:hAnsi="Arial" w:cs="Arial"/>
        </w:rPr>
      </w:pPr>
      <w:r w:rsidRPr="00680C59">
        <w:rPr>
          <w:rFonts w:ascii="Arial" w:hAnsi="Arial" w:cs="Arial"/>
          <w:b/>
          <w:bCs/>
        </w:rPr>
        <w:t xml:space="preserve">Reviewer </w:t>
      </w:r>
      <w:r w:rsidR="007D7031">
        <w:rPr>
          <w:rFonts w:ascii="Arial" w:hAnsi="Arial" w:cs="Arial"/>
          <w:b/>
          <w:bCs/>
        </w:rPr>
        <w:t>2</w:t>
      </w:r>
      <w:r w:rsidRPr="00680C59">
        <w:rPr>
          <w:rFonts w:ascii="Arial" w:hAnsi="Arial" w:cs="Arial"/>
          <w:b/>
          <w:bCs/>
        </w:rPr>
        <w:t xml:space="preserve"> – Response 1: </w:t>
      </w:r>
      <w:r w:rsidR="007D7031" w:rsidRPr="007D7031">
        <w:rPr>
          <w:rFonts w:ascii="Arial" w:hAnsi="Arial" w:cs="Arial"/>
        </w:rPr>
        <w:t xml:space="preserve">We </w:t>
      </w:r>
      <w:r w:rsidR="00D953A8">
        <w:rPr>
          <w:rFonts w:ascii="Arial" w:hAnsi="Arial" w:cs="Arial"/>
        </w:rPr>
        <w:t xml:space="preserve">apologize for the lack of clarity. </w:t>
      </w:r>
      <w:r w:rsidR="007D7031" w:rsidRPr="007D7031">
        <w:rPr>
          <w:rFonts w:ascii="Arial" w:hAnsi="Arial" w:cs="Arial"/>
        </w:rPr>
        <w:t xml:space="preserve">We have </w:t>
      </w:r>
      <w:r w:rsidR="00EF5B88">
        <w:rPr>
          <w:rFonts w:ascii="Arial" w:hAnsi="Arial" w:cs="Arial"/>
        </w:rPr>
        <w:t xml:space="preserve">revised the </w:t>
      </w:r>
      <w:r w:rsidR="007D7031" w:rsidRPr="007D7031">
        <w:rPr>
          <w:rFonts w:ascii="Arial" w:hAnsi="Arial" w:cs="Arial"/>
        </w:rPr>
        <w:t xml:space="preserve">manuscript </w:t>
      </w:r>
      <w:r w:rsidR="00D953A8">
        <w:rPr>
          <w:rFonts w:ascii="Arial" w:hAnsi="Arial" w:cs="Arial"/>
        </w:rPr>
        <w:t xml:space="preserve">to </w:t>
      </w:r>
      <w:r w:rsidR="00EF5B88">
        <w:rPr>
          <w:rFonts w:ascii="Arial" w:hAnsi="Arial" w:cs="Arial"/>
        </w:rPr>
        <w:t xml:space="preserve">clarify and </w:t>
      </w:r>
      <w:r w:rsidR="00D953A8">
        <w:rPr>
          <w:rFonts w:ascii="Arial" w:hAnsi="Arial" w:cs="Arial"/>
        </w:rPr>
        <w:t xml:space="preserve">detail that </w:t>
      </w:r>
      <w:r w:rsidR="007D7031" w:rsidRPr="007D7031">
        <w:rPr>
          <w:rFonts w:ascii="Arial" w:hAnsi="Arial" w:cs="Arial"/>
        </w:rPr>
        <w:t xml:space="preserve">KDPS </w:t>
      </w:r>
      <w:r w:rsidR="00EF5B88">
        <w:rPr>
          <w:rFonts w:ascii="Arial" w:hAnsi="Arial" w:cs="Arial"/>
        </w:rPr>
        <w:t xml:space="preserve">generates an unrelated set of </w:t>
      </w:r>
      <w:proofErr w:type="gramStart"/>
      <w:r w:rsidR="00EF5B88">
        <w:rPr>
          <w:rFonts w:ascii="Arial" w:hAnsi="Arial" w:cs="Arial"/>
        </w:rPr>
        <w:t>subjects</w:t>
      </w:r>
      <w:proofErr w:type="gramEnd"/>
      <w:r w:rsidR="00EF5B88">
        <w:rPr>
          <w:rFonts w:ascii="Arial" w:hAnsi="Arial" w:cs="Arial"/>
        </w:rPr>
        <w:t xml:space="preserve"> post decoupling</w:t>
      </w:r>
      <w:r w:rsidR="007D7031" w:rsidRPr="007D7031">
        <w:rPr>
          <w:rFonts w:ascii="Arial" w:hAnsi="Arial" w:cs="Arial"/>
        </w:rPr>
        <w:t xml:space="preserve">. </w:t>
      </w:r>
      <w:r w:rsidR="00EF5B88" w:rsidRPr="007D7031">
        <w:rPr>
          <w:rFonts w:ascii="Arial" w:hAnsi="Arial" w:cs="Arial"/>
        </w:rPr>
        <w:t xml:space="preserve">KDPS operates on pre-calculated kinship matrices, the algorithm </w:t>
      </w:r>
      <w:r w:rsidR="00C2579F">
        <w:rPr>
          <w:rFonts w:ascii="Arial" w:hAnsi="Arial" w:cs="Arial"/>
        </w:rPr>
        <w:t xml:space="preserve">generates a </w:t>
      </w:r>
      <w:r w:rsidR="00EF5B88" w:rsidRPr="007D7031">
        <w:rPr>
          <w:rFonts w:ascii="Arial" w:hAnsi="Arial" w:cs="Arial"/>
        </w:rPr>
        <w:t xml:space="preserve">dataset </w:t>
      </w:r>
      <w:r w:rsidR="00C2579F">
        <w:rPr>
          <w:rFonts w:ascii="Arial" w:hAnsi="Arial" w:cs="Arial"/>
        </w:rPr>
        <w:t xml:space="preserve">that </w:t>
      </w:r>
      <w:r w:rsidR="00EF5B88" w:rsidRPr="007D7031">
        <w:rPr>
          <w:rFonts w:ascii="Arial" w:hAnsi="Arial" w:cs="Arial"/>
        </w:rPr>
        <w:t xml:space="preserve">contains no individuals related above the user-defined kinship threshold. </w:t>
      </w:r>
      <w:r w:rsidR="007D7031" w:rsidRPr="007D7031">
        <w:rPr>
          <w:rFonts w:ascii="Arial" w:hAnsi="Arial" w:cs="Arial"/>
        </w:rPr>
        <w:t xml:space="preserve">Specifically, we added the following sentence </w:t>
      </w:r>
      <w:r w:rsidR="00EF5B88" w:rsidRPr="007D7031">
        <w:rPr>
          <w:rFonts w:ascii="Arial" w:hAnsi="Arial" w:cs="Arial"/>
        </w:rPr>
        <w:t xml:space="preserve">Results section </w:t>
      </w:r>
      <w:r w:rsidR="007D7031" w:rsidRPr="007D7031">
        <w:rPr>
          <w:rFonts w:ascii="Arial" w:hAnsi="Arial" w:cs="Arial"/>
        </w:rPr>
        <w:t>lines 2</w:t>
      </w:r>
      <w:r w:rsidR="002B7BC0">
        <w:rPr>
          <w:rFonts w:ascii="Arial" w:hAnsi="Arial" w:cs="Arial"/>
        </w:rPr>
        <w:t>4</w:t>
      </w:r>
      <w:r w:rsidR="007D7031" w:rsidRPr="007D7031">
        <w:rPr>
          <w:rFonts w:ascii="Arial" w:hAnsi="Arial" w:cs="Arial"/>
        </w:rPr>
        <w:t>0–2</w:t>
      </w:r>
      <w:r w:rsidR="002B7BC0">
        <w:rPr>
          <w:rFonts w:ascii="Arial" w:hAnsi="Arial" w:cs="Arial"/>
        </w:rPr>
        <w:t>4</w:t>
      </w:r>
      <w:r w:rsidR="007D7031" w:rsidRPr="007D7031">
        <w:rPr>
          <w:rFonts w:ascii="Arial" w:hAnsi="Arial" w:cs="Arial"/>
        </w:rPr>
        <w:t>2</w:t>
      </w:r>
      <w:r w:rsidR="00EF5B88">
        <w:rPr>
          <w:rFonts w:ascii="Arial" w:hAnsi="Arial" w:cs="Arial"/>
        </w:rPr>
        <w:t xml:space="preserve">) </w:t>
      </w:r>
      <w:r w:rsidR="00EF5B88" w:rsidRPr="007D7031">
        <w:rPr>
          <w:rFonts w:ascii="Arial" w:hAnsi="Arial" w:cs="Arial"/>
        </w:rPr>
        <w:t>to make this explicit</w:t>
      </w:r>
      <w:r w:rsidR="007D7031" w:rsidRPr="007D7031">
        <w:rPr>
          <w:rFonts w:ascii="Arial" w:hAnsi="Arial" w:cs="Arial"/>
        </w:rPr>
        <w:t>:</w:t>
      </w:r>
    </w:p>
    <w:p w14:paraId="716A38FE" w14:textId="77777777" w:rsidR="007D7031" w:rsidRPr="007D7031" w:rsidRDefault="007D7031" w:rsidP="007D7031">
      <w:pPr>
        <w:rPr>
          <w:rFonts w:ascii="Arial" w:hAnsi="Arial" w:cs="Arial"/>
        </w:rPr>
      </w:pPr>
    </w:p>
    <w:p w14:paraId="13196D80" w14:textId="77777777" w:rsidR="007D7031" w:rsidRPr="007D7031" w:rsidRDefault="007D7031" w:rsidP="007D7031">
      <w:pPr>
        <w:ind w:left="720"/>
        <w:rPr>
          <w:rFonts w:ascii="Arial" w:hAnsi="Arial" w:cs="Arial"/>
        </w:rPr>
      </w:pPr>
      <w:r w:rsidRPr="007D7031">
        <w:rPr>
          <w:rFonts w:ascii="Arial" w:hAnsi="Arial" w:cs="Arial"/>
        </w:rPr>
        <w:t>“In both simulations and real-world applications, KDPS successfully pruned the complex relatedness networks, resulting in a final dataset of entirely unrelated individuals after kinship decoupling.”</w:t>
      </w:r>
    </w:p>
    <w:p w14:paraId="518A7954" w14:textId="77777777" w:rsidR="007D7031" w:rsidRPr="007D7031" w:rsidRDefault="007D7031" w:rsidP="007D7031">
      <w:pPr>
        <w:rPr>
          <w:rFonts w:ascii="Arial" w:hAnsi="Arial" w:cs="Arial"/>
        </w:rPr>
      </w:pPr>
    </w:p>
    <w:p w14:paraId="6C1B7455" w14:textId="77777777" w:rsidR="00FF1D1C" w:rsidRPr="00881B9A" w:rsidRDefault="00FF1D1C" w:rsidP="00AC12EC">
      <w:pPr>
        <w:rPr>
          <w:rFonts w:ascii="Arial" w:hAnsi="Arial" w:cs="Arial"/>
        </w:rPr>
      </w:pPr>
    </w:p>
    <w:p w14:paraId="476BF05B" w14:textId="125C4593" w:rsidR="00AC12EC" w:rsidRDefault="007D7031" w:rsidP="00AC12EC">
      <w:pPr>
        <w:rPr>
          <w:rFonts w:ascii="Arial" w:hAnsi="Arial" w:cs="Arial"/>
          <w:b/>
          <w:bCs/>
        </w:rPr>
      </w:pPr>
      <w:r w:rsidRPr="007D7031">
        <w:rPr>
          <w:rFonts w:ascii="Arial" w:hAnsi="Arial" w:cs="Arial"/>
          <w:b/>
          <w:bCs/>
        </w:rPr>
        <w:t xml:space="preserve">2. The heritability in the real-data application was consistently large; I suggest </w:t>
      </w:r>
      <w:proofErr w:type="gramStart"/>
      <w:r w:rsidRPr="007D7031">
        <w:rPr>
          <w:rFonts w:ascii="Arial" w:hAnsi="Arial" w:cs="Arial"/>
          <w:b/>
          <w:bCs/>
        </w:rPr>
        <w:t>to evaluate</w:t>
      </w:r>
      <w:proofErr w:type="gramEnd"/>
      <w:r w:rsidRPr="007D7031">
        <w:rPr>
          <w:rFonts w:ascii="Arial" w:hAnsi="Arial" w:cs="Arial"/>
          <w:b/>
          <w:bCs/>
        </w:rPr>
        <w:t xml:space="preserve"> the performance of KDPS regarding phenotypic heritability via suitable simulations.</w:t>
      </w:r>
    </w:p>
    <w:p w14:paraId="339026F9" w14:textId="77777777" w:rsidR="007D7031" w:rsidRPr="00881B9A" w:rsidRDefault="007D7031" w:rsidP="00AC12EC">
      <w:pPr>
        <w:rPr>
          <w:rFonts w:ascii="Arial" w:hAnsi="Arial" w:cs="Arial"/>
        </w:rPr>
      </w:pPr>
    </w:p>
    <w:p w14:paraId="032D2753" w14:textId="6DE773F1" w:rsidR="007D7031" w:rsidRPr="007D7031" w:rsidRDefault="00300B1E" w:rsidP="007D7031">
      <w:pPr>
        <w:rPr>
          <w:rFonts w:ascii="Arial" w:hAnsi="Arial" w:cs="Arial"/>
        </w:rPr>
      </w:pPr>
      <w:r w:rsidRPr="00680C59">
        <w:rPr>
          <w:rFonts w:ascii="Arial" w:hAnsi="Arial" w:cs="Arial"/>
          <w:b/>
          <w:bCs/>
        </w:rPr>
        <w:t xml:space="preserve">Reviewer </w:t>
      </w:r>
      <w:r w:rsidR="007D7031">
        <w:rPr>
          <w:rFonts w:ascii="Arial" w:hAnsi="Arial" w:cs="Arial"/>
          <w:b/>
          <w:bCs/>
        </w:rPr>
        <w:t>2</w:t>
      </w:r>
      <w:r w:rsidRPr="00680C59">
        <w:rPr>
          <w:rFonts w:ascii="Arial" w:hAnsi="Arial" w:cs="Arial"/>
          <w:b/>
          <w:bCs/>
        </w:rPr>
        <w:t xml:space="preserve"> – Response 2: </w:t>
      </w:r>
      <w:r w:rsidR="007D7031" w:rsidRPr="007D7031">
        <w:rPr>
          <w:rFonts w:ascii="Arial" w:hAnsi="Arial" w:cs="Arial"/>
        </w:rPr>
        <w:t xml:space="preserve">We thank the reviewer for raising this important point. </w:t>
      </w:r>
      <w:r w:rsidR="00C2579F">
        <w:rPr>
          <w:rFonts w:ascii="Arial" w:hAnsi="Arial" w:cs="Arial"/>
        </w:rPr>
        <w:t>W</w:t>
      </w:r>
      <w:r w:rsidR="007D7031" w:rsidRPr="007D7031">
        <w:rPr>
          <w:rFonts w:ascii="Arial" w:hAnsi="Arial" w:cs="Arial"/>
        </w:rPr>
        <w:t>e now include a dedicated simulation study to evaluate the impact of phenotypic heritability on KDPS performance.</w:t>
      </w:r>
      <w:r w:rsidR="00052C12" w:rsidRPr="00052C12">
        <w:rPr>
          <w:rFonts w:ascii="Arial" w:hAnsi="Arial" w:cs="Arial"/>
        </w:rPr>
        <w:t xml:space="preserve"> </w:t>
      </w:r>
      <w:r w:rsidR="00052C12" w:rsidRPr="007D7031">
        <w:rPr>
          <w:rFonts w:ascii="Arial" w:hAnsi="Arial" w:cs="Arial"/>
        </w:rPr>
        <w:t xml:space="preserve">Together, these additions clarify that KDPS performance is robust to varying levels of heritability with respect to subject retention, while the expected tradeoff in case retention reflects the </w:t>
      </w:r>
      <w:r w:rsidR="00052C12">
        <w:rPr>
          <w:rFonts w:ascii="Arial" w:hAnsi="Arial" w:cs="Arial"/>
        </w:rPr>
        <w:t>necessity of</w:t>
      </w:r>
      <w:r w:rsidR="00052C12" w:rsidRPr="007D7031">
        <w:rPr>
          <w:rFonts w:ascii="Arial" w:hAnsi="Arial" w:cs="Arial"/>
        </w:rPr>
        <w:t xml:space="preserve"> pruning related cases.</w:t>
      </w:r>
    </w:p>
    <w:p w14:paraId="764A433C" w14:textId="77777777" w:rsidR="007D7031" w:rsidRPr="007D7031" w:rsidRDefault="007D7031" w:rsidP="007D7031">
      <w:pPr>
        <w:rPr>
          <w:rFonts w:ascii="Arial" w:hAnsi="Arial" w:cs="Arial"/>
        </w:rPr>
      </w:pPr>
    </w:p>
    <w:p w14:paraId="1A025BD3" w14:textId="2B905E3B" w:rsidR="007D7031" w:rsidRPr="007D7031" w:rsidRDefault="007D7031" w:rsidP="007D7031">
      <w:pPr>
        <w:rPr>
          <w:rFonts w:ascii="Arial" w:hAnsi="Arial" w:cs="Arial"/>
        </w:rPr>
      </w:pPr>
      <w:r w:rsidRPr="007D7031">
        <w:rPr>
          <w:rFonts w:ascii="Arial" w:hAnsi="Arial" w:cs="Arial"/>
        </w:rPr>
        <w:lastRenderedPageBreak/>
        <w:t xml:space="preserve">As described in the Methods (lines </w:t>
      </w:r>
      <w:r w:rsidR="00EF5B88" w:rsidRPr="007D7031">
        <w:rPr>
          <w:rFonts w:ascii="Arial" w:hAnsi="Arial" w:cs="Arial"/>
        </w:rPr>
        <w:t>1</w:t>
      </w:r>
      <w:r w:rsidR="002B7BC0">
        <w:rPr>
          <w:rFonts w:ascii="Arial" w:hAnsi="Arial" w:cs="Arial"/>
        </w:rPr>
        <w:t>94</w:t>
      </w:r>
      <w:r w:rsidRPr="007D7031">
        <w:rPr>
          <w:rFonts w:ascii="Arial" w:hAnsi="Arial" w:cs="Arial"/>
        </w:rPr>
        <w:t>–</w:t>
      </w:r>
      <w:r w:rsidR="002B7BC0">
        <w:rPr>
          <w:rFonts w:ascii="Arial" w:hAnsi="Arial" w:cs="Arial"/>
        </w:rPr>
        <w:t>211</w:t>
      </w:r>
      <w:r w:rsidRPr="007D7031">
        <w:rPr>
          <w:rFonts w:ascii="Arial" w:hAnsi="Arial" w:cs="Arial"/>
        </w:rPr>
        <w:t>), we simulated phenotypes by first seeding cases at 10% prevalence and then propagating them to related individuals with probabilities scaled by both the kinship coefficient and a user-de</w:t>
      </w:r>
      <w:r w:rsidR="002B7BC0">
        <w:rPr>
          <w:rFonts w:ascii="Arial" w:hAnsi="Arial" w:cs="Arial"/>
        </w:rPr>
        <w:t>4</w:t>
      </w:r>
      <w:r w:rsidRPr="007D7031">
        <w:rPr>
          <w:rFonts w:ascii="Arial" w:hAnsi="Arial" w:cs="Arial"/>
        </w:rPr>
        <w:t>fined heritability indicator. This design allowed us to model a spectrum of traits ranging from non-heritable (indicator = 0, where relatives never inherit the phenotype) to strongly heritable (indicator ≥ 15, where nearly all close relatives inherit the phenotype).</w:t>
      </w:r>
    </w:p>
    <w:p w14:paraId="67895DD4" w14:textId="77777777" w:rsidR="007D7031" w:rsidRPr="007D7031" w:rsidRDefault="007D7031" w:rsidP="007D7031">
      <w:pPr>
        <w:rPr>
          <w:rFonts w:ascii="Arial" w:hAnsi="Arial" w:cs="Arial"/>
        </w:rPr>
      </w:pPr>
    </w:p>
    <w:p w14:paraId="1BE1865A" w14:textId="5D9A9CAF" w:rsidR="007D7031" w:rsidRPr="007D7031" w:rsidRDefault="007D7031" w:rsidP="007D7031">
      <w:pPr>
        <w:rPr>
          <w:rFonts w:ascii="Arial" w:hAnsi="Arial" w:cs="Arial"/>
        </w:rPr>
      </w:pPr>
      <w:r w:rsidRPr="007D7031">
        <w:rPr>
          <w:rFonts w:ascii="Arial" w:hAnsi="Arial" w:cs="Arial"/>
        </w:rPr>
        <w:t xml:space="preserve">In the Results (lines </w:t>
      </w:r>
      <w:r w:rsidR="00EF5B88" w:rsidRPr="007D7031">
        <w:rPr>
          <w:rFonts w:ascii="Arial" w:hAnsi="Arial" w:cs="Arial"/>
        </w:rPr>
        <w:t>2</w:t>
      </w:r>
      <w:r w:rsidR="002B7BC0">
        <w:rPr>
          <w:rFonts w:ascii="Arial" w:hAnsi="Arial" w:cs="Arial"/>
        </w:rPr>
        <w:t>63</w:t>
      </w:r>
      <w:r w:rsidRPr="007D7031">
        <w:rPr>
          <w:rFonts w:ascii="Arial" w:hAnsi="Arial" w:cs="Arial"/>
        </w:rPr>
        <w:t>–</w:t>
      </w:r>
      <w:r w:rsidR="00EF5B88" w:rsidRPr="007D7031">
        <w:rPr>
          <w:rFonts w:ascii="Arial" w:hAnsi="Arial" w:cs="Arial"/>
        </w:rPr>
        <w:t>2</w:t>
      </w:r>
      <w:r w:rsidR="00EF5B88">
        <w:rPr>
          <w:rFonts w:ascii="Arial" w:hAnsi="Arial" w:cs="Arial"/>
        </w:rPr>
        <w:t>7</w:t>
      </w:r>
      <w:r w:rsidR="002B7BC0">
        <w:rPr>
          <w:rFonts w:ascii="Arial" w:hAnsi="Arial" w:cs="Arial"/>
        </w:rPr>
        <w:t>2</w:t>
      </w:r>
      <w:r w:rsidRPr="007D7031">
        <w:rPr>
          <w:rFonts w:ascii="Arial" w:hAnsi="Arial" w:cs="Arial"/>
        </w:rPr>
        <w:t>), we now report that subject retention ratios remained stable across all levels of heritability, showing that pruning is determined primarily by the relatedness network structure rather than phenotype assignment. In contrast, as expected, case retention ratios decreased as heritability increased, because higher heritability concentrates cases within related families that must be removed to achieve unrelatedness. These findings are summarized in the new Supplementary Figure S3.</w:t>
      </w:r>
    </w:p>
    <w:p w14:paraId="35EBF999" w14:textId="77777777" w:rsidR="007D7031" w:rsidRPr="007D7031" w:rsidRDefault="007D7031" w:rsidP="007D7031">
      <w:pPr>
        <w:rPr>
          <w:rFonts w:ascii="Arial" w:hAnsi="Arial" w:cs="Arial"/>
        </w:rPr>
      </w:pPr>
    </w:p>
    <w:p w14:paraId="59A19532" w14:textId="0F72695A" w:rsidR="0094216A" w:rsidRDefault="0094216A" w:rsidP="007D7031">
      <w:pPr>
        <w:rPr>
          <w:rFonts w:ascii="Arial" w:hAnsi="Arial" w:cs="Arial"/>
        </w:rPr>
      </w:pPr>
    </w:p>
    <w:p w14:paraId="0EB99CAD" w14:textId="77777777" w:rsidR="007D7031" w:rsidRPr="00881B9A" w:rsidRDefault="007D7031" w:rsidP="007D7031">
      <w:pPr>
        <w:rPr>
          <w:rFonts w:ascii="Arial" w:hAnsi="Arial" w:cs="Arial"/>
        </w:rPr>
      </w:pPr>
    </w:p>
    <w:p w14:paraId="02FC6ED8" w14:textId="3C52B462" w:rsidR="00FF1D1C" w:rsidRDefault="007D7031" w:rsidP="00FF1D1C">
      <w:pPr>
        <w:rPr>
          <w:rFonts w:ascii="Arial" w:hAnsi="Arial" w:cs="Arial"/>
          <w:b/>
          <w:bCs/>
        </w:rPr>
      </w:pPr>
      <w:r w:rsidRPr="007D7031">
        <w:rPr>
          <w:rFonts w:ascii="Arial" w:hAnsi="Arial" w:cs="Arial"/>
          <w:b/>
          <w:bCs/>
        </w:rPr>
        <w:t>3. The authors emphasized the high efficiency of computing time (such as processing 100,000 pairs of relationships &lt; 15 minutes), but they did not mention the details of memory occupation, especially for biobank-scale genotypes and phenotypes.</w:t>
      </w:r>
    </w:p>
    <w:p w14:paraId="0C0810B8" w14:textId="77777777" w:rsidR="007D7031" w:rsidRPr="00881B9A" w:rsidRDefault="007D7031" w:rsidP="00FF1D1C">
      <w:pPr>
        <w:rPr>
          <w:rFonts w:ascii="Arial" w:hAnsi="Arial" w:cs="Arial"/>
        </w:rPr>
      </w:pPr>
    </w:p>
    <w:p w14:paraId="4252AAE6" w14:textId="25A21E8F" w:rsidR="00CA691F" w:rsidRPr="00CA691F" w:rsidRDefault="00300B1E" w:rsidP="00CA691F">
      <w:pPr>
        <w:rPr>
          <w:rFonts w:ascii="Arial" w:hAnsi="Arial" w:cs="Arial"/>
        </w:rPr>
      </w:pPr>
      <w:r w:rsidRPr="00680C59">
        <w:rPr>
          <w:rFonts w:ascii="Arial" w:hAnsi="Arial" w:cs="Arial"/>
          <w:b/>
          <w:bCs/>
        </w:rPr>
        <w:t xml:space="preserve">Reviewer </w:t>
      </w:r>
      <w:r w:rsidR="007D7031">
        <w:rPr>
          <w:rFonts w:ascii="Arial" w:hAnsi="Arial" w:cs="Arial"/>
          <w:b/>
          <w:bCs/>
        </w:rPr>
        <w:t>2</w:t>
      </w:r>
      <w:r w:rsidRPr="00680C59">
        <w:rPr>
          <w:rFonts w:ascii="Arial" w:hAnsi="Arial" w:cs="Arial"/>
          <w:b/>
          <w:bCs/>
        </w:rPr>
        <w:t xml:space="preserve"> – Response 3: </w:t>
      </w:r>
      <w:r w:rsidR="00CA691F" w:rsidRPr="00CA691F">
        <w:rPr>
          <w:rFonts w:ascii="Arial" w:hAnsi="Arial" w:cs="Arial"/>
        </w:rPr>
        <w:t xml:space="preserve">We </w:t>
      </w:r>
      <w:r w:rsidR="00052C12">
        <w:rPr>
          <w:rFonts w:ascii="Arial" w:hAnsi="Arial" w:cs="Arial"/>
        </w:rPr>
        <w:t xml:space="preserve">thank the </w:t>
      </w:r>
      <w:r w:rsidR="00CA691F" w:rsidRPr="00CA691F">
        <w:rPr>
          <w:rFonts w:ascii="Arial" w:hAnsi="Arial" w:cs="Arial"/>
        </w:rPr>
        <w:t>reviewer</w:t>
      </w:r>
      <w:r w:rsidR="00052C12">
        <w:rPr>
          <w:rFonts w:ascii="Arial" w:hAnsi="Arial" w:cs="Arial"/>
        </w:rPr>
        <w:t xml:space="preserve"> for pointing out this oversight. </w:t>
      </w:r>
      <w:r w:rsidR="00CA691F" w:rsidRPr="00CA691F">
        <w:rPr>
          <w:rFonts w:ascii="Arial" w:hAnsi="Arial" w:cs="Arial"/>
        </w:rPr>
        <w:t xml:space="preserve"> </w:t>
      </w:r>
      <w:r w:rsidR="00052C12">
        <w:rPr>
          <w:rFonts w:ascii="Arial" w:hAnsi="Arial" w:cs="Arial"/>
        </w:rPr>
        <w:t xml:space="preserve">Detailing the computational </w:t>
      </w:r>
      <w:r w:rsidR="00CA691F" w:rsidRPr="00CA691F">
        <w:rPr>
          <w:rFonts w:ascii="Arial" w:hAnsi="Arial" w:cs="Arial"/>
        </w:rPr>
        <w:t xml:space="preserve">memory usage is important for evaluating scalability. The memory footprint of KDPS is relatively modest, as the algorithm only requires kinship matrix files and phenotype files as inputs. To clarify this, we have added the following statement to the Results section (lines </w:t>
      </w:r>
      <w:r w:rsidR="00052C12" w:rsidRPr="00CA691F">
        <w:rPr>
          <w:rFonts w:ascii="Arial" w:hAnsi="Arial" w:cs="Arial"/>
        </w:rPr>
        <w:t>2</w:t>
      </w:r>
      <w:r w:rsidR="002B7BC0">
        <w:rPr>
          <w:rFonts w:ascii="Arial" w:hAnsi="Arial" w:cs="Arial"/>
        </w:rPr>
        <w:t>11</w:t>
      </w:r>
      <w:r w:rsidR="00CA691F" w:rsidRPr="00CA691F">
        <w:rPr>
          <w:rFonts w:ascii="Arial" w:hAnsi="Arial" w:cs="Arial"/>
        </w:rPr>
        <w:t>–</w:t>
      </w:r>
      <w:r w:rsidR="00052C12" w:rsidRPr="00CA691F">
        <w:rPr>
          <w:rFonts w:ascii="Arial" w:hAnsi="Arial" w:cs="Arial"/>
        </w:rPr>
        <w:t>2</w:t>
      </w:r>
      <w:r w:rsidR="002B7BC0">
        <w:rPr>
          <w:rFonts w:ascii="Arial" w:hAnsi="Arial" w:cs="Arial"/>
        </w:rPr>
        <w:t>14</w:t>
      </w:r>
      <w:r w:rsidR="00CA691F" w:rsidRPr="00CA691F">
        <w:rPr>
          <w:rFonts w:ascii="Arial" w:hAnsi="Arial" w:cs="Arial"/>
        </w:rPr>
        <w:t>):</w:t>
      </w:r>
    </w:p>
    <w:p w14:paraId="78730933" w14:textId="77777777" w:rsidR="00CA691F" w:rsidRPr="00CA691F" w:rsidRDefault="00CA691F" w:rsidP="00CA691F">
      <w:pPr>
        <w:rPr>
          <w:rFonts w:ascii="Arial" w:hAnsi="Arial" w:cs="Arial"/>
        </w:rPr>
      </w:pPr>
    </w:p>
    <w:p w14:paraId="7034ECF3" w14:textId="77777777" w:rsidR="00CA691F" w:rsidRPr="00CA691F" w:rsidRDefault="00CA691F" w:rsidP="00CA691F">
      <w:pPr>
        <w:ind w:left="720"/>
        <w:rPr>
          <w:rFonts w:ascii="Arial" w:hAnsi="Arial" w:cs="Arial"/>
        </w:rPr>
      </w:pPr>
      <w:r w:rsidRPr="00CA691F">
        <w:rPr>
          <w:rFonts w:ascii="Arial" w:hAnsi="Arial" w:cs="Arial"/>
        </w:rPr>
        <w:t>“Because KDPS only requires kinship matrix files and phenotype files as inputs, its memory footprint remained modest, never exceeding 4 GB of RAM. This makes the method practical and accessible on most consumer-grade computers and standard workstations.”</w:t>
      </w:r>
    </w:p>
    <w:p w14:paraId="3973170C" w14:textId="77777777" w:rsidR="00CA691F" w:rsidRPr="00CA691F" w:rsidRDefault="00CA691F" w:rsidP="00CA691F">
      <w:pPr>
        <w:rPr>
          <w:rFonts w:ascii="Arial" w:hAnsi="Arial" w:cs="Arial"/>
        </w:rPr>
      </w:pPr>
    </w:p>
    <w:p w14:paraId="47D94A03" w14:textId="77777777" w:rsidR="00CA691F" w:rsidRDefault="00CA691F" w:rsidP="00CA691F">
      <w:pPr>
        <w:rPr>
          <w:rFonts w:ascii="Arial" w:hAnsi="Arial" w:cs="Arial"/>
        </w:rPr>
      </w:pPr>
    </w:p>
    <w:p w14:paraId="73567475" w14:textId="13F632A7" w:rsidR="00CA691F" w:rsidRPr="00CA691F" w:rsidRDefault="00CA691F" w:rsidP="00CA691F">
      <w:pPr>
        <w:rPr>
          <w:rFonts w:ascii="Arial" w:hAnsi="Arial" w:cs="Arial"/>
          <w:b/>
          <w:bCs/>
        </w:rPr>
      </w:pPr>
      <w:r w:rsidRPr="00CA691F">
        <w:rPr>
          <w:rFonts w:ascii="Arial" w:hAnsi="Arial" w:cs="Arial"/>
          <w:b/>
          <w:bCs/>
        </w:rPr>
        <w:t>4. It will be better to offer more details for the real-data application to some phenotypes of the UK Biobank.</w:t>
      </w:r>
    </w:p>
    <w:p w14:paraId="4B92BC1A" w14:textId="068EF337" w:rsidR="00D54B7F" w:rsidRDefault="00FF1D1C" w:rsidP="00FF1D1C">
      <w:pPr>
        <w:rPr>
          <w:rFonts w:ascii="Arial" w:hAnsi="Arial" w:cs="Arial"/>
        </w:rPr>
      </w:pPr>
      <w:r w:rsidRPr="00680C59">
        <w:rPr>
          <w:rFonts w:ascii="Arial" w:hAnsi="Arial" w:cs="Arial"/>
        </w:rPr>
        <w:t xml:space="preserve"> </w:t>
      </w:r>
    </w:p>
    <w:p w14:paraId="16FBD4D3" w14:textId="1A1BBFE0" w:rsidR="00CA691F" w:rsidRPr="00CA691F" w:rsidRDefault="00CA691F" w:rsidP="00CA691F">
      <w:pPr>
        <w:rPr>
          <w:rFonts w:ascii="Arial" w:hAnsi="Arial" w:cs="Arial"/>
        </w:rPr>
      </w:pPr>
      <w:r w:rsidRPr="00CA691F">
        <w:rPr>
          <w:rFonts w:ascii="Arial" w:hAnsi="Arial" w:cs="Arial"/>
        </w:rPr>
        <w:t xml:space="preserve">We thank the reviewer for this helpful suggestion. </w:t>
      </w:r>
      <w:r w:rsidR="00052C12">
        <w:rPr>
          <w:rFonts w:ascii="Arial" w:hAnsi="Arial" w:cs="Arial"/>
        </w:rPr>
        <w:t>W</w:t>
      </w:r>
      <w:r w:rsidRPr="00CA691F">
        <w:rPr>
          <w:rFonts w:ascii="Arial" w:hAnsi="Arial" w:cs="Arial"/>
        </w:rPr>
        <w:t xml:space="preserve">e have expanded the description of the real-data application in the Methods section (lines </w:t>
      </w:r>
      <w:r w:rsidR="00052C12">
        <w:rPr>
          <w:rFonts w:ascii="Arial" w:hAnsi="Arial" w:cs="Arial"/>
        </w:rPr>
        <w:t>1</w:t>
      </w:r>
      <w:r w:rsidR="002B7BC0">
        <w:rPr>
          <w:rFonts w:ascii="Arial" w:hAnsi="Arial" w:cs="Arial"/>
        </w:rPr>
        <w:t>82</w:t>
      </w:r>
      <w:r w:rsidRPr="00CA691F">
        <w:rPr>
          <w:rFonts w:ascii="Arial" w:hAnsi="Arial" w:cs="Arial"/>
        </w:rPr>
        <w:t>–</w:t>
      </w:r>
      <w:r w:rsidR="002B7BC0">
        <w:rPr>
          <w:rFonts w:ascii="Arial" w:hAnsi="Arial" w:cs="Arial"/>
        </w:rPr>
        <w:t>193</w:t>
      </w:r>
      <w:r w:rsidRPr="00CA691F">
        <w:rPr>
          <w:rFonts w:ascii="Arial" w:hAnsi="Arial" w:cs="Arial"/>
        </w:rPr>
        <w:t>) to provide more details on the phenotypes and their extraction process. Specifically, we now state:</w:t>
      </w:r>
    </w:p>
    <w:p w14:paraId="562057A0" w14:textId="77777777" w:rsidR="00CA691F" w:rsidRPr="00CA691F" w:rsidRDefault="00CA691F" w:rsidP="00CA691F">
      <w:pPr>
        <w:rPr>
          <w:rFonts w:ascii="Arial" w:hAnsi="Arial" w:cs="Arial"/>
        </w:rPr>
      </w:pPr>
    </w:p>
    <w:p w14:paraId="31CE7F13" w14:textId="77777777" w:rsidR="00CA691F" w:rsidRPr="00CA691F" w:rsidRDefault="00CA691F" w:rsidP="00CA691F">
      <w:pPr>
        <w:ind w:left="720"/>
        <w:rPr>
          <w:rFonts w:ascii="Arial" w:hAnsi="Arial" w:cs="Arial"/>
        </w:rPr>
      </w:pPr>
      <w:r w:rsidRPr="00CA691F">
        <w:rPr>
          <w:rFonts w:ascii="Arial" w:hAnsi="Arial" w:cs="Arial"/>
        </w:rPr>
        <w:t xml:space="preserve">“Furthermore, KDPS was applied to four real-world phenotypes from the UK Biobank: schizophrenia (UKB ID 130874), acute myocardial infarction (UKB ID 131298), multiple sclerosis (UKB ID 131042), and alcohol drinking status (never drinkers, UKB ID 20117). Schizophrenia was defined using ICD-10 F20 diagnoses from hospital records (Fields 41202/41204), death registries, primary care, and self-report (Field 20002). Acute myocardial infarction was identified </w:t>
      </w:r>
      <w:r w:rsidRPr="00CA691F">
        <w:rPr>
          <w:rFonts w:ascii="Arial" w:hAnsi="Arial" w:cs="Arial"/>
        </w:rPr>
        <w:lastRenderedPageBreak/>
        <w:t>from hospital and death records (ICD-10 I21–I22; Fields 41202/41204, 40001/40002) and self-report (Field 20002). Multiple sclerosis was captured via ‘first occurrence’ fields (131042, 131043; ICD-10 G35) along with self-report and hospital data. Alcohol status was derived from questionnaire Field 20117 distinguishing never versus ever drinkers. These phenotypic traits were extracted and harmonized with respect to the pre-calculated pair-wise kinship coefficients for all UK Biobank individuals.”</w:t>
      </w:r>
    </w:p>
    <w:p w14:paraId="59EDCF99" w14:textId="77777777" w:rsidR="00CA691F" w:rsidRPr="00CA691F" w:rsidRDefault="00CA691F" w:rsidP="00CA691F">
      <w:pPr>
        <w:rPr>
          <w:rFonts w:ascii="Arial" w:hAnsi="Arial" w:cs="Arial"/>
        </w:rPr>
      </w:pPr>
    </w:p>
    <w:p w14:paraId="63AF2E81" w14:textId="359CA5E7" w:rsidR="00CA691F" w:rsidRPr="00680C59" w:rsidRDefault="00CA691F" w:rsidP="00CA691F">
      <w:pPr>
        <w:rPr>
          <w:rFonts w:ascii="Arial" w:hAnsi="Arial" w:cs="Arial"/>
        </w:rPr>
      </w:pPr>
    </w:p>
    <w:sectPr w:rsidR="00CA691F" w:rsidRPr="00680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05625" w14:textId="77777777" w:rsidR="00DA121B" w:rsidRDefault="00DA121B" w:rsidP="00367503">
      <w:r>
        <w:separator/>
      </w:r>
    </w:p>
  </w:endnote>
  <w:endnote w:type="continuationSeparator" w:id="0">
    <w:p w14:paraId="5E5D2EF7" w14:textId="77777777" w:rsidR="00DA121B" w:rsidRDefault="00DA121B" w:rsidP="0036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0AE6B" w14:textId="77777777" w:rsidR="00DA121B" w:rsidRDefault="00DA121B" w:rsidP="00367503">
      <w:r>
        <w:separator/>
      </w:r>
    </w:p>
  </w:footnote>
  <w:footnote w:type="continuationSeparator" w:id="0">
    <w:p w14:paraId="58C2706F" w14:textId="77777777" w:rsidR="00DA121B" w:rsidRDefault="00DA121B" w:rsidP="00367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6F32"/>
    <w:rsid w:val="00046A1F"/>
    <w:rsid w:val="00052C12"/>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516C"/>
    <w:rsid w:val="001538FC"/>
    <w:rsid w:val="0016191D"/>
    <w:rsid w:val="00161C0F"/>
    <w:rsid w:val="00177704"/>
    <w:rsid w:val="00181B02"/>
    <w:rsid w:val="001A1315"/>
    <w:rsid w:val="001A7755"/>
    <w:rsid w:val="001C7CE5"/>
    <w:rsid w:val="001D38C6"/>
    <w:rsid w:val="001E10B9"/>
    <w:rsid w:val="001F54AC"/>
    <w:rsid w:val="001F6CF6"/>
    <w:rsid w:val="002010D2"/>
    <w:rsid w:val="002053F8"/>
    <w:rsid w:val="002237CB"/>
    <w:rsid w:val="002311F5"/>
    <w:rsid w:val="0025047C"/>
    <w:rsid w:val="002537AB"/>
    <w:rsid w:val="002600A2"/>
    <w:rsid w:val="00281E63"/>
    <w:rsid w:val="00282EBA"/>
    <w:rsid w:val="00284A31"/>
    <w:rsid w:val="002A52D0"/>
    <w:rsid w:val="002B7725"/>
    <w:rsid w:val="002B7BC0"/>
    <w:rsid w:val="002C70B0"/>
    <w:rsid w:val="002D63BB"/>
    <w:rsid w:val="00300117"/>
    <w:rsid w:val="00300B1E"/>
    <w:rsid w:val="00310D2E"/>
    <w:rsid w:val="00312F33"/>
    <w:rsid w:val="003136C5"/>
    <w:rsid w:val="003354D0"/>
    <w:rsid w:val="00336696"/>
    <w:rsid w:val="003511B2"/>
    <w:rsid w:val="00357BC1"/>
    <w:rsid w:val="00367503"/>
    <w:rsid w:val="00381B19"/>
    <w:rsid w:val="003919ED"/>
    <w:rsid w:val="003958DB"/>
    <w:rsid w:val="003A7047"/>
    <w:rsid w:val="003A78C6"/>
    <w:rsid w:val="003B34E6"/>
    <w:rsid w:val="003B71F6"/>
    <w:rsid w:val="003B79FD"/>
    <w:rsid w:val="003C2345"/>
    <w:rsid w:val="003E24F3"/>
    <w:rsid w:val="003E4B04"/>
    <w:rsid w:val="003E5F55"/>
    <w:rsid w:val="003F7AFF"/>
    <w:rsid w:val="00440710"/>
    <w:rsid w:val="00447ED7"/>
    <w:rsid w:val="00450E67"/>
    <w:rsid w:val="004551F1"/>
    <w:rsid w:val="00460129"/>
    <w:rsid w:val="004720B1"/>
    <w:rsid w:val="004C13BF"/>
    <w:rsid w:val="004C569B"/>
    <w:rsid w:val="004F06DA"/>
    <w:rsid w:val="004F659D"/>
    <w:rsid w:val="0050168E"/>
    <w:rsid w:val="00503DD9"/>
    <w:rsid w:val="00512029"/>
    <w:rsid w:val="00534BE3"/>
    <w:rsid w:val="00537201"/>
    <w:rsid w:val="0054681D"/>
    <w:rsid w:val="0055171F"/>
    <w:rsid w:val="00552D3D"/>
    <w:rsid w:val="0055744B"/>
    <w:rsid w:val="005635E1"/>
    <w:rsid w:val="005753A6"/>
    <w:rsid w:val="005773A6"/>
    <w:rsid w:val="00587CA9"/>
    <w:rsid w:val="005913E7"/>
    <w:rsid w:val="00591915"/>
    <w:rsid w:val="005B5BDF"/>
    <w:rsid w:val="005C278B"/>
    <w:rsid w:val="005D30B2"/>
    <w:rsid w:val="005E63A6"/>
    <w:rsid w:val="005F21E5"/>
    <w:rsid w:val="005F4277"/>
    <w:rsid w:val="005F4D1F"/>
    <w:rsid w:val="00611781"/>
    <w:rsid w:val="00615333"/>
    <w:rsid w:val="00636D46"/>
    <w:rsid w:val="0064261A"/>
    <w:rsid w:val="00671578"/>
    <w:rsid w:val="00680C59"/>
    <w:rsid w:val="0068306E"/>
    <w:rsid w:val="0069322D"/>
    <w:rsid w:val="00694E74"/>
    <w:rsid w:val="00695F57"/>
    <w:rsid w:val="006977BA"/>
    <w:rsid w:val="006B0C3B"/>
    <w:rsid w:val="006B1B4D"/>
    <w:rsid w:val="006C1E0D"/>
    <w:rsid w:val="006E51DC"/>
    <w:rsid w:val="006F1D19"/>
    <w:rsid w:val="006F6975"/>
    <w:rsid w:val="006F7F1C"/>
    <w:rsid w:val="00714748"/>
    <w:rsid w:val="007353EE"/>
    <w:rsid w:val="007363AE"/>
    <w:rsid w:val="0075509F"/>
    <w:rsid w:val="007806C0"/>
    <w:rsid w:val="007809AB"/>
    <w:rsid w:val="00790FA7"/>
    <w:rsid w:val="007A3399"/>
    <w:rsid w:val="007B0552"/>
    <w:rsid w:val="007B57FD"/>
    <w:rsid w:val="007D7031"/>
    <w:rsid w:val="007E2580"/>
    <w:rsid w:val="007F2C03"/>
    <w:rsid w:val="007F5880"/>
    <w:rsid w:val="00800234"/>
    <w:rsid w:val="0081452F"/>
    <w:rsid w:val="00817C8F"/>
    <w:rsid w:val="00836EF6"/>
    <w:rsid w:val="00846DA8"/>
    <w:rsid w:val="00853CF8"/>
    <w:rsid w:val="00857623"/>
    <w:rsid w:val="00857AB2"/>
    <w:rsid w:val="00861085"/>
    <w:rsid w:val="0087508B"/>
    <w:rsid w:val="00881B9A"/>
    <w:rsid w:val="00892E79"/>
    <w:rsid w:val="008A08F0"/>
    <w:rsid w:val="008A4E4B"/>
    <w:rsid w:val="008B23E2"/>
    <w:rsid w:val="008B5B9A"/>
    <w:rsid w:val="008C2DF4"/>
    <w:rsid w:val="008F7F9B"/>
    <w:rsid w:val="0090667D"/>
    <w:rsid w:val="00925DDD"/>
    <w:rsid w:val="0094216A"/>
    <w:rsid w:val="009433E1"/>
    <w:rsid w:val="00954F26"/>
    <w:rsid w:val="009710A1"/>
    <w:rsid w:val="009D16B6"/>
    <w:rsid w:val="009D394E"/>
    <w:rsid w:val="009E02C8"/>
    <w:rsid w:val="009F5402"/>
    <w:rsid w:val="00A001B5"/>
    <w:rsid w:val="00A01C3F"/>
    <w:rsid w:val="00A03DC0"/>
    <w:rsid w:val="00A24502"/>
    <w:rsid w:val="00A35BD6"/>
    <w:rsid w:val="00A573AC"/>
    <w:rsid w:val="00A662A6"/>
    <w:rsid w:val="00A71572"/>
    <w:rsid w:val="00A718C9"/>
    <w:rsid w:val="00A75326"/>
    <w:rsid w:val="00A81B67"/>
    <w:rsid w:val="00A858CA"/>
    <w:rsid w:val="00A91567"/>
    <w:rsid w:val="00A917DB"/>
    <w:rsid w:val="00A96D3C"/>
    <w:rsid w:val="00AA0B50"/>
    <w:rsid w:val="00AB4945"/>
    <w:rsid w:val="00AC12EC"/>
    <w:rsid w:val="00AC1E7A"/>
    <w:rsid w:val="00AD2575"/>
    <w:rsid w:val="00AD6512"/>
    <w:rsid w:val="00AE112A"/>
    <w:rsid w:val="00AF53DC"/>
    <w:rsid w:val="00B15FB4"/>
    <w:rsid w:val="00B165AD"/>
    <w:rsid w:val="00B34249"/>
    <w:rsid w:val="00B3698B"/>
    <w:rsid w:val="00B40F3C"/>
    <w:rsid w:val="00B4192A"/>
    <w:rsid w:val="00B44411"/>
    <w:rsid w:val="00B448D9"/>
    <w:rsid w:val="00B5193A"/>
    <w:rsid w:val="00B51ACC"/>
    <w:rsid w:val="00B559BD"/>
    <w:rsid w:val="00B57544"/>
    <w:rsid w:val="00B70EAE"/>
    <w:rsid w:val="00B80FBE"/>
    <w:rsid w:val="00B92296"/>
    <w:rsid w:val="00BA7672"/>
    <w:rsid w:val="00BB18C2"/>
    <w:rsid w:val="00BC3809"/>
    <w:rsid w:val="00BC6F69"/>
    <w:rsid w:val="00BD5E22"/>
    <w:rsid w:val="00BF45FC"/>
    <w:rsid w:val="00BF5394"/>
    <w:rsid w:val="00C04353"/>
    <w:rsid w:val="00C10E0D"/>
    <w:rsid w:val="00C12785"/>
    <w:rsid w:val="00C230D0"/>
    <w:rsid w:val="00C2579F"/>
    <w:rsid w:val="00C6772C"/>
    <w:rsid w:val="00C73E04"/>
    <w:rsid w:val="00C73EC3"/>
    <w:rsid w:val="00C83BC9"/>
    <w:rsid w:val="00C9434C"/>
    <w:rsid w:val="00C97780"/>
    <w:rsid w:val="00CA691F"/>
    <w:rsid w:val="00CB3F02"/>
    <w:rsid w:val="00CB662C"/>
    <w:rsid w:val="00CE7187"/>
    <w:rsid w:val="00D03E97"/>
    <w:rsid w:val="00D256BB"/>
    <w:rsid w:val="00D351B5"/>
    <w:rsid w:val="00D44B7F"/>
    <w:rsid w:val="00D54B7F"/>
    <w:rsid w:val="00D56D20"/>
    <w:rsid w:val="00D953A8"/>
    <w:rsid w:val="00DA121B"/>
    <w:rsid w:val="00DB13A3"/>
    <w:rsid w:val="00DD1D65"/>
    <w:rsid w:val="00DF3FEB"/>
    <w:rsid w:val="00DF63D4"/>
    <w:rsid w:val="00E10F74"/>
    <w:rsid w:val="00E235C3"/>
    <w:rsid w:val="00E323E0"/>
    <w:rsid w:val="00E4218F"/>
    <w:rsid w:val="00E42875"/>
    <w:rsid w:val="00E4414F"/>
    <w:rsid w:val="00E624AC"/>
    <w:rsid w:val="00E63CFB"/>
    <w:rsid w:val="00E70258"/>
    <w:rsid w:val="00E74442"/>
    <w:rsid w:val="00E96973"/>
    <w:rsid w:val="00EB6417"/>
    <w:rsid w:val="00EC3D91"/>
    <w:rsid w:val="00ED1768"/>
    <w:rsid w:val="00EE70C8"/>
    <w:rsid w:val="00EF532D"/>
    <w:rsid w:val="00EF5B88"/>
    <w:rsid w:val="00F01F69"/>
    <w:rsid w:val="00F140D1"/>
    <w:rsid w:val="00F14C78"/>
    <w:rsid w:val="00F541C8"/>
    <w:rsid w:val="00F63E26"/>
    <w:rsid w:val="00F75371"/>
    <w:rsid w:val="00F76EB7"/>
    <w:rsid w:val="00F83CEE"/>
    <w:rsid w:val="00FA56C8"/>
    <w:rsid w:val="00FC13DD"/>
    <w:rsid w:val="00FD0B03"/>
    <w:rsid w:val="00FD6105"/>
    <w:rsid w:val="00FE6E11"/>
    <w:rsid w:val="00FF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367503"/>
    <w:pPr>
      <w:tabs>
        <w:tab w:val="center" w:pos="4680"/>
        <w:tab w:val="right" w:pos="9360"/>
      </w:tabs>
    </w:pPr>
  </w:style>
  <w:style w:type="character" w:customStyle="1" w:styleId="HeaderChar">
    <w:name w:val="Header Char"/>
    <w:basedOn w:val="DefaultParagraphFont"/>
    <w:link w:val="Header"/>
    <w:uiPriority w:val="99"/>
    <w:rsid w:val="0036750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67503"/>
    <w:pPr>
      <w:tabs>
        <w:tab w:val="center" w:pos="4680"/>
        <w:tab w:val="right" w:pos="9360"/>
      </w:tabs>
    </w:pPr>
  </w:style>
  <w:style w:type="character" w:customStyle="1" w:styleId="FooterChar">
    <w:name w:val="Footer Char"/>
    <w:basedOn w:val="DefaultParagraphFont"/>
    <w:link w:val="Footer"/>
    <w:uiPriority w:val="99"/>
    <w:rsid w:val="0036750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5</cp:revision>
  <dcterms:created xsi:type="dcterms:W3CDTF">2025-08-27T18:10:00Z</dcterms:created>
  <dcterms:modified xsi:type="dcterms:W3CDTF">2025-08-27T21:17:00Z</dcterms:modified>
</cp:coreProperties>
</file>