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ECA1" w14:textId="4896B756" w:rsidR="0088490C" w:rsidRPr="00335B59" w:rsidRDefault="00335B59" w:rsidP="00E94565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Brock Pinagel</w:t>
      </w:r>
    </w:p>
    <w:p w14:paraId="4A3B1B33" w14:textId="77777777" w:rsidR="00335B59" w:rsidRPr="00335B59" w:rsidRDefault="00335B59" w:rsidP="00E94565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Dr. Colin M. </w:t>
      </w:r>
      <w:proofErr w:type="spellStart"/>
      <w:r w:rsidRPr="00335B59">
        <w:rPr>
          <w:rFonts w:ascii="Times New Roman" w:hAnsi="Times New Roman" w:cs="Times New Roman"/>
        </w:rPr>
        <w:t>Wasiloff</w:t>
      </w:r>
      <w:proofErr w:type="spellEnd"/>
    </w:p>
    <w:p w14:paraId="12050E03" w14:textId="3E74CEB5" w:rsidR="00335B59" w:rsidRPr="00335B59" w:rsidRDefault="00335B59" w:rsidP="00E94565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 MBA 6103 Statistics for Data Analytics and Visualization</w:t>
      </w:r>
    </w:p>
    <w:p w14:paraId="586A74D4" w14:textId="643F512F" w:rsidR="00335B59" w:rsidRPr="00335B59" w:rsidRDefault="00335B59" w:rsidP="00E94565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18 May 2025</w:t>
      </w:r>
    </w:p>
    <w:p w14:paraId="492FAAE5" w14:textId="5DF0397A" w:rsidR="00335B59" w:rsidRDefault="00335B59" w:rsidP="00E94565">
      <w:pPr>
        <w:spacing w:line="480" w:lineRule="auto"/>
        <w:jc w:val="center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Assignment 1</w:t>
      </w:r>
    </w:p>
    <w:p w14:paraId="52EF9355" w14:textId="2CAE3834" w:rsidR="00E94565" w:rsidRPr="00E94565" w:rsidRDefault="00E94565" w:rsidP="00E94565">
      <w:pPr>
        <w:spacing w:line="480" w:lineRule="auto"/>
        <w:rPr>
          <w:rFonts w:ascii="Times New Roman" w:hAnsi="Times New Roman" w:cs="Times New Roman"/>
        </w:rPr>
      </w:pPr>
      <w:r w:rsidRPr="00E94565">
        <w:rPr>
          <w:rFonts w:ascii="Times New Roman" w:hAnsi="Times New Roman" w:cs="Times New Roman"/>
        </w:rPr>
        <w:t xml:space="preserve">Use R to tidy up the file “legal_weed_age_GSS2018.csv” and create the legalize bar graph </w:t>
      </w:r>
      <w:r w:rsidRPr="00E94565">
        <w:rPr>
          <w:rFonts w:ascii="Times New Roman" w:hAnsi="Times New Roman" w:cs="Times New Roman"/>
        </w:rPr>
        <w:t>with percent</w:t>
      </w:r>
      <w:r w:rsidRPr="00E94565">
        <w:rPr>
          <w:rFonts w:ascii="Times New Roman" w:hAnsi="Times New Roman" w:cs="Times New Roman"/>
        </w:rPr>
        <w:t xml:space="preserve"> of responses in age group. </w:t>
      </w:r>
    </w:p>
    <w:p w14:paraId="6D9AE802" w14:textId="63D54F18" w:rsidR="00E94565" w:rsidRPr="00E94565" w:rsidRDefault="00E94565" w:rsidP="00E94565">
      <w:pPr>
        <w:spacing w:line="480" w:lineRule="auto"/>
        <w:rPr>
          <w:rFonts w:ascii="Times New Roman" w:hAnsi="Times New Roman" w:cs="Times New Roman"/>
        </w:rPr>
      </w:pPr>
      <w:r w:rsidRPr="00E94565">
        <w:rPr>
          <w:rFonts w:ascii="Times New Roman" w:hAnsi="Times New Roman" w:cs="Times New Roman"/>
        </w:rPr>
        <w:t xml:space="preserve">Paste the 2016 figure from the lecture and this new 2018 figure into a brief business style memo that describes the results presented in the figures. </w:t>
      </w:r>
    </w:p>
    <w:p w14:paraId="4BFF972B" w14:textId="77777777" w:rsidR="00DF71BD" w:rsidRDefault="00DF71BD" w:rsidP="00316277">
      <w:pPr>
        <w:spacing w:line="480" w:lineRule="auto"/>
        <w:rPr>
          <w:rFonts w:ascii="Times New Roman" w:hAnsi="Times New Roman" w:cs="Times New Roman"/>
        </w:rPr>
      </w:pPr>
    </w:p>
    <w:p w14:paraId="53F87F39" w14:textId="77777777" w:rsidR="00DF71BD" w:rsidRDefault="00DF71BD" w:rsidP="00316277">
      <w:pPr>
        <w:spacing w:line="480" w:lineRule="auto"/>
        <w:rPr>
          <w:rFonts w:ascii="Times New Roman" w:hAnsi="Times New Roman" w:cs="Times New Roman"/>
        </w:rPr>
      </w:pPr>
    </w:p>
    <w:p w14:paraId="6C551E7A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629B9740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3FA6C638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6CF3BAAF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0A44FD6D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06612F04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3D6D46B1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704B4192" w14:textId="77777777" w:rsidR="00DF71BD" w:rsidRDefault="00DF71BD" w:rsidP="00316277">
      <w:pPr>
        <w:spacing w:line="480" w:lineRule="auto"/>
        <w:rPr>
          <w:rFonts w:ascii="Times New Roman" w:hAnsi="Times New Roman" w:cs="Times New Roman"/>
          <w:noProof/>
        </w:rPr>
      </w:pPr>
    </w:p>
    <w:p w14:paraId="59964488" w14:textId="63C1B75C" w:rsidR="00316277" w:rsidRDefault="00DF71BD" w:rsidP="00316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A38C48" wp14:editId="19A4357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57825" cy="7315200"/>
            <wp:effectExtent l="0" t="0" r="9525" b="0"/>
            <wp:wrapTopAndBottom/>
            <wp:docPr id="189806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4565">
        <w:rPr>
          <w:rFonts w:ascii="Times New Roman" w:hAnsi="Times New Roman" w:cs="Times New Roman"/>
        </w:rPr>
        <w:t>Figure 1. Results of 2016 GSS</w:t>
      </w:r>
    </w:p>
    <w:p w14:paraId="66DB3BD0" w14:textId="77777777" w:rsidR="00DF71BD" w:rsidRDefault="00DF71BD" w:rsidP="00316277">
      <w:pPr>
        <w:spacing w:line="480" w:lineRule="auto"/>
        <w:rPr>
          <w:rFonts w:ascii="Times New Roman" w:hAnsi="Times New Roman" w:cs="Times New Roman"/>
        </w:rPr>
      </w:pPr>
    </w:p>
    <w:p w14:paraId="01106C0F" w14:textId="21089E93" w:rsidR="00316277" w:rsidRDefault="00DF71BD" w:rsidP="00316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2DBBB5" wp14:editId="62B8442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57825" cy="7315200"/>
            <wp:effectExtent l="0" t="0" r="9525" b="0"/>
            <wp:wrapTopAndBottom/>
            <wp:docPr id="197158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6277">
        <w:rPr>
          <w:rFonts w:ascii="Times New Roman" w:hAnsi="Times New Roman" w:cs="Times New Roman"/>
        </w:rPr>
        <w:t xml:space="preserve">Figure </w:t>
      </w:r>
      <w:r w:rsidR="00316277">
        <w:rPr>
          <w:rFonts w:ascii="Times New Roman" w:hAnsi="Times New Roman" w:cs="Times New Roman"/>
        </w:rPr>
        <w:t>2</w:t>
      </w:r>
      <w:r w:rsidR="00316277">
        <w:rPr>
          <w:rFonts w:ascii="Times New Roman" w:hAnsi="Times New Roman" w:cs="Times New Roman"/>
        </w:rPr>
        <w:t>. Results of 201</w:t>
      </w:r>
      <w:r w:rsidR="00316277">
        <w:rPr>
          <w:rFonts w:ascii="Times New Roman" w:hAnsi="Times New Roman" w:cs="Times New Roman"/>
        </w:rPr>
        <w:t>8</w:t>
      </w:r>
      <w:r w:rsidR="00316277">
        <w:rPr>
          <w:rFonts w:ascii="Times New Roman" w:hAnsi="Times New Roman" w:cs="Times New Roman"/>
        </w:rPr>
        <w:t xml:space="preserve"> GSS</w:t>
      </w:r>
    </w:p>
    <w:p w14:paraId="678AF20D" w14:textId="47299367" w:rsidR="00E94565" w:rsidRDefault="00E94565" w:rsidP="00E94565">
      <w:pPr>
        <w:spacing w:line="480" w:lineRule="auto"/>
        <w:rPr>
          <w:rFonts w:ascii="Times New Roman" w:hAnsi="Times New Roman" w:cs="Times New Roman"/>
        </w:rPr>
      </w:pPr>
    </w:p>
    <w:p w14:paraId="60A34030" w14:textId="77777777" w:rsidR="00316277" w:rsidRDefault="00316277" w:rsidP="00316277">
      <w:pPr>
        <w:spacing w:line="480" w:lineRule="auto"/>
        <w:rPr>
          <w:rFonts w:ascii="Times New Roman" w:hAnsi="Times New Roman" w:cs="Times New Roman"/>
        </w:rPr>
      </w:pPr>
    </w:p>
    <w:p w14:paraId="50501C6B" w14:textId="62C2A791" w:rsidR="00316277" w:rsidRDefault="00316277" w:rsidP="00316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Pr="00335B59">
        <w:rPr>
          <w:rFonts w:ascii="Times New Roman" w:hAnsi="Times New Roman" w:cs="Times New Roman"/>
        </w:rPr>
        <w:t xml:space="preserve">Dr. Colin M. </w:t>
      </w:r>
      <w:proofErr w:type="spellStart"/>
      <w:r w:rsidRPr="00335B59">
        <w:rPr>
          <w:rFonts w:ascii="Times New Roman" w:hAnsi="Times New Roman" w:cs="Times New Roman"/>
        </w:rPr>
        <w:t>Wasiloff</w:t>
      </w:r>
      <w:proofErr w:type="spellEnd"/>
    </w:p>
    <w:p w14:paraId="3B865A6E" w14:textId="40947456" w:rsidR="00316277" w:rsidRDefault="00316277" w:rsidP="00316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Brock Pinagel</w:t>
      </w:r>
    </w:p>
    <w:p w14:paraId="1C9717BD" w14:textId="07BB49CA" w:rsidR="00316277" w:rsidRDefault="00316277" w:rsidP="00316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5/18/2025</w:t>
      </w:r>
    </w:p>
    <w:p w14:paraId="274C20F3" w14:textId="3190D611" w:rsidR="00316277" w:rsidRPr="00335B59" w:rsidRDefault="00316277" w:rsidP="003162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Analysis of GSS Data on Marijuana Legalization</w:t>
      </w:r>
    </w:p>
    <w:p w14:paraId="23835B74" w14:textId="0A1FC4C4" w:rsidR="00B85A5B" w:rsidRDefault="00B85A5B" w:rsidP="00E94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Colin M. </w:t>
      </w:r>
      <w:proofErr w:type="spellStart"/>
      <w:r>
        <w:rPr>
          <w:rFonts w:ascii="Times New Roman" w:hAnsi="Times New Roman" w:cs="Times New Roman"/>
        </w:rPr>
        <w:t>Wasiloff</w:t>
      </w:r>
      <w:proofErr w:type="spellEnd"/>
      <w:r>
        <w:rPr>
          <w:rFonts w:ascii="Times New Roman" w:hAnsi="Times New Roman" w:cs="Times New Roman"/>
        </w:rPr>
        <w:t>,</w:t>
      </w:r>
    </w:p>
    <w:p w14:paraId="2F533E1F" w14:textId="1C0E76A1" w:rsidR="00B85A5B" w:rsidRDefault="00B85A5B" w:rsidP="00E94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Figures 1 and 2 </w:t>
      </w:r>
      <w:r w:rsidR="00F26916">
        <w:rPr>
          <w:rFonts w:ascii="Times New Roman" w:hAnsi="Times New Roman" w:cs="Times New Roman"/>
        </w:rPr>
        <w:t xml:space="preserve">present the analysis of the 2016 and 2018 GSS data, respectively, regarding the attitude on marijuana legalization. </w:t>
      </w:r>
      <w:r w:rsidR="00C902F1">
        <w:rPr>
          <w:rFonts w:ascii="Times New Roman" w:hAnsi="Times New Roman" w:cs="Times New Roman"/>
        </w:rPr>
        <w:t xml:space="preserve">The 2016 and 2018 GSS data </w:t>
      </w:r>
      <w:r>
        <w:rPr>
          <w:rFonts w:ascii="Times New Roman" w:hAnsi="Times New Roman" w:cs="Times New Roman"/>
        </w:rPr>
        <w:t>show</w:t>
      </w:r>
      <w:r w:rsidR="00C902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</w:t>
      </w:r>
      <w:proofErr w:type="gramStart"/>
      <w:r w:rsidR="00D44B4D">
        <w:rPr>
          <w:rFonts w:ascii="Times New Roman" w:hAnsi="Times New Roman" w:cs="Times New Roman"/>
        </w:rPr>
        <w:t>the majority of</w:t>
      </w:r>
      <w:proofErr w:type="gramEnd"/>
      <w:r w:rsidR="00D44B4D">
        <w:rPr>
          <w:rFonts w:ascii="Times New Roman" w:hAnsi="Times New Roman" w:cs="Times New Roman"/>
        </w:rPr>
        <w:t xml:space="preserve"> survey participants </w:t>
      </w:r>
      <w:r w:rsidR="00C902F1">
        <w:rPr>
          <w:rFonts w:ascii="Times New Roman" w:hAnsi="Times New Roman" w:cs="Times New Roman"/>
        </w:rPr>
        <w:t>below</w:t>
      </w:r>
      <w:r w:rsidR="00D44B4D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age of 7</w:t>
      </w:r>
      <w:r w:rsidR="00A456D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support the legalization of marijuana. In contrast, survey participants over the age of 75 </w:t>
      </w:r>
      <w:r w:rsidR="00D44B4D">
        <w:rPr>
          <w:rFonts w:ascii="Times New Roman" w:hAnsi="Times New Roman" w:cs="Times New Roman"/>
        </w:rPr>
        <w:t xml:space="preserve">overwhelmingly </w:t>
      </w:r>
      <w:r w:rsidR="00F26916">
        <w:rPr>
          <w:rFonts w:ascii="Times New Roman" w:hAnsi="Times New Roman" w:cs="Times New Roman"/>
        </w:rPr>
        <w:t xml:space="preserve">oppose the legalization. </w:t>
      </w:r>
      <w:r w:rsidR="003B7688">
        <w:rPr>
          <w:rFonts w:ascii="Times New Roman" w:hAnsi="Times New Roman" w:cs="Times New Roman"/>
        </w:rPr>
        <w:t xml:space="preserve">In addition, </w:t>
      </w:r>
      <w:r w:rsidR="00C902F1">
        <w:rPr>
          <w:rFonts w:ascii="Times New Roman" w:hAnsi="Times New Roman" w:cs="Times New Roman"/>
        </w:rPr>
        <w:t xml:space="preserve">marijuana legalization </w:t>
      </w:r>
      <w:r w:rsidR="00CB33ED">
        <w:rPr>
          <w:rFonts w:ascii="Times New Roman" w:hAnsi="Times New Roman" w:cs="Times New Roman"/>
        </w:rPr>
        <w:t xml:space="preserve">support </w:t>
      </w:r>
      <w:r w:rsidR="00C902F1">
        <w:rPr>
          <w:rFonts w:ascii="Times New Roman" w:hAnsi="Times New Roman" w:cs="Times New Roman"/>
        </w:rPr>
        <w:t xml:space="preserve">grew </w:t>
      </w:r>
      <w:r w:rsidR="00A456DD">
        <w:rPr>
          <w:rFonts w:ascii="Times New Roman" w:hAnsi="Times New Roman" w:cs="Times New Roman"/>
        </w:rPr>
        <w:t xml:space="preserve">slightly </w:t>
      </w:r>
      <w:r w:rsidR="00A456DD">
        <w:rPr>
          <w:rFonts w:ascii="Times New Roman" w:hAnsi="Times New Roman" w:cs="Times New Roman"/>
        </w:rPr>
        <w:t>among survey participants</w:t>
      </w:r>
      <w:r w:rsidR="00A456DD">
        <w:rPr>
          <w:rFonts w:ascii="Times New Roman" w:hAnsi="Times New Roman" w:cs="Times New Roman"/>
        </w:rPr>
        <w:t xml:space="preserve"> below the age of 75</w:t>
      </w:r>
      <w:r w:rsidR="00862B18">
        <w:rPr>
          <w:rFonts w:ascii="Times New Roman" w:hAnsi="Times New Roman" w:cs="Times New Roman"/>
        </w:rPr>
        <w:t>, h</w:t>
      </w:r>
      <w:r w:rsidR="003B7688">
        <w:rPr>
          <w:rFonts w:ascii="Times New Roman" w:hAnsi="Times New Roman" w:cs="Times New Roman"/>
        </w:rPr>
        <w:t xml:space="preserve">owever, disapproval increased slightly </w:t>
      </w:r>
      <w:r w:rsidR="00862B18">
        <w:rPr>
          <w:rFonts w:ascii="Times New Roman" w:hAnsi="Times New Roman" w:cs="Times New Roman"/>
        </w:rPr>
        <w:t>for participants ages 75</w:t>
      </w:r>
      <w:r w:rsidR="00B71000">
        <w:rPr>
          <w:rFonts w:ascii="Times New Roman" w:hAnsi="Times New Roman" w:cs="Times New Roman"/>
        </w:rPr>
        <w:t xml:space="preserve">+ </w:t>
      </w:r>
      <w:r w:rsidR="00862B18">
        <w:rPr>
          <w:rFonts w:ascii="Times New Roman" w:hAnsi="Times New Roman" w:cs="Times New Roman"/>
        </w:rPr>
        <w:t xml:space="preserve">in </w:t>
      </w:r>
      <w:r w:rsidR="00B71000">
        <w:rPr>
          <w:rFonts w:ascii="Times New Roman" w:hAnsi="Times New Roman" w:cs="Times New Roman"/>
        </w:rPr>
        <w:t xml:space="preserve">the </w:t>
      </w:r>
      <w:r w:rsidR="00862B18">
        <w:rPr>
          <w:rFonts w:ascii="Times New Roman" w:hAnsi="Times New Roman" w:cs="Times New Roman"/>
        </w:rPr>
        <w:t>2018 GSS data</w:t>
      </w:r>
      <w:r w:rsidR="00B71000">
        <w:rPr>
          <w:rFonts w:ascii="Times New Roman" w:hAnsi="Times New Roman" w:cs="Times New Roman"/>
        </w:rPr>
        <w:t>.</w:t>
      </w:r>
    </w:p>
    <w:p w14:paraId="1176F405" w14:textId="77777777" w:rsidR="0050579C" w:rsidRPr="00335B59" w:rsidRDefault="0050579C" w:rsidP="00E94565">
      <w:pPr>
        <w:spacing w:line="480" w:lineRule="auto"/>
        <w:rPr>
          <w:rFonts w:ascii="Times New Roman" w:hAnsi="Times New Roman" w:cs="Times New Roman"/>
        </w:rPr>
      </w:pPr>
    </w:p>
    <w:sectPr w:rsidR="0050579C" w:rsidRPr="0033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59"/>
    <w:rsid w:val="00316277"/>
    <w:rsid w:val="00335B59"/>
    <w:rsid w:val="003B7688"/>
    <w:rsid w:val="0050579C"/>
    <w:rsid w:val="00615415"/>
    <w:rsid w:val="0085700E"/>
    <w:rsid w:val="00862B18"/>
    <w:rsid w:val="0088490C"/>
    <w:rsid w:val="00975886"/>
    <w:rsid w:val="009E34A9"/>
    <w:rsid w:val="00A456DD"/>
    <w:rsid w:val="00B509DE"/>
    <w:rsid w:val="00B66688"/>
    <w:rsid w:val="00B71000"/>
    <w:rsid w:val="00B85A5B"/>
    <w:rsid w:val="00C902F1"/>
    <w:rsid w:val="00C90718"/>
    <w:rsid w:val="00CB33ED"/>
    <w:rsid w:val="00D44B4D"/>
    <w:rsid w:val="00DF71BD"/>
    <w:rsid w:val="00E94565"/>
    <w:rsid w:val="00F2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8558"/>
  <w15:chartTrackingRefBased/>
  <w15:docId w15:val="{4139E125-5AB7-41E8-8123-62BA89AD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Pinagel</dc:creator>
  <cp:keywords/>
  <dc:description/>
  <cp:lastModifiedBy>Brock Pinagel</cp:lastModifiedBy>
  <cp:revision>2</cp:revision>
  <dcterms:created xsi:type="dcterms:W3CDTF">2025-05-18T18:15:00Z</dcterms:created>
  <dcterms:modified xsi:type="dcterms:W3CDTF">2025-05-18T18:15:00Z</dcterms:modified>
</cp:coreProperties>
</file>