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5A2207" w14:textId="77777777" w:rsidR="001B6615" w:rsidRPr="001B6615" w:rsidRDefault="001B6615" w:rsidP="00093E85">
      <w:pPr>
        <w:spacing w:line="480" w:lineRule="auto"/>
        <w:rPr>
          <w:rFonts w:ascii="Times New Roman" w:hAnsi="Times New Roman" w:cs="Times New Roman"/>
          <w:sz w:val="24"/>
          <w:szCs w:val="24"/>
        </w:rPr>
      </w:pPr>
      <w:r w:rsidRPr="001B6615">
        <w:rPr>
          <w:rFonts w:ascii="Times New Roman" w:hAnsi="Times New Roman" w:cs="Times New Roman"/>
          <w:sz w:val="24"/>
          <w:szCs w:val="24"/>
        </w:rPr>
        <w:t>Brock Pinagel</w:t>
      </w:r>
    </w:p>
    <w:p w14:paraId="7FD82B19" w14:textId="77777777" w:rsidR="001B6615" w:rsidRPr="001B6615" w:rsidRDefault="001B6615" w:rsidP="00093E85">
      <w:pPr>
        <w:spacing w:line="480" w:lineRule="auto"/>
        <w:rPr>
          <w:rFonts w:ascii="Times New Roman" w:hAnsi="Times New Roman" w:cs="Times New Roman"/>
          <w:sz w:val="24"/>
          <w:szCs w:val="24"/>
        </w:rPr>
      </w:pPr>
      <w:r w:rsidRPr="001B6615">
        <w:rPr>
          <w:rFonts w:ascii="Times New Roman" w:hAnsi="Times New Roman" w:cs="Times New Roman"/>
          <w:sz w:val="24"/>
          <w:szCs w:val="24"/>
        </w:rPr>
        <w:t>Dr. Colin M. Wasiloff</w:t>
      </w:r>
    </w:p>
    <w:p w14:paraId="22FA6601" w14:textId="77777777" w:rsidR="001B6615" w:rsidRPr="001B6615" w:rsidRDefault="001B6615" w:rsidP="00093E85">
      <w:pPr>
        <w:spacing w:line="480" w:lineRule="auto"/>
        <w:rPr>
          <w:rFonts w:ascii="Times New Roman" w:hAnsi="Times New Roman" w:cs="Times New Roman"/>
          <w:sz w:val="24"/>
          <w:szCs w:val="24"/>
        </w:rPr>
      </w:pPr>
      <w:r w:rsidRPr="001B6615">
        <w:rPr>
          <w:rFonts w:ascii="Times New Roman" w:hAnsi="Times New Roman" w:cs="Times New Roman"/>
          <w:sz w:val="24"/>
          <w:szCs w:val="24"/>
        </w:rPr>
        <w:t xml:space="preserve"> MBA 6103 Statistics for Data Analytics and Visualization</w:t>
      </w:r>
    </w:p>
    <w:p w14:paraId="7B27FB04" w14:textId="0C970DD5" w:rsidR="001B6615" w:rsidRPr="001B6615" w:rsidRDefault="009B7502" w:rsidP="00093E85">
      <w:pPr>
        <w:spacing w:line="480" w:lineRule="auto"/>
        <w:rPr>
          <w:rFonts w:ascii="Times New Roman" w:hAnsi="Times New Roman" w:cs="Times New Roman"/>
          <w:sz w:val="24"/>
          <w:szCs w:val="24"/>
        </w:rPr>
      </w:pPr>
      <w:r>
        <w:rPr>
          <w:rFonts w:ascii="Times New Roman" w:hAnsi="Times New Roman" w:cs="Times New Roman"/>
          <w:sz w:val="24"/>
          <w:szCs w:val="24"/>
        </w:rPr>
        <w:t>3</w:t>
      </w:r>
      <w:r w:rsidR="001B6615" w:rsidRPr="001B6615">
        <w:rPr>
          <w:rFonts w:ascii="Times New Roman" w:hAnsi="Times New Roman" w:cs="Times New Roman"/>
          <w:sz w:val="24"/>
          <w:szCs w:val="24"/>
        </w:rPr>
        <w:t xml:space="preserve"> June 2025</w:t>
      </w:r>
    </w:p>
    <w:p w14:paraId="47D5D3AB" w14:textId="632E67DD" w:rsidR="001B6615" w:rsidRPr="001B6615" w:rsidRDefault="001B6615" w:rsidP="00093E85">
      <w:pPr>
        <w:pStyle w:val="H3"/>
      </w:pPr>
      <w:r w:rsidRPr="001B6615">
        <w:t>Module 6 Assignment</w:t>
      </w:r>
    </w:p>
    <w:p w14:paraId="6948E5EC" w14:textId="75207293" w:rsidR="00703B0C" w:rsidRPr="001B6615" w:rsidRDefault="00703B0C" w:rsidP="00453C18">
      <w:pPr>
        <w:pStyle w:val="TEXT"/>
        <w:numPr>
          <w:ilvl w:val="0"/>
          <w:numId w:val="11"/>
        </w:numPr>
      </w:pPr>
      <w:r w:rsidRPr="001B6615">
        <w:t>A study by the Illinois Department of Transportation concluded that 76.2% of front seat occupants wore seat belts. That is, both occupants of the front seat were using their seat belts. Suppose we decide to compare that information with current usage</w:t>
      </w:r>
      <w:r w:rsidR="00B47A04" w:rsidRPr="001B6615">
        <w:t xml:space="preserve"> using the binomial probability distribution</w:t>
      </w:r>
      <w:r w:rsidRPr="001B6615">
        <w:t>. We select a sample of 12 vehicles.</w:t>
      </w:r>
    </w:p>
    <w:p w14:paraId="6307C121" w14:textId="6D943B20" w:rsidR="00703B0C" w:rsidRDefault="00703B0C" w:rsidP="0077702C">
      <w:pPr>
        <w:pStyle w:val="TEXT"/>
        <w:numPr>
          <w:ilvl w:val="1"/>
          <w:numId w:val="11"/>
        </w:numPr>
        <w:rPr>
          <w:bCs/>
        </w:rPr>
      </w:pPr>
      <w:r w:rsidRPr="001B6615">
        <w:t>What is the probability that the front seat occupants in exactly 7 of the 12 vehicles are wearing seat belts?</w:t>
      </w:r>
    </w:p>
    <w:p w14:paraId="48B2FA86" w14:textId="6206A096" w:rsidR="00093E85" w:rsidRPr="0077702C" w:rsidRDefault="006A08D6" w:rsidP="0077702C">
      <w:pPr>
        <w:pStyle w:val="TEXT"/>
      </w:pPr>
      <w:r w:rsidRPr="0077702C">
        <w:t>9.</w:t>
      </w:r>
      <w:r w:rsidR="0077702C" w:rsidRPr="0077702C">
        <w:t>02%</w:t>
      </w:r>
    </w:p>
    <w:p w14:paraId="43E31D99" w14:textId="22A173D2" w:rsidR="00C51C90" w:rsidRDefault="00703B0C" w:rsidP="0077702C">
      <w:pPr>
        <w:pStyle w:val="TEXT"/>
        <w:numPr>
          <w:ilvl w:val="1"/>
          <w:numId w:val="11"/>
        </w:numPr>
      </w:pPr>
      <w:r w:rsidRPr="001B6615">
        <w:t xml:space="preserve">What is the probability that at </w:t>
      </w:r>
      <w:r w:rsidR="00A86042" w:rsidRPr="001B6615">
        <w:t>most</w:t>
      </w:r>
      <w:r w:rsidRPr="001B6615">
        <w:t xml:space="preserve"> 7 of the 12 front seat occupants are wearing seat belts?</w:t>
      </w:r>
    </w:p>
    <w:p w14:paraId="6841F4D2" w14:textId="4E2C5AC5" w:rsidR="0077702C" w:rsidRPr="001B6615" w:rsidRDefault="004969DE" w:rsidP="0077702C">
      <w:pPr>
        <w:pStyle w:val="TEXT"/>
      </w:pPr>
      <w:r>
        <w:t>13.39%</w:t>
      </w:r>
    </w:p>
    <w:p w14:paraId="6DEB8903" w14:textId="33CB59EE" w:rsidR="00703B0C" w:rsidRPr="001B6615" w:rsidRDefault="00703B0C" w:rsidP="0077702C">
      <w:pPr>
        <w:pStyle w:val="TEXT"/>
        <w:numPr>
          <w:ilvl w:val="1"/>
          <w:numId w:val="11"/>
        </w:numPr>
      </w:pPr>
      <w:r w:rsidRPr="001B6615">
        <w:t>What is the probability that at least 7 of the 12 front seat occupants are wearing seat belts?</w:t>
      </w:r>
    </w:p>
    <w:p w14:paraId="7195641D" w14:textId="15F8666C" w:rsidR="00EE06BF" w:rsidRPr="001B6615" w:rsidRDefault="00BB1ED5" w:rsidP="0077702C">
      <w:pPr>
        <w:pStyle w:val="TEXT"/>
      </w:pPr>
      <w:r>
        <w:t>95.63</w:t>
      </w:r>
      <w:r w:rsidR="00B65756">
        <w:t>%</w:t>
      </w:r>
    </w:p>
    <w:p w14:paraId="50DF219F" w14:textId="566C5B52" w:rsidR="00621A63" w:rsidRPr="001B6615" w:rsidRDefault="001E1C6F" w:rsidP="00453C18">
      <w:pPr>
        <w:pStyle w:val="TEXT"/>
        <w:numPr>
          <w:ilvl w:val="0"/>
          <w:numId w:val="11"/>
        </w:numPr>
      </w:pPr>
      <w:r w:rsidRPr="001B6615">
        <w:t xml:space="preserve">An item such as an increase in taxes, recall of elected officials, or an expansion of public services can be placed on the ballot if the petition contains the required number of valid signatures. </w:t>
      </w:r>
      <w:r w:rsidR="009C5578" w:rsidRPr="001B6615">
        <w:t xml:space="preserve">Signatures are collected on pages, with each page containing 200 signatures. </w:t>
      </w:r>
      <w:r w:rsidRPr="001B6615">
        <w:t xml:space="preserve">Unfortunately, many people will sign a petition even though they are not registered to vote </w:t>
      </w:r>
      <w:r w:rsidRPr="001B6615">
        <w:lastRenderedPageBreak/>
        <w:t>in a particular district, or they will sign the petition more than once.</w:t>
      </w:r>
      <w:r w:rsidR="009C5578" w:rsidRPr="001B6615">
        <w:t xml:space="preserve"> This means that some signatures are invalid. How can we use the binomial probability distribution to help election auditors determine if checking a random sample of signature pages is as effective as checking all the signatures?</w:t>
      </w:r>
      <w:r w:rsidR="00ED1567" w:rsidRPr="001B6615">
        <w:t xml:space="preserve"> </w:t>
      </w:r>
      <w:r w:rsidRPr="001B6615">
        <w:t xml:space="preserve">At a recent professional meeting, election officials </w:t>
      </w:r>
      <w:r w:rsidR="009C5578" w:rsidRPr="001B6615">
        <w:t>reported using two approaches to validate signatures:</w:t>
      </w:r>
      <w:r w:rsidR="00B47A04" w:rsidRPr="001B6615">
        <w:t xml:space="preserve"> </w:t>
      </w:r>
      <w:r w:rsidR="009C5578" w:rsidRPr="001B6615">
        <w:t>(</w:t>
      </w:r>
      <w:r w:rsidR="00B47A04" w:rsidRPr="001B6615">
        <w:t>a</w:t>
      </w:r>
      <w:r w:rsidR="009C5578" w:rsidRPr="001B6615">
        <w:t>)</w:t>
      </w:r>
      <w:r w:rsidRPr="001B6615">
        <w:t xml:space="preserve"> </w:t>
      </w:r>
      <w:r w:rsidR="009C5578" w:rsidRPr="001B6615">
        <w:t xml:space="preserve">check </w:t>
      </w:r>
      <w:r w:rsidRPr="001B6615">
        <w:t>five signatures and reject the entire page if two or more signatures were invalid</w:t>
      </w:r>
      <w:r w:rsidR="00B47A04" w:rsidRPr="001B6615">
        <w:t>, or</w:t>
      </w:r>
      <w:r w:rsidRPr="001B6615">
        <w:t xml:space="preserve"> </w:t>
      </w:r>
      <w:r w:rsidR="009C5578" w:rsidRPr="001B6615">
        <w:t>(</w:t>
      </w:r>
      <w:r w:rsidR="00B47A04" w:rsidRPr="001B6615">
        <w:t>b</w:t>
      </w:r>
      <w:r w:rsidR="009C5578" w:rsidRPr="001B6615">
        <w:t>)</w:t>
      </w:r>
      <w:r w:rsidRPr="001B6615">
        <w:t xml:space="preserve"> check 10 signatures and reject the page if three or more are invalid.</w:t>
      </w:r>
      <w:r w:rsidR="00ED1567" w:rsidRPr="001B6615">
        <w:t xml:space="preserve"> </w:t>
      </w:r>
      <w:r w:rsidRPr="001B6615">
        <w:t xml:space="preserve">In order to investigate these methods, </w:t>
      </w:r>
      <w:r w:rsidR="009C5578" w:rsidRPr="001B6615">
        <w:t>a random sample of pages</w:t>
      </w:r>
      <w:r w:rsidRPr="001B6615">
        <w:t xml:space="preserve"> from the last election </w:t>
      </w:r>
      <w:r w:rsidR="009C5578" w:rsidRPr="001B6615">
        <w:t>were checked</w:t>
      </w:r>
      <w:r w:rsidRPr="001B6615">
        <w:t xml:space="preserve">. </w:t>
      </w:r>
      <w:r w:rsidR="009C5578" w:rsidRPr="001B6615">
        <w:t>S</w:t>
      </w:r>
      <w:r w:rsidRPr="001B6615">
        <w:t xml:space="preserve">taff selected </w:t>
      </w:r>
      <w:r w:rsidR="009C5578" w:rsidRPr="001B6615">
        <w:t xml:space="preserve">14 pages </w:t>
      </w:r>
      <w:r w:rsidRPr="001B6615">
        <w:t>from the Avondale district</w:t>
      </w:r>
      <w:r w:rsidR="009C5578" w:rsidRPr="001B6615">
        <w:t xml:space="preserve"> (2800 signatures),</w:t>
      </w:r>
      <w:r w:rsidR="00EE06BF" w:rsidRPr="001B6615">
        <w:t xml:space="preserve"> </w:t>
      </w:r>
      <w:r w:rsidR="009C5578" w:rsidRPr="001B6615">
        <w:t xml:space="preserve">nine pages </w:t>
      </w:r>
      <w:r w:rsidRPr="001B6615">
        <w:t>from the Midway district</w:t>
      </w:r>
      <w:r w:rsidR="009C5578" w:rsidRPr="001B6615">
        <w:t xml:space="preserve"> (1800 signatures)</w:t>
      </w:r>
      <w:r w:rsidRPr="001B6615">
        <w:t xml:space="preserve">, and </w:t>
      </w:r>
      <w:r w:rsidR="009C5578" w:rsidRPr="001B6615">
        <w:t xml:space="preserve">seven pages </w:t>
      </w:r>
      <w:r w:rsidRPr="001B6615">
        <w:t>from the Kingston district</w:t>
      </w:r>
      <w:r w:rsidR="009C5578" w:rsidRPr="001B6615">
        <w:t xml:space="preserve"> (1400 signatures)</w:t>
      </w:r>
      <w:r w:rsidRPr="001B6615">
        <w:t>.</w:t>
      </w:r>
      <w:r w:rsidR="00621A63" w:rsidRPr="001B6615">
        <w:t xml:space="preserve"> </w:t>
      </w:r>
      <w:r w:rsidR="004C2D1B" w:rsidRPr="001B6615">
        <w:t xml:space="preserve">The staff found 142 of the signatures in Avondale were invalid, 170 of the signatures in Midway were invalid, and 276 signatures in Kingston were invalid. </w:t>
      </w:r>
    </w:p>
    <w:p w14:paraId="6218F619" w14:textId="229F78A4" w:rsidR="00B47A04" w:rsidRDefault="00621A63" w:rsidP="0077702C">
      <w:pPr>
        <w:pStyle w:val="TEXT"/>
        <w:numPr>
          <w:ilvl w:val="1"/>
          <w:numId w:val="11"/>
        </w:numPr>
      </w:pPr>
      <w:r w:rsidRPr="001B6615">
        <w:t>Use the</w:t>
      </w:r>
      <w:r w:rsidR="009C5578" w:rsidRPr="001B6615">
        <w:t>se</w:t>
      </w:r>
      <w:r w:rsidRPr="001B6615">
        <w:t xml:space="preserve"> data to evaluate the two approaches</w:t>
      </w:r>
      <w:r w:rsidR="00B47A04" w:rsidRPr="001B6615">
        <w:t xml:space="preserve"> by</w:t>
      </w:r>
      <w:r w:rsidRPr="001B6615">
        <w:t xml:space="preserve"> </w:t>
      </w:r>
      <w:r w:rsidR="00B47A04" w:rsidRPr="001B6615">
        <w:t>reporting</w:t>
      </w:r>
      <w:r w:rsidRPr="001B6615">
        <w:t xml:space="preserve"> the probability of rejecting a page under each of the approaches. </w:t>
      </w:r>
    </w:p>
    <w:tbl>
      <w:tblPr>
        <w:tblW w:w="3460" w:type="dxa"/>
        <w:tblLook w:val="04A0" w:firstRow="1" w:lastRow="0" w:firstColumn="1" w:lastColumn="0" w:noHBand="0" w:noVBand="1"/>
      </w:tblPr>
      <w:tblGrid>
        <w:gridCol w:w="1150"/>
        <w:gridCol w:w="1456"/>
        <w:gridCol w:w="1443"/>
      </w:tblGrid>
      <w:tr w:rsidR="00706FC5" w:rsidRPr="00706FC5" w14:paraId="22713A87" w14:textId="77777777" w:rsidTr="00706FC5">
        <w:trPr>
          <w:trHeight w:val="300"/>
        </w:trPr>
        <w:tc>
          <w:tcPr>
            <w:tcW w:w="1000" w:type="dxa"/>
            <w:tcBorders>
              <w:top w:val="single" w:sz="4" w:space="0" w:color="auto"/>
              <w:left w:val="nil"/>
              <w:bottom w:val="single" w:sz="4" w:space="0" w:color="auto"/>
              <w:right w:val="nil"/>
            </w:tcBorders>
            <w:shd w:val="clear" w:color="auto" w:fill="auto"/>
            <w:noWrap/>
            <w:vAlign w:val="bottom"/>
            <w:hideMark/>
          </w:tcPr>
          <w:p w14:paraId="30714BA8" w14:textId="77777777" w:rsidR="00706FC5" w:rsidRPr="00706FC5" w:rsidRDefault="00706FC5" w:rsidP="00706FC5">
            <w:pPr>
              <w:spacing w:after="0" w:line="240" w:lineRule="auto"/>
              <w:rPr>
                <w:rFonts w:ascii="Times New Roman" w:eastAsia="Times New Roman" w:hAnsi="Times New Roman" w:cs="Times New Roman"/>
                <w:color w:val="000000"/>
                <w:sz w:val="24"/>
                <w:szCs w:val="24"/>
              </w:rPr>
            </w:pPr>
            <w:r w:rsidRPr="00706FC5">
              <w:rPr>
                <w:rFonts w:ascii="Times New Roman" w:eastAsia="Times New Roman" w:hAnsi="Times New Roman" w:cs="Times New Roman"/>
                <w:color w:val="000000"/>
                <w:sz w:val="24"/>
                <w:szCs w:val="24"/>
              </w:rPr>
              <w:t>District</w:t>
            </w:r>
          </w:p>
        </w:tc>
        <w:tc>
          <w:tcPr>
            <w:tcW w:w="1240" w:type="dxa"/>
            <w:tcBorders>
              <w:top w:val="single" w:sz="4" w:space="0" w:color="auto"/>
              <w:left w:val="nil"/>
              <w:bottom w:val="single" w:sz="4" w:space="0" w:color="auto"/>
              <w:right w:val="nil"/>
            </w:tcBorders>
            <w:shd w:val="clear" w:color="auto" w:fill="auto"/>
            <w:noWrap/>
            <w:vAlign w:val="bottom"/>
            <w:hideMark/>
          </w:tcPr>
          <w:p w14:paraId="05704161" w14:textId="77777777" w:rsidR="00706FC5" w:rsidRPr="00706FC5" w:rsidRDefault="00706FC5" w:rsidP="00706FC5">
            <w:pPr>
              <w:spacing w:after="0" w:line="240" w:lineRule="auto"/>
              <w:rPr>
                <w:rFonts w:ascii="Times New Roman" w:eastAsia="Times New Roman" w:hAnsi="Times New Roman" w:cs="Times New Roman"/>
                <w:color w:val="000000"/>
                <w:sz w:val="24"/>
                <w:szCs w:val="24"/>
              </w:rPr>
            </w:pPr>
            <w:r w:rsidRPr="00706FC5">
              <w:rPr>
                <w:rFonts w:ascii="Times New Roman" w:eastAsia="Times New Roman" w:hAnsi="Times New Roman" w:cs="Times New Roman"/>
                <w:color w:val="000000"/>
                <w:sz w:val="24"/>
                <w:szCs w:val="24"/>
              </w:rPr>
              <w:t>Approach_A</w:t>
            </w:r>
          </w:p>
        </w:tc>
        <w:tc>
          <w:tcPr>
            <w:tcW w:w="1220" w:type="dxa"/>
            <w:tcBorders>
              <w:top w:val="single" w:sz="4" w:space="0" w:color="auto"/>
              <w:left w:val="nil"/>
              <w:bottom w:val="single" w:sz="4" w:space="0" w:color="auto"/>
              <w:right w:val="nil"/>
            </w:tcBorders>
            <w:shd w:val="clear" w:color="auto" w:fill="auto"/>
            <w:noWrap/>
            <w:vAlign w:val="bottom"/>
            <w:hideMark/>
          </w:tcPr>
          <w:p w14:paraId="3E88D572" w14:textId="77777777" w:rsidR="00706FC5" w:rsidRPr="00706FC5" w:rsidRDefault="00706FC5" w:rsidP="00706FC5">
            <w:pPr>
              <w:spacing w:after="0" w:line="240" w:lineRule="auto"/>
              <w:rPr>
                <w:rFonts w:ascii="Times New Roman" w:eastAsia="Times New Roman" w:hAnsi="Times New Roman" w:cs="Times New Roman"/>
                <w:color w:val="000000"/>
                <w:sz w:val="24"/>
                <w:szCs w:val="24"/>
              </w:rPr>
            </w:pPr>
            <w:r w:rsidRPr="00706FC5">
              <w:rPr>
                <w:rFonts w:ascii="Times New Roman" w:eastAsia="Times New Roman" w:hAnsi="Times New Roman" w:cs="Times New Roman"/>
                <w:color w:val="000000"/>
                <w:sz w:val="24"/>
                <w:szCs w:val="24"/>
              </w:rPr>
              <w:t>Approach_B</w:t>
            </w:r>
          </w:p>
        </w:tc>
      </w:tr>
      <w:tr w:rsidR="00706FC5" w:rsidRPr="00706FC5" w14:paraId="148FE1A1" w14:textId="77777777" w:rsidTr="00706FC5">
        <w:trPr>
          <w:trHeight w:val="300"/>
        </w:trPr>
        <w:tc>
          <w:tcPr>
            <w:tcW w:w="1000" w:type="dxa"/>
            <w:tcBorders>
              <w:top w:val="single" w:sz="4" w:space="0" w:color="auto"/>
              <w:left w:val="nil"/>
              <w:bottom w:val="nil"/>
              <w:right w:val="nil"/>
            </w:tcBorders>
            <w:shd w:val="clear" w:color="auto" w:fill="auto"/>
            <w:noWrap/>
            <w:vAlign w:val="bottom"/>
            <w:hideMark/>
          </w:tcPr>
          <w:p w14:paraId="6CDF04CA" w14:textId="77777777" w:rsidR="00706FC5" w:rsidRPr="00706FC5" w:rsidRDefault="00706FC5" w:rsidP="00706FC5">
            <w:pPr>
              <w:spacing w:after="0" w:line="240" w:lineRule="auto"/>
              <w:rPr>
                <w:rFonts w:ascii="Times New Roman" w:eastAsia="Times New Roman" w:hAnsi="Times New Roman" w:cs="Times New Roman"/>
                <w:color w:val="000000"/>
                <w:sz w:val="24"/>
                <w:szCs w:val="24"/>
              </w:rPr>
            </w:pPr>
            <w:r w:rsidRPr="00706FC5">
              <w:rPr>
                <w:rFonts w:ascii="Times New Roman" w:eastAsia="Times New Roman" w:hAnsi="Times New Roman" w:cs="Times New Roman"/>
                <w:color w:val="000000"/>
                <w:sz w:val="24"/>
                <w:szCs w:val="24"/>
              </w:rPr>
              <w:t>Avondale</w:t>
            </w:r>
          </w:p>
        </w:tc>
        <w:tc>
          <w:tcPr>
            <w:tcW w:w="1240" w:type="dxa"/>
            <w:tcBorders>
              <w:top w:val="single" w:sz="4" w:space="0" w:color="auto"/>
              <w:left w:val="nil"/>
              <w:bottom w:val="nil"/>
              <w:right w:val="nil"/>
            </w:tcBorders>
            <w:shd w:val="clear" w:color="auto" w:fill="auto"/>
            <w:noWrap/>
            <w:vAlign w:val="bottom"/>
            <w:hideMark/>
          </w:tcPr>
          <w:p w14:paraId="42C7989E" w14:textId="77777777" w:rsidR="00706FC5" w:rsidRPr="00706FC5" w:rsidRDefault="00706FC5" w:rsidP="00706FC5">
            <w:pPr>
              <w:spacing w:after="0" w:line="240" w:lineRule="auto"/>
              <w:jc w:val="right"/>
              <w:rPr>
                <w:rFonts w:ascii="Times New Roman" w:eastAsia="Times New Roman" w:hAnsi="Times New Roman" w:cs="Times New Roman"/>
                <w:color w:val="000000"/>
                <w:sz w:val="24"/>
                <w:szCs w:val="24"/>
              </w:rPr>
            </w:pPr>
            <w:r w:rsidRPr="00706FC5">
              <w:rPr>
                <w:rFonts w:ascii="Times New Roman" w:eastAsia="Times New Roman" w:hAnsi="Times New Roman" w:cs="Times New Roman"/>
                <w:color w:val="000000"/>
                <w:sz w:val="24"/>
                <w:szCs w:val="24"/>
              </w:rPr>
              <w:t>0.0232</w:t>
            </w:r>
          </w:p>
        </w:tc>
        <w:tc>
          <w:tcPr>
            <w:tcW w:w="1220" w:type="dxa"/>
            <w:tcBorders>
              <w:top w:val="single" w:sz="4" w:space="0" w:color="auto"/>
              <w:left w:val="nil"/>
              <w:bottom w:val="nil"/>
              <w:right w:val="nil"/>
            </w:tcBorders>
            <w:shd w:val="clear" w:color="auto" w:fill="auto"/>
            <w:noWrap/>
            <w:vAlign w:val="bottom"/>
            <w:hideMark/>
          </w:tcPr>
          <w:p w14:paraId="7E36BA24" w14:textId="77777777" w:rsidR="00706FC5" w:rsidRPr="00706FC5" w:rsidRDefault="00706FC5" w:rsidP="00706FC5">
            <w:pPr>
              <w:spacing w:after="0" w:line="240" w:lineRule="auto"/>
              <w:jc w:val="right"/>
              <w:rPr>
                <w:rFonts w:ascii="Times New Roman" w:eastAsia="Times New Roman" w:hAnsi="Times New Roman" w:cs="Times New Roman"/>
                <w:color w:val="000000"/>
                <w:sz w:val="24"/>
                <w:szCs w:val="24"/>
              </w:rPr>
            </w:pPr>
            <w:r w:rsidRPr="00706FC5">
              <w:rPr>
                <w:rFonts w:ascii="Times New Roman" w:eastAsia="Times New Roman" w:hAnsi="Times New Roman" w:cs="Times New Roman"/>
                <w:color w:val="000000"/>
                <w:sz w:val="24"/>
                <w:szCs w:val="24"/>
              </w:rPr>
              <w:t>0.012</w:t>
            </w:r>
          </w:p>
        </w:tc>
      </w:tr>
      <w:tr w:rsidR="00706FC5" w:rsidRPr="00706FC5" w14:paraId="2E6666FD" w14:textId="77777777" w:rsidTr="00706FC5">
        <w:trPr>
          <w:trHeight w:val="300"/>
        </w:trPr>
        <w:tc>
          <w:tcPr>
            <w:tcW w:w="1000" w:type="dxa"/>
            <w:tcBorders>
              <w:top w:val="nil"/>
              <w:left w:val="nil"/>
              <w:right w:val="nil"/>
            </w:tcBorders>
            <w:shd w:val="clear" w:color="auto" w:fill="auto"/>
            <w:noWrap/>
            <w:vAlign w:val="bottom"/>
            <w:hideMark/>
          </w:tcPr>
          <w:p w14:paraId="6ECF9C5A" w14:textId="77777777" w:rsidR="00706FC5" w:rsidRPr="00706FC5" w:rsidRDefault="00706FC5" w:rsidP="00706FC5">
            <w:pPr>
              <w:spacing w:after="0" w:line="240" w:lineRule="auto"/>
              <w:rPr>
                <w:rFonts w:ascii="Times New Roman" w:eastAsia="Times New Roman" w:hAnsi="Times New Roman" w:cs="Times New Roman"/>
                <w:color w:val="000000"/>
                <w:sz w:val="24"/>
                <w:szCs w:val="24"/>
              </w:rPr>
            </w:pPr>
            <w:r w:rsidRPr="00706FC5">
              <w:rPr>
                <w:rFonts w:ascii="Times New Roman" w:eastAsia="Times New Roman" w:hAnsi="Times New Roman" w:cs="Times New Roman"/>
                <w:color w:val="000000"/>
                <w:sz w:val="24"/>
                <w:szCs w:val="24"/>
              </w:rPr>
              <w:t>Midway</w:t>
            </w:r>
          </w:p>
        </w:tc>
        <w:tc>
          <w:tcPr>
            <w:tcW w:w="1240" w:type="dxa"/>
            <w:tcBorders>
              <w:top w:val="nil"/>
              <w:left w:val="nil"/>
              <w:right w:val="nil"/>
            </w:tcBorders>
            <w:shd w:val="clear" w:color="auto" w:fill="auto"/>
            <w:noWrap/>
            <w:vAlign w:val="bottom"/>
            <w:hideMark/>
          </w:tcPr>
          <w:p w14:paraId="2DAE11BF" w14:textId="77777777" w:rsidR="00706FC5" w:rsidRPr="00706FC5" w:rsidRDefault="00706FC5" w:rsidP="00706FC5">
            <w:pPr>
              <w:spacing w:after="0" w:line="240" w:lineRule="auto"/>
              <w:jc w:val="right"/>
              <w:rPr>
                <w:rFonts w:ascii="Times New Roman" w:eastAsia="Times New Roman" w:hAnsi="Times New Roman" w:cs="Times New Roman"/>
                <w:color w:val="000000"/>
                <w:sz w:val="24"/>
                <w:szCs w:val="24"/>
              </w:rPr>
            </w:pPr>
            <w:r w:rsidRPr="00706FC5">
              <w:rPr>
                <w:rFonts w:ascii="Times New Roman" w:eastAsia="Times New Roman" w:hAnsi="Times New Roman" w:cs="Times New Roman"/>
                <w:color w:val="000000"/>
                <w:sz w:val="24"/>
                <w:szCs w:val="24"/>
              </w:rPr>
              <w:t>0.0735</w:t>
            </w:r>
          </w:p>
        </w:tc>
        <w:tc>
          <w:tcPr>
            <w:tcW w:w="1220" w:type="dxa"/>
            <w:tcBorders>
              <w:top w:val="nil"/>
              <w:left w:val="nil"/>
              <w:right w:val="nil"/>
            </w:tcBorders>
            <w:shd w:val="clear" w:color="auto" w:fill="auto"/>
            <w:noWrap/>
            <w:vAlign w:val="bottom"/>
            <w:hideMark/>
          </w:tcPr>
          <w:p w14:paraId="09EB9957" w14:textId="77777777" w:rsidR="00706FC5" w:rsidRPr="00706FC5" w:rsidRDefault="00706FC5" w:rsidP="00706FC5">
            <w:pPr>
              <w:spacing w:after="0" w:line="240" w:lineRule="auto"/>
              <w:jc w:val="right"/>
              <w:rPr>
                <w:rFonts w:ascii="Times New Roman" w:eastAsia="Times New Roman" w:hAnsi="Times New Roman" w:cs="Times New Roman"/>
                <w:color w:val="000000"/>
                <w:sz w:val="24"/>
                <w:szCs w:val="24"/>
              </w:rPr>
            </w:pPr>
            <w:r w:rsidRPr="00706FC5">
              <w:rPr>
                <w:rFonts w:ascii="Times New Roman" w:eastAsia="Times New Roman" w:hAnsi="Times New Roman" w:cs="Times New Roman"/>
                <w:color w:val="000000"/>
                <w:sz w:val="24"/>
                <w:szCs w:val="24"/>
              </w:rPr>
              <w:t>0.061</w:t>
            </w:r>
          </w:p>
        </w:tc>
      </w:tr>
      <w:tr w:rsidR="00706FC5" w:rsidRPr="00706FC5" w14:paraId="2B4E7CCB" w14:textId="77777777" w:rsidTr="00706FC5">
        <w:trPr>
          <w:trHeight w:val="300"/>
        </w:trPr>
        <w:tc>
          <w:tcPr>
            <w:tcW w:w="1000" w:type="dxa"/>
            <w:tcBorders>
              <w:top w:val="nil"/>
              <w:left w:val="nil"/>
              <w:bottom w:val="single" w:sz="4" w:space="0" w:color="auto"/>
              <w:right w:val="nil"/>
            </w:tcBorders>
            <w:shd w:val="clear" w:color="auto" w:fill="auto"/>
            <w:noWrap/>
            <w:vAlign w:val="bottom"/>
            <w:hideMark/>
          </w:tcPr>
          <w:p w14:paraId="2989BD38" w14:textId="77777777" w:rsidR="00706FC5" w:rsidRPr="00706FC5" w:rsidRDefault="00706FC5" w:rsidP="00706FC5">
            <w:pPr>
              <w:spacing w:after="0" w:line="240" w:lineRule="auto"/>
              <w:rPr>
                <w:rFonts w:ascii="Times New Roman" w:eastAsia="Times New Roman" w:hAnsi="Times New Roman" w:cs="Times New Roman"/>
                <w:color w:val="000000"/>
                <w:sz w:val="24"/>
                <w:szCs w:val="24"/>
              </w:rPr>
            </w:pPr>
            <w:r w:rsidRPr="00706FC5">
              <w:rPr>
                <w:rFonts w:ascii="Times New Roman" w:eastAsia="Times New Roman" w:hAnsi="Times New Roman" w:cs="Times New Roman"/>
                <w:color w:val="000000"/>
                <w:sz w:val="24"/>
                <w:szCs w:val="24"/>
              </w:rPr>
              <w:t>Kingston</w:t>
            </w:r>
          </w:p>
        </w:tc>
        <w:tc>
          <w:tcPr>
            <w:tcW w:w="1240" w:type="dxa"/>
            <w:tcBorders>
              <w:top w:val="nil"/>
              <w:left w:val="nil"/>
              <w:bottom w:val="single" w:sz="4" w:space="0" w:color="auto"/>
              <w:right w:val="nil"/>
            </w:tcBorders>
            <w:shd w:val="clear" w:color="auto" w:fill="auto"/>
            <w:noWrap/>
            <w:vAlign w:val="bottom"/>
            <w:hideMark/>
          </w:tcPr>
          <w:p w14:paraId="242CE7DC" w14:textId="77777777" w:rsidR="00706FC5" w:rsidRPr="00706FC5" w:rsidRDefault="00706FC5" w:rsidP="00706FC5">
            <w:pPr>
              <w:spacing w:after="0" w:line="240" w:lineRule="auto"/>
              <w:jc w:val="right"/>
              <w:rPr>
                <w:rFonts w:ascii="Times New Roman" w:eastAsia="Times New Roman" w:hAnsi="Times New Roman" w:cs="Times New Roman"/>
                <w:color w:val="000000"/>
                <w:sz w:val="24"/>
                <w:szCs w:val="24"/>
              </w:rPr>
            </w:pPr>
            <w:r w:rsidRPr="00706FC5">
              <w:rPr>
                <w:rFonts w:ascii="Times New Roman" w:eastAsia="Times New Roman" w:hAnsi="Times New Roman" w:cs="Times New Roman"/>
                <w:color w:val="000000"/>
                <w:sz w:val="24"/>
                <w:szCs w:val="24"/>
              </w:rPr>
              <w:t>0.2569</w:t>
            </w:r>
          </w:p>
        </w:tc>
        <w:tc>
          <w:tcPr>
            <w:tcW w:w="1220" w:type="dxa"/>
            <w:tcBorders>
              <w:top w:val="nil"/>
              <w:left w:val="nil"/>
              <w:bottom w:val="single" w:sz="4" w:space="0" w:color="auto"/>
              <w:right w:val="nil"/>
            </w:tcBorders>
            <w:shd w:val="clear" w:color="auto" w:fill="auto"/>
            <w:noWrap/>
            <w:vAlign w:val="bottom"/>
            <w:hideMark/>
          </w:tcPr>
          <w:p w14:paraId="69C7A694" w14:textId="77777777" w:rsidR="00706FC5" w:rsidRPr="00706FC5" w:rsidRDefault="00706FC5" w:rsidP="00706FC5">
            <w:pPr>
              <w:spacing w:after="0" w:line="240" w:lineRule="auto"/>
              <w:jc w:val="right"/>
              <w:rPr>
                <w:rFonts w:ascii="Times New Roman" w:eastAsia="Times New Roman" w:hAnsi="Times New Roman" w:cs="Times New Roman"/>
                <w:color w:val="000000"/>
                <w:sz w:val="24"/>
                <w:szCs w:val="24"/>
              </w:rPr>
            </w:pPr>
            <w:r w:rsidRPr="00706FC5">
              <w:rPr>
                <w:rFonts w:ascii="Times New Roman" w:eastAsia="Times New Roman" w:hAnsi="Times New Roman" w:cs="Times New Roman"/>
                <w:color w:val="000000"/>
                <w:sz w:val="24"/>
                <w:szCs w:val="24"/>
              </w:rPr>
              <w:t>0.3136</w:t>
            </w:r>
          </w:p>
        </w:tc>
      </w:tr>
    </w:tbl>
    <w:p w14:paraId="7617AE9C" w14:textId="77777777" w:rsidR="00D075FD" w:rsidRDefault="00D075FD" w:rsidP="00D075FD">
      <w:pPr>
        <w:pStyle w:val="TEXT"/>
      </w:pPr>
    </w:p>
    <w:p w14:paraId="412E9914" w14:textId="569BA90D" w:rsidR="00621A63" w:rsidRPr="001B6615" w:rsidRDefault="00621A63" w:rsidP="0077702C">
      <w:pPr>
        <w:pStyle w:val="TEXT"/>
        <w:numPr>
          <w:ilvl w:val="1"/>
          <w:numId w:val="11"/>
        </w:numPr>
      </w:pPr>
      <w:r w:rsidRPr="001B6615">
        <w:t>Would you get about the same results by examining every single signature?</w:t>
      </w:r>
    </w:p>
    <w:p w14:paraId="35ECAA71" w14:textId="0C15DECD" w:rsidR="00CD3DA9" w:rsidRPr="001B6615" w:rsidRDefault="003026E2" w:rsidP="0077702C">
      <w:pPr>
        <w:pStyle w:val="TEXT"/>
      </w:pPr>
      <w:r>
        <w:t xml:space="preserve">You would not get the exact same results as shown in the table above. </w:t>
      </w:r>
      <w:r w:rsidR="00D67CE6">
        <w:t>For example, t</w:t>
      </w:r>
      <w:r>
        <w:t xml:space="preserve">he rejection </w:t>
      </w:r>
      <w:r w:rsidR="00D67CE6">
        <w:t>probability</w:t>
      </w:r>
      <w:r>
        <w:t xml:space="preserve"> </w:t>
      </w:r>
      <w:r w:rsidR="00331A14">
        <w:t xml:space="preserve">for Avondale district is </w:t>
      </w:r>
      <w:r w:rsidR="00D67CE6">
        <w:t>5.07%</w:t>
      </w:r>
      <w:r w:rsidR="00331A14">
        <w:t xml:space="preserve"> when the staff checked </w:t>
      </w:r>
      <w:r w:rsidR="000B5930">
        <w:t xml:space="preserve">every single signature on </w:t>
      </w:r>
      <w:r w:rsidR="00331A14">
        <w:t xml:space="preserve">fourteen pages, however Approach_a shows a rejection </w:t>
      </w:r>
      <w:r w:rsidR="00D67CE6">
        <w:t>probability</w:t>
      </w:r>
      <w:r w:rsidR="00331A14">
        <w:t xml:space="preserve"> of </w:t>
      </w:r>
      <w:r w:rsidR="00D67CE6">
        <w:t>2.32%</w:t>
      </w:r>
      <w:r w:rsidR="00331A14">
        <w:t xml:space="preserve"> and Approach_b </w:t>
      </w:r>
      <w:r w:rsidR="00D67CE6">
        <w:t>1.20%</w:t>
      </w:r>
      <w:r w:rsidR="00331A14">
        <w:t>.</w:t>
      </w:r>
    </w:p>
    <w:p w14:paraId="2197667A" w14:textId="21D48D2D" w:rsidR="00B47A04" w:rsidRPr="001B6615" w:rsidRDefault="00B47A04" w:rsidP="00453C18">
      <w:pPr>
        <w:pStyle w:val="TEXT"/>
        <w:numPr>
          <w:ilvl w:val="0"/>
          <w:numId w:val="11"/>
        </w:numPr>
      </w:pPr>
      <w:r w:rsidRPr="001B6615">
        <w:lastRenderedPageBreak/>
        <w:t>If t</w:t>
      </w:r>
      <w:r w:rsidR="00CD3DA9" w:rsidRPr="001B6615">
        <w:t xml:space="preserve">here are twelve cars crossing a bridge per minute on average, </w:t>
      </w:r>
      <w:r w:rsidRPr="001B6615">
        <w:t xml:space="preserve">use the poisson probability distribution to </w:t>
      </w:r>
      <w:r w:rsidR="00CD3DA9" w:rsidRPr="001B6615">
        <w:t xml:space="preserve">find the </w:t>
      </w:r>
      <w:r w:rsidRPr="001B6615">
        <w:t xml:space="preserve">following </w:t>
      </w:r>
      <w:r w:rsidR="00CD3DA9" w:rsidRPr="001B6615">
        <w:t>probabilit</w:t>
      </w:r>
      <w:r w:rsidRPr="001B6615">
        <w:t>y:</w:t>
      </w:r>
    </w:p>
    <w:p w14:paraId="45AB2E05" w14:textId="4EADAADA" w:rsidR="00CD3DA9" w:rsidRPr="001B6615" w:rsidRDefault="00B47A04" w:rsidP="0077702C">
      <w:pPr>
        <w:pStyle w:val="TEXT"/>
        <w:numPr>
          <w:ilvl w:val="1"/>
          <w:numId w:val="11"/>
        </w:numPr>
      </w:pPr>
      <w:r w:rsidRPr="001B6615">
        <w:t>S</w:t>
      </w:r>
      <w:r w:rsidR="00CD3DA9" w:rsidRPr="001B6615">
        <w:t>eventeen or more cars crossing the bridge in a particular minute</w:t>
      </w:r>
      <w:r w:rsidRPr="001B6615">
        <w:t>?</w:t>
      </w:r>
    </w:p>
    <w:p w14:paraId="0D82C958" w14:textId="4E3360D4" w:rsidR="00B47A04" w:rsidRPr="001B6615" w:rsidRDefault="001B1090" w:rsidP="0077702C">
      <w:pPr>
        <w:pStyle w:val="TEXT"/>
      </w:pPr>
      <w:r>
        <w:t>10.13%</w:t>
      </w:r>
    </w:p>
    <w:p w14:paraId="7F051FE5" w14:textId="3833D6CE" w:rsidR="00B47A04" w:rsidRPr="001B6615" w:rsidRDefault="00B47A04" w:rsidP="00453C18">
      <w:pPr>
        <w:pStyle w:val="TEXT"/>
        <w:numPr>
          <w:ilvl w:val="0"/>
          <w:numId w:val="11"/>
        </w:numPr>
      </w:pPr>
      <w:r w:rsidRPr="001B6615">
        <w:t>Suppose a baseball player has a p=.300 batting average. Use the poisson probability distribution to find the following probabilities:</w:t>
      </w:r>
    </w:p>
    <w:p w14:paraId="2528F6C8" w14:textId="7D5927A4" w:rsidR="00B47A04" w:rsidRDefault="00B47A04" w:rsidP="0077702C">
      <w:pPr>
        <w:pStyle w:val="TEXT"/>
        <w:numPr>
          <w:ilvl w:val="1"/>
          <w:numId w:val="11"/>
        </w:numPr>
      </w:pPr>
      <w:r w:rsidRPr="001B6615">
        <w:t xml:space="preserve">1 hit during a game? </w:t>
      </w:r>
    </w:p>
    <w:p w14:paraId="1054EEFB" w14:textId="46DC49C3" w:rsidR="001B1090" w:rsidRPr="001B6615" w:rsidRDefault="001B1090" w:rsidP="001B1090">
      <w:pPr>
        <w:pStyle w:val="TEXT"/>
      </w:pPr>
      <w:r>
        <w:t>22.22%</w:t>
      </w:r>
    </w:p>
    <w:p w14:paraId="7D382A05" w14:textId="289A8423" w:rsidR="00B47A04" w:rsidRPr="001B6615" w:rsidRDefault="00B47A04" w:rsidP="0077702C">
      <w:pPr>
        <w:pStyle w:val="TEXT"/>
        <w:numPr>
          <w:ilvl w:val="1"/>
          <w:numId w:val="11"/>
        </w:numPr>
      </w:pPr>
      <w:r w:rsidRPr="001B6615">
        <w:t xml:space="preserve">1 hit during 10 games? </w:t>
      </w:r>
    </w:p>
    <w:p w14:paraId="17800E79" w14:textId="337723FA" w:rsidR="00B47A04" w:rsidRPr="001B6615" w:rsidRDefault="00AC1040" w:rsidP="0077702C">
      <w:pPr>
        <w:pStyle w:val="TEXT"/>
      </w:pPr>
      <w:r>
        <w:t>14.94%</w:t>
      </w:r>
    </w:p>
    <w:p w14:paraId="3FD0DCF6" w14:textId="5CEFAD56" w:rsidR="001B6911" w:rsidRPr="001B6615" w:rsidRDefault="001B6911" w:rsidP="003A5A9D">
      <w:pPr>
        <w:pStyle w:val="TEXT"/>
        <w:numPr>
          <w:ilvl w:val="0"/>
          <w:numId w:val="11"/>
        </w:numPr>
      </w:pPr>
      <w:r w:rsidRPr="001B6615">
        <w:t>Suppose the average number of home runs per game across all teams during the baseball season was 2.075.</w:t>
      </w:r>
      <w:r w:rsidR="00310029" w:rsidRPr="001B6615">
        <w:t xml:space="preserve"> Use the Poisson distribution to determine the following probabilities:</w:t>
      </w:r>
    </w:p>
    <w:p w14:paraId="10A77017" w14:textId="77777777" w:rsidR="001B6911" w:rsidRDefault="001B6911" w:rsidP="0077702C">
      <w:pPr>
        <w:pStyle w:val="TEXT"/>
        <w:numPr>
          <w:ilvl w:val="1"/>
          <w:numId w:val="11"/>
        </w:numPr>
      </w:pPr>
      <w:r w:rsidRPr="001B6615">
        <w:t>What is the probably that no home runs will be hit in a game?</w:t>
      </w:r>
    </w:p>
    <w:p w14:paraId="475067E8" w14:textId="4F05BC76" w:rsidR="003A5A9D" w:rsidRPr="001B6615" w:rsidRDefault="00645AA1" w:rsidP="003A5A9D">
      <w:pPr>
        <w:pStyle w:val="TEXT"/>
      </w:pPr>
      <w:r>
        <w:t>12.56%</w:t>
      </w:r>
    </w:p>
    <w:p w14:paraId="0283DCF4" w14:textId="77777777" w:rsidR="001B6911" w:rsidRDefault="001B6911" w:rsidP="0077702C">
      <w:pPr>
        <w:pStyle w:val="TEXT"/>
        <w:numPr>
          <w:ilvl w:val="1"/>
          <w:numId w:val="11"/>
        </w:numPr>
      </w:pPr>
      <w:r w:rsidRPr="001B6615">
        <w:t>What is the probably that one home run will be hit in a game?</w:t>
      </w:r>
    </w:p>
    <w:p w14:paraId="0BBE52C5" w14:textId="50C582A5" w:rsidR="00645AA1" w:rsidRPr="001B6615" w:rsidRDefault="00645AA1" w:rsidP="00645AA1">
      <w:pPr>
        <w:pStyle w:val="TEXT"/>
      </w:pPr>
      <w:r>
        <w:t>26.05%</w:t>
      </w:r>
    </w:p>
    <w:p w14:paraId="17C03D45" w14:textId="77777777" w:rsidR="001B6911" w:rsidRDefault="001B6911" w:rsidP="0077702C">
      <w:pPr>
        <w:pStyle w:val="TEXT"/>
        <w:numPr>
          <w:ilvl w:val="1"/>
          <w:numId w:val="11"/>
        </w:numPr>
      </w:pPr>
      <w:r w:rsidRPr="001B6615">
        <w:t>What is the probability that 3 or less home runs will be hit in a game?</w:t>
      </w:r>
    </w:p>
    <w:p w14:paraId="46A1B877" w14:textId="5E1EBFA5" w:rsidR="00645AA1" w:rsidRPr="001B6615" w:rsidRDefault="00B319ED" w:rsidP="00645AA1">
      <w:pPr>
        <w:pStyle w:val="TEXT"/>
      </w:pPr>
      <w:r>
        <w:t>84.33%</w:t>
      </w:r>
    </w:p>
    <w:p w14:paraId="44FB39E0" w14:textId="0B75E7E6" w:rsidR="001B6911" w:rsidRPr="001B6615" w:rsidRDefault="001B6911" w:rsidP="0077702C">
      <w:pPr>
        <w:pStyle w:val="TEXT"/>
        <w:numPr>
          <w:ilvl w:val="1"/>
          <w:numId w:val="11"/>
        </w:numPr>
      </w:pPr>
      <w:r w:rsidRPr="001B6615">
        <w:t>What is the probability that at least 2 home runs will be hit in a game?</w:t>
      </w:r>
    </w:p>
    <w:p w14:paraId="454E2BE9" w14:textId="592D1081" w:rsidR="009D2FD8" w:rsidRPr="001B6615" w:rsidRDefault="005D4E8B" w:rsidP="0077702C">
      <w:pPr>
        <w:pStyle w:val="TEXT"/>
      </w:pPr>
      <w:r>
        <w:t>61.39</w:t>
      </w:r>
      <w:r w:rsidR="00B319ED">
        <w:t>%</w:t>
      </w:r>
    </w:p>
    <w:p w14:paraId="16BD0607" w14:textId="69F6E0A3" w:rsidR="009D2FD8" w:rsidRPr="001B6615" w:rsidRDefault="009D2FD8" w:rsidP="005453CE">
      <w:pPr>
        <w:pStyle w:val="TEXT"/>
        <w:numPr>
          <w:ilvl w:val="0"/>
          <w:numId w:val="11"/>
        </w:numPr>
      </w:pPr>
      <w:r w:rsidRPr="001B6615">
        <w:t xml:space="preserve">Assume that the test scores of a college entrance exam fits a normal distribution. Furthermore, the mean test score is 72, and the standard deviation is 15.2. </w:t>
      </w:r>
    </w:p>
    <w:p w14:paraId="46B0893B" w14:textId="07A6A6B8" w:rsidR="009D2FD8" w:rsidRPr="001B6615" w:rsidRDefault="009D2FD8" w:rsidP="0077702C">
      <w:pPr>
        <w:pStyle w:val="TEXT"/>
        <w:numPr>
          <w:ilvl w:val="1"/>
          <w:numId w:val="11"/>
        </w:numPr>
      </w:pPr>
      <w:r w:rsidRPr="001B6615">
        <w:t>What is the percentage of students scoring 84 or more in the exam?</w:t>
      </w:r>
    </w:p>
    <w:p w14:paraId="1F568D95" w14:textId="58FC1CBC" w:rsidR="00D1020B" w:rsidRPr="001B6615" w:rsidRDefault="006F45A9" w:rsidP="00B1352F">
      <w:pPr>
        <w:pStyle w:val="TEXT"/>
        <w:ind w:left="540"/>
      </w:pPr>
      <w:r>
        <w:lastRenderedPageBreak/>
        <w:t>21.</w:t>
      </w:r>
      <w:r w:rsidR="002469E0">
        <w:t>49</w:t>
      </w:r>
      <w:r>
        <w:t>%</w:t>
      </w:r>
    </w:p>
    <w:p w14:paraId="1C56FEF2" w14:textId="7BBC469E" w:rsidR="00D1020B" w:rsidRPr="001B6615" w:rsidRDefault="00D1020B" w:rsidP="00B1352F">
      <w:pPr>
        <w:pStyle w:val="TEXT"/>
        <w:numPr>
          <w:ilvl w:val="0"/>
          <w:numId w:val="11"/>
        </w:numPr>
      </w:pPr>
      <w:r w:rsidRPr="001B6615">
        <w:t>The heights of adult men in the United States are approximately normally distributed with a mean of 70 inches and a standard deviation of 3 inches.</w:t>
      </w:r>
    </w:p>
    <w:p w14:paraId="5E2E6D6B" w14:textId="2A77BE84" w:rsidR="00D1020B" w:rsidRPr="001B6615" w:rsidRDefault="00D1020B" w:rsidP="0077702C">
      <w:pPr>
        <w:pStyle w:val="TEXT"/>
        <w:numPr>
          <w:ilvl w:val="1"/>
          <w:numId w:val="11"/>
        </w:numPr>
      </w:pPr>
      <w:r w:rsidRPr="001B6615">
        <w:t xml:space="preserve">A man is randomly selected. His height is </w:t>
      </w:r>
      <w:r w:rsidR="000975BF" w:rsidRPr="001B6615">
        <w:t>6 feet</w:t>
      </w:r>
      <w:r w:rsidRPr="001B6615">
        <w:t>. What percentile will he be?</w:t>
      </w:r>
    </w:p>
    <w:p w14:paraId="404DC9AB" w14:textId="7B04E57E" w:rsidR="001B6911" w:rsidRPr="001B6615" w:rsidRDefault="006F285D" w:rsidP="0077702C">
      <w:pPr>
        <w:pStyle w:val="TEXT"/>
      </w:pPr>
      <w:r>
        <w:t>74.75</w:t>
      </w:r>
      <w:r w:rsidR="00074515">
        <w:t>th</w:t>
      </w:r>
      <w:r>
        <w:t xml:space="preserve"> percentile</w:t>
      </w:r>
    </w:p>
    <w:p w14:paraId="3125585F" w14:textId="059046FE" w:rsidR="004371A5" w:rsidRPr="001B6615" w:rsidRDefault="004371A5" w:rsidP="00074515">
      <w:pPr>
        <w:pStyle w:val="TEXT"/>
        <w:numPr>
          <w:ilvl w:val="0"/>
          <w:numId w:val="11"/>
        </w:numPr>
      </w:pPr>
      <w:r w:rsidRPr="001B6615">
        <w:t>As part of its quality assurance program, the Autolite Battery Company conducts tests on battery life. For a particular D-cell alkaline battery, the mean life is 19 hours. The useful life of the battery follows a normal distribution with a standard deviation of 1.2 hours.</w:t>
      </w:r>
    </w:p>
    <w:p w14:paraId="486890E9" w14:textId="2B5C6AEF" w:rsidR="004371A5" w:rsidRPr="001B6615" w:rsidRDefault="00AE24E8" w:rsidP="0077702C">
      <w:pPr>
        <w:pStyle w:val="TEXT"/>
        <w:numPr>
          <w:ilvl w:val="1"/>
          <w:numId w:val="11"/>
        </w:numPr>
      </w:pPr>
      <w:r w:rsidRPr="001B6615">
        <w:t>Exactly</w:t>
      </w:r>
      <w:r w:rsidR="004371A5" w:rsidRPr="001B6615">
        <w:t xml:space="preserve"> 95% of the batteries are estimated to fail between what two values?</w:t>
      </w:r>
    </w:p>
    <w:p w14:paraId="73E732F0" w14:textId="2223F984" w:rsidR="009B7502" w:rsidRPr="001B6615" w:rsidRDefault="009B7502" w:rsidP="009B7502">
      <w:pPr>
        <w:pStyle w:val="TEXT"/>
      </w:pPr>
      <w:r>
        <w:t>16.648 &amp; 21.352</w:t>
      </w:r>
    </w:p>
    <w:p w14:paraId="49E6E9AC" w14:textId="77777777" w:rsidR="001D4B28" w:rsidRPr="001B6615" w:rsidRDefault="001D4B28" w:rsidP="0077702C">
      <w:pPr>
        <w:pStyle w:val="TEXT"/>
      </w:pPr>
    </w:p>
    <w:p w14:paraId="0812463B" w14:textId="396692DA" w:rsidR="001D4B28" w:rsidRPr="001B6615" w:rsidRDefault="001D4B28" w:rsidP="0077702C">
      <w:pPr>
        <w:pStyle w:val="TEXT"/>
      </w:pPr>
    </w:p>
    <w:sectPr w:rsidR="001D4B28" w:rsidRPr="001B66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F023D9" w14:textId="77777777" w:rsidR="0026724A" w:rsidRDefault="0026724A" w:rsidP="00F44ACD">
      <w:pPr>
        <w:spacing w:after="0" w:line="240" w:lineRule="auto"/>
      </w:pPr>
      <w:r>
        <w:separator/>
      </w:r>
    </w:p>
  </w:endnote>
  <w:endnote w:type="continuationSeparator" w:id="0">
    <w:p w14:paraId="1EFEA6F1" w14:textId="77777777" w:rsidR="0026724A" w:rsidRDefault="0026724A" w:rsidP="00F44A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1A1F0C" w14:textId="77777777" w:rsidR="0026724A" w:rsidRDefault="0026724A" w:rsidP="00F44ACD">
      <w:pPr>
        <w:spacing w:after="0" w:line="240" w:lineRule="auto"/>
      </w:pPr>
      <w:r>
        <w:separator/>
      </w:r>
    </w:p>
  </w:footnote>
  <w:footnote w:type="continuationSeparator" w:id="0">
    <w:p w14:paraId="371EF0C8" w14:textId="77777777" w:rsidR="0026724A" w:rsidRDefault="0026724A" w:rsidP="00F44A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B339DC"/>
    <w:multiLevelType w:val="hybridMultilevel"/>
    <w:tmpl w:val="6F8CED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09734A"/>
    <w:multiLevelType w:val="hybridMultilevel"/>
    <w:tmpl w:val="669CEDD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 w15:restartNumberingAfterBreak="0">
    <w:nsid w:val="2E0659C5"/>
    <w:multiLevelType w:val="hybridMultilevel"/>
    <w:tmpl w:val="F7D084F4"/>
    <w:lvl w:ilvl="0" w:tplc="2BC6D7F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2E7FCA"/>
    <w:multiLevelType w:val="hybridMultilevel"/>
    <w:tmpl w:val="ED6624A4"/>
    <w:lvl w:ilvl="0" w:tplc="0409000F">
      <w:start w:val="1"/>
      <w:numFmt w:val="decimal"/>
      <w:lvlText w:val="%1."/>
      <w:lvlJc w:val="left"/>
      <w:pPr>
        <w:ind w:left="720" w:hanging="360"/>
      </w:pPr>
      <w:rPr>
        <w:rFonts w:hint="default"/>
      </w:rPr>
    </w:lvl>
    <w:lvl w:ilvl="1" w:tplc="04FA6E24">
      <w:start w:val="1"/>
      <w:numFmt w:val="decimal"/>
      <w:lvlText w:val="%2."/>
      <w:lvlJc w:val="left"/>
      <w:pPr>
        <w:ind w:left="450" w:hanging="360"/>
      </w:pPr>
      <w:rPr>
        <w:rFonts w:ascii="Times New Roman" w:eastAsia="Times New Roman" w:hAnsi="Times New Roman" w:cs="Times New Roman"/>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BE0253"/>
    <w:multiLevelType w:val="hybridMultilevel"/>
    <w:tmpl w:val="66564A7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EA665D"/>
    <w:multiLevelType w:val="hybridMultilevel"/>
    <w:tmpl w:val="89948B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EC39D6"/>
    <w:multiLevelType w:val="hybridMultilevel"/>
    <w:tmpl w:val="0CCC6946"/>
    <w:lvl w:ilvl="0" w:tplc="1B6A2F8C">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CA7BB6"/>
    <w:multiLevelType w:val="hybridMultilevel"/>
    <w:tmpl w:val="27BE0F92"/>
    <w:lvl w:ilvl="0" w:tplc="D392045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837886"/>
    <w:multiLevelType w:val="hybridMultilevel"/>
    <w:tmpl w:val="150EFDE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9" w15:restartNumberingAfterBreak="0">
    <w:nsid w:val="6AAC119C"/>
    <w:multiLevelType w:val="hybridMultilevel"/>
    <w:tmpl w:val="114CED02"/>
    <w:lvl w:ilvl="0" w:tplc="0409000F">
      <w:start w:val="1"/>
      <w:numFmt w:val="decimal"/>
      <w:lvlText w:val="%1."/>
      <w:lvlJc w:val="left"/>
      <w:pPr>
        <w:ind w:left="450" w:hanging="360"/>
      </w:pPr>
      <w:rPr>
        <w:rFonts w:hint="default"/>
      </w:rPr>
    </w:lvl>
    <w:lvl w:ilvl="1" w:tplc="04090019">
      <w:start w:val="1"/>
      <w:numFmt w:val="lowerLetter"/>
      <w:lvlText w:val="%2."/>
      <w:lvlJc w:val="left"/>
      <w:pPr>
        <w:ind w:left="90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0" w15:restartNumberingAfterBreak="0">
    <w:nsid w:val="75A104AC"/>
    <w:multiLevelType w:val="hybridMultilevel"/>
    <w:tmpl w:val="F8FA3870"/>
    <w:lvl w:ilvl="0" w:tplc="49F21598">
      <w:start w:val="1"/>
      <w:numFmt w:val="decimal"/>
      <w:pStyle w:val="N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6377897">
    <w:abstractNumId w:val="10"/>
  </w:num>
  <w:num w:numId="2" w16cid:durableId="213782827">
    <w:abstractNumId w:val="7"/>
  </w:num>
  <w:num w:numId="3" w16cid:durableId="1028725051">
    <w:abstractNumId w:val="4"/>
  </w:num>
  <w:num w:numId="4" w16cid:durableId="2094545659">
    <w:abstractNumId w:val="6"/>
  </w:num>
  <w:num w:numId="5" w16cid:durableId="2074352064">
    <w:abstractNumId w:val="5"/>
  </w:num>
  <w:num w:numId="6" w16cid:durableId="1030909626">
    <w:abstractNumId w:val="0"/>
  </w:num>
  <w:num w:numId="7" w16cid:durableId="926108645">
    <w:abstractNumId w:val="3"/>
  </w:num>
  <w:num w:numId="8" w16cid:durableId="410927124">
    <w:abstractNumId w:val="1"/>
  </w:num>
  <w:num w:numId="9" w16cid:durableId="1119493343">
    <w:abstractNumId w:val="8"/>
  </w:num>
  <w:num w:numId="10" w16cid:durableId="68622281">
    <w:abstractNumId w:val="2"/>
  </w:num>
  <w:num w:numId="11" w16cid:durableId="2332484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ACD"/>
    <w:rsid w:val="0001570E"/>
    <w:rsid w:val="000332FC"/>
    <w:rsid w:val="000407A1"/>
    <w:rsid w:val="000658E9"/>
    <w:rsid w:val="00074515"/>
    <w:rsid w:val="00093639"/>
    <w:rsid w:val="00093E85"/>
    <w:rsid w:val="000975BF"/>
    <w:rsid w:val="000B1110"/>
    <w:rsid w:val="000B5930"/>
    <w:rsid w:val="000B6313"/>
    <w:rsid w:val="000E71E0"/>
    <w:rsid w:val="00126212"/>
    <w:rsid w:val="00133743"/>
    <w:rsid w:val="001B1090"/>
    <w:rsid w:val="001B6615"/>
    <w:rsid w:val="001B6911"/>
    <w:rsid w:val="001D185A"/>
    <w:rsid w:val="001D48AD"/>
    <w:rsid w:val="001D4B28"/>
    <w:rsid w:val="001E1C6F"/>
    <w:rsid w:val="00235092"/>
    <w:rsid w:val="00243E92"/>
    <w:rsid w:val="002469E0"/>
    <w:rsid w:val="00260184"/>
    <w:rsid w:val="00261F9A"/>
    <w:rsid w:val="0026724A"/>
    <w:rsid w:val="002914E0"/>
    <w:rsid w:val="00295F7F"/>
    <w:rsid w:val="002A0AC1"/>
    <w:rsid w:val="002A1A45"/>
    <w:rsid w:val="002A2FBA"/>
    <w:rsid w:val="002A38CB"/>
    <w:rsid w:val="002A56E9"/>
    <w:rsid w:val="002B2408"/>
    <w:rsid w:val="002F6A5A"/>
    <w:rsid w:val="003026E2"/>
    <w:rsid w:val="00304CEF"/>
    <w:rsid w:val="003055EF"/>
    <w:rsid w:val="00310029"/>
    <w:rsid w:val="00331A14"/>
    <w:rsid w:val="00344E8A"/>
    <w:rsid w:val="00365E8E"/>
    <w:rsid w:val="003A5A9D"/>
    <w:rsid w:val="00405F15"/>
    <w:rsid w:val="0041660F"/>
    <w:rsid w:val="004202CE"/>
    <w:rsid w:val="00433D81"/>
    <w:rsid w:val="004371A5"/>
    <w:rsid w:val="00453C18"/>
    <w:rsid w:val="004800AC"/>
    <w:rsid w:val="00490D7E"/>
    <w:rsid w:val="00493A85"/>
    <w:rsid w:val="004969DE"/>
    <w:rsid w:val="004C2D1B"/>
    <w:rsid w:val="004E645E"/>
    <w:rsid w:val="00515FE2"/>
    <w:rsid w:val="005453CE"/>
    <w:rsid w:val="00545EE9"/>
    <w:rsid w:val="005570C7"/>
    <w:rsid w:val="00563F2B"/>
    <w:rsid w:val="005815AB"/>
    <w:rsid w:val="00586117"/>
    <w:rsid w:val="005D4E8B"/>
    <w:rsid w:val="005D6BAE"/>
    <w:rsid w:val="005D72A7"/>
    <w:rsid w:val="005F1F68"/>
    <w:rsid w:val="00606221"/>
    <w:rsid w:val="00621A63"/>
    <w:rsid w:val="00645AA1"/>
    <w:rsid w:val="00663A85"/>
    <w:rsid w:val="006674BC"/>
    <w:rsid w:val="006A08D6"/>
    <w:rsid w:val="006B3A38"/>
    <w:rsid w:val="006C1127"/>
    <w:rsid w:val="006F285D"/>
    <w:rsid w:val="006F45A9"/>
    <w:rsid w:val="00703B0C"/>
    <w:rsid w:val="00706FC5"/>
    <w:rsid w:val="0070771F"/>
    <w:rsid w:val="00731EEC"/>
    <w:rsid w:val="0074539C"/>
    <w:rsid w:val="00760DD8"/>
    <w:rsid w:val="0077702C"/>
    <w:rsid w:val="0080359C"/>
    <w:rsid w:val="00824780"/>
    <w:rsid w:val="0084288E"/>
    <w:rsid w:val="00873379"/>
    <w:rsid w:val="008749B5"/>
    <w:rsid w:val="00874DB2"/>
    <w:rsid w:val="00876B53"/>
    <w:rsid w:val="008B198D"/>
    <w:rsid w:val="008E1C83"/>
    <w:rsid w:val="008F022A"/>
    <w:rsid w:val="009147AA"/>
    <w:rsid w:val="009174BC"/>
    <w:rsid w:val="00917A07"/>
    <w:rsid w:val="00922CEB"/>
    <w:rsid w:val="009506A7"/>
    <w:rsid w:val="00973DEB"/>
    <w:rsid w:val="00996E23"/>
    <w:rsid w:val="00997262"/>
    <w:rsid w:val="009B2E40"/>
    <w:rsid w:val="009B7502"/>
    <w:rsid w:val="009C5578"/>
    <w:rsid w:val="009D2FD8"/>
    <w:rsid w:val="009D52B0"/>
    <w:rsid w:val="00A02212"/>
    <w:rsid w:val="00A04CF1"/>
    <w:rsid w:val="00A062C4"/>
    <w:rsid w:val="00A5445C"/>
    <w:rsid w:val="00A659E7"/>
    <w:rsid w:val="00A80801"/>
    <w:rsid w:val="00A86042"/>
    <w:rsid w:val="00A9291D"/>
    <w:rsid w:val="00A97699"/>
    <w:rsid w:val="00AA59F2"/>
    <w:rsid w:val="00AB1357"/>
    <w:rsid w:val="00AB4598"/>
    <w:rsid w:val="00AB7235"/>
    <w:rsid w:val="00AC1040"/>
    <w:rsid w:val="00AC1AB0"/>
    <w:rsid w:val="00AE24E8"/>
    <w:rsid w:val="00AE6C0D"/>
    <w:rsid w:val="00B1352F"/>
    <w:rsid w:val="00B1699F"/>
    <w:rsid w:val="00B319ED"/>
    <w:rsid w:val="00B47A04"/>
    <w:rsid w:val="00B65756"/>
    <w:rsid w:val="00B73239"/>
    <w:rsid w:val="00B84299"/>
    <w:rsid w:val="00B95365"/>
    <w:rsid w:val="00BA1352"/>
    <w:rsid w:val="00BB1ED5"/>
    <w:rsid w:val="00BB364D"/>
    <w:rsid w:val="00BB6134"/>
    <w:rsid w:val="00C017F4"/>
    <w:rsid w:val="00C2316E"/>
    <w:rsid w:val="00C51C90"/>
    <w:rsid w:val="00C521D1"/>
    <w:rsid w:val="00C6136F"/>
    <w:rsid w:val="00C64644"/>
    <w:rsid w:val="00C6631F"/>
    <w:rsid w:val="00C96B95"/>
    <w:rsid w:val="00CD3DA9"/>
    <w:rsid w:val="00D075FD"/>
    <w:rsid w:val="00D1020B"/>
    <w:rsid w:val="00D32467"/>
    <w:rsid w:val="00D358CF"/>
    <w:rsid w:val="00D42B7B"/>
    <w:rsid w:val="00D441C1"/>
    <w:rsid w:val="00D67CE6"/>
    <w:rsid w:val="00D71369"/>
    <w:rsid w:val="00D9234F"/>
    <w:rsid w:val="00DD46FB"/>
    <w:rsid w:val="00DD6169"/>
    <w:rsid w:val="00E07C3A"/>
    <w:rsid w:val="00E15384"/>
    <w:rsid w:val="00E2039D"/>
    <w:rsid w:val="00E21D65"/>
    <w:rsid w:val="00E26F2B"/>
    <w:rsid w:val="00E45033"/>
    <w:rsid w:val="00E51222"/>
    <w:rsid w:val="00E64A96"/>
    <w:rsid w:val="00E65CE7"/>
    <w:rsid w:val="00E76554"/>
    <w:rsid w:val="00E83716"/>
    <w:rsid w:val="00EC765F"/>
    <w:rsid w:val="00ED1567"/>
    <w:rsid w:val="00EE06BF"/>
    <w:rsid w:val="00F17C95"/>
    <w:rsid w:val="00F44ACD"/>
    <w:rsid w:val="00F83D55"/>
    <w:rsid w:val="00FB5356"/>
    <w:rsid w:val="00FC4E6D"/>
    <w:rsid w:val="00FC6341"/>
    <w:rsid w:val="00FD731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302D1"/>
  <w15:chartTrackingRefBased/>
  <w15:docId w15:val="{01798B05-E329-4941-A7E6-5F5C379DE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14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erbatimChar">
    <w:name w:val="Verbatim Char"/>
    <w:basedOn w:val="DefaultParagraphFont"/>
    <w:link w:val="SourceCode"/>
    <w:rsid w:val="00F44ACD"/>
    <w:rPr>
      <w:rFonts w:ascii="Consolas" w:eastAsia="Times New Roman" w:hAnsi="Consolas"/>
      <w:sz w:val="24"/>
      <w:szCs w:val="24"/>
      <w:shd w:val="clear" w:color="auto" w:fill="F8F8F8"/>
    </w:rPr>
  </w:style>
  <w:style w:type="paragraph" w:customStyle="1" w:styleId="SourceCode">
    <w:name w:val="Source Code"/>
    <w:basedOn w:val="Normal"/>
    <w:link w:val="VerbatimChar"/>
    <w:rsid w:val="00F44ACD"/>
    <w:pPr>
      <w:shd w:val="clear" w:color="auto" w:fill="F8F8F8"/>
      <w:wordWrap w:val="0"/>
      <w:spacing w:after="200" w:line="240" w:lineRule="auto"/>
    </w:pPr>
    <w:rPr>
      <w:rFonts w:ascii="Consolas" w:eastAsia="Times New Roman" w:hAnsi="Consolas"/>
      <w:sz w:val="24"/>
      <w:szCs w:val="24"/>
    </w:rPr>
  </w:style>
  <w:style w:type="paragraph" w:customStyle="1" w:styleId="FL">
    <w:name w:val="FL"/>
    <w:rsid w:val="00F44ACD"/>
    <w:pPr>
      <w:spacing w:before="240" w:after="0" w:line="360" w:lineRule="auto"/>
      <w:jc w:val="both"/>
    </w:pPr>
    <w:rPr>
      <w:rFonts w:ascii="Times New Roman" w:eastAsia="Times New Roman" w:hAnsi="Times New Roman"/>
      <w:sz w:val="24"/>
      <w:lang w:val="en-GB"/>
    </w:rPr>
  </w:style>
  <w:style w:type="paragraph" w:customStyle="1" w:styleId="H3">
    <w:name w:val="H3"/>
    <w:autoRedefine/>
    <w:rsid w:val="001B6615"/>
    <w:pPr>
      <w:spacing w:before="240" w:after="120" w:line="480" w:lineRule="auto"/>
      <w:jc w:val="center"/>
      <w:outlineLvl w:val="3"/>
    </w:pPr>
    <w:rPr>
      <w:rFonts w:ascii="Times New Roman" w:eastAsia="Times New Roman" w:hAnsi="Times New Roman"/>
      <w:sz w:val="24"/>
      <w:szCs w:val="24"/>
    </w:rPr>
  </w:style>
  <w:style w:type="paragraph" w:customStyle="1" w:styleId="NL">
    <w:name w:val="NL"/>
    <w:autoRedefine/>
    <w:rsid w:val="00F44ACD"/>
    <w:pPr>
      <w:numPr>
        <w:numId w:val="1"/>
      </w:numPr>
      <w:spacing w:before="120" w:after="0" w:line="360" w:lineRule="auto"/>
      <w:jc w:val="both"/>
    </w:pPr>
    <w:rPr>
      <w:rFonts w:ascii="Times New Roman" w:eastAsia="Times New Roman" w:hAnsi="Times New Roman"/>
      <w:color w:val="2E74B5" w:themeColor="accent5" w:themeShade="BF"/>
      <w:sz w:val="24"/>
      <w:lang w:val="en-GB"/>
    </w:rPr>
  </w:style>
  <w:style w:type="paragraph" w:customStyle="1" w:styleId="TEXT">
    <w:name w:val="TEXT"/>
    <w:autoRedefine/>
    <w:uiPriority w:val="99"/>
    <w:rsid w:val="0077702C"/>
    <w:pPr>
      <w:spacing w:after="0" w:line="480" w:lineRule="auto"/>
      <w:ind w:left="900"/>
    </w:pPr>
    <w:rPr>
      <w:rFonts w:ascii="Times New Roman" w:eastAsia="Times New Roman" w:hAnsi="Times New Roman" w:cs="Times New Roman"/>
      <w:sz w:val="24"/>
      <w:szCs w:val="24"/>
      <w:lang w:val="en-GB"/>
    </w:rPr>
  </w:style>
  <w:style w:type="paragraph" w:styleId="Header">
    <w:name w:val="header"/>
    <w:basedOn w:val="Normal"/>
    <w:link w:val="HeaderChar"/>
    <w:uiPriority w:val="99"/>
    <w:unhideWhenUsed/>
    <w:rsid w:val="00F44A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4ACD"/>
  </w:style>
  <w:style w:type="paragraph" w:styleId="Footer">
    <w:name w:val="footer"/>
    <w:basedOn w:val="Normal"/>
    <w:link w:val="FooterChar"/>
    <w:uiPriority w:val="99"/>
    <w:unhideWhenUsed/>
    <w:rsid w:val="00F44A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4ACD"/>
  </w:style>
  <w:style w:type="paragraph" w:styleId="ListParagraph">
    <w:name w:val="List Paragraph"/>
    <w:basedOn w:val="Normal"/>
    <w:uiPriority w:val="34"/>
    <w:qFormat/>
    <w:rsid w:val="00FC4E6D"/>
    <w:pPr>
      <w:ind w:left="720"/>
      <w:contextualSpacing/>
    </w:pPr>
  </w:style>
  <w:style w:type="character" w:styleId="Hyperlink">
    <w:name w:val="Hyperlink"/>
    <w:basedOn w:val="DefaultParagraphFont"/>
    <w:uiPriority w:val="99"/>
    <w:unhideWhenUsed/>
    <w:rsid w:val="00FD731F"/>
    <w:rPr>
      <w:color w:val="0563C1" w:themeColor="hyperlink"/>
      <w:u w:val="single"/>
    </w:rPr>
  </w:style>
  <w:style w:type="character" w:styleId="UnresolvedMention">
    <w:name w:val="Unresolved Mention"/>
    <w:basedOn w:val="DefaultParagraphFont"/>
    <w:uiPriority w:val="99"/>
    <w:semiHidden/>
    <w:unhideWhenUsed/>
    <w:rsid w:val="00FD731F"/>
    <w:rPr>
      <w:color w:val="605E5C"/>
      <w:shd w:val="clear" w:color="auto" w:fill="E1DFDD"/>
    </w:rPr>
  </w:style>
  <w:style w:type="paragraph" w:styleId="HTMLPreformatted">
    <w:name w:val="HTML Preformatted"/>
    <w:basedOn w:val="Normal"/>
    <w:link w:val="HTMLPreformattedChar"/>
    <w:uiPriority w:val="99"/>
    <w:semiHidden/>
    <w:unhideWhenUsed/>
    <w:rsid w:val="00667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674BC"/>
    <w:rPr>
      <w:rFonts w:ascii="Courier New" w:eastAsia="Times New Roman" w:hAnsi="Courier New" w:cs="Courier New"/>
      <w:sz w:val="20"/>
      <w:szCs w:val="20"/>
    </w:rPr>
  </w:style>
  <w:style w:type="character" w:customStyle="1" w:styleId="gpwvoe5cb5b">
    <w:name w:val="gpwvoe5cb5b"/>
    <w:basedOn w:val="DefaultParagraphFont"/>
    <w:rsid w:val="006674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1562237">
      <w:bodyDiv w:val="1"/>
      <w:marLeft w:val="0"/>
      <w:marRight w:val="0"/>
      <w:marTop w:val="0"/>
      <w:marBottom w:val="0"/>
      <w:divBdr>
        <w:top w:val="none" w:sz="0" w:space="0" w:color="auto"/>
        <w:left w:val="none" w:sz="0" w:space="0" w:color="auto"/>
        <w:bottom w:val="none" w:sz="0" w:space="0" w:color="auto"/>
        <w:right w:val="none" w:sz="0" w:space="0" w:color="auto"/>
      </w:divBdr>
    </w:div>
    <w:div w:id="1020395817">
      <w:bodyDiv w:val="1"/>
      <w:marLeft w:val="0"/>
      <w:marRight w:val="0"/>
      <w:marTop w:val="0"/>
      <w:marBottom w:val="0"/>
      <w:divBdr>
        <w:top w:val="none" w:sz="0" w:space="0" w:color="auto"/>
        <w:left w:val="none" w:sz="0" w:space="0" w:color="auto"/>
        <w:bottom w:val="none" w:sz="0" w:space="0" w:color="auto"/>
        <w:right w:val="none" w:sz="0" w:space="0" w:color="auto"/>
      </w:divBdr>
    </w:div>
    <w:div w:id="1618675648">
      <w:bodyDiv w:val="1"/>
      <w:marLeft w:val="0"/>
      <w:marRight w:val="0"/>
      <w:marTop w:val="0"/>
      <w:marBottom w:val="0"/>
      <w:divBdr>
        <w:top w:val="none" w:sz="0" w:space="0" w:color="auto"/>
        <w:left w:val="none" w:sz="0" w:space="0" w:color="auto"/>
        <w:bottom w:val="none" w:sz="0" w:space="0" w:color="auto"/>
        <w:right w:val="none" w:sz="0" w:space="0" w:color="auto"/>
      </w:divBdr>
    </w:div>
    <w:div w:id="1749113284">
      <w:bodyDiv w:val="1"/>
      <w:marLeft w:val="0"/>
      <w:marRight w:val="0"/>
      <w:marTop w:val="0"/>
      <w:marBottom w:val="0"/>
      <w:divBdr>
        <w:top w:val="none" w:sz="0" w:space="0" w:color="auto"/>
        <w:left w:val="none" w:sz="0" w:space="0" w:color="auto"/>
        <w:bottom w:val="none" w:sz="0" w:space="0" w:color="auto"/>
        <w:right w:val="none" w:sz="0" w:space="0" w:color="auto"/>
      </w:divBdr>
    </w:div>
    <w:div w:id="1956324940">
      <w:bodyDiv w:val="1"/>
      <w:marLeft w:val="0"/>
      <w:marRight w:val="0"/>
      <w:marTop w:val="0"/>
      <w:marBottom w:val="0"/>
      <w:divBdr>
        <w:top w:val="none" w:sz="0" w:space="0" w:color="auto"/>
        <w:left w:val="none" w:sz="0" w:space="0" w:color="auto"/>
        <w:bottom w:val="none" w:sz="0" w:space="0" w:color="auto"/>
        <w:right w:val="none" w:sz="0" w:space="0" w:color="auto"/>
      </w:divBdr>
    </w:div>
    <w:div w:id="1996101341">
      <w:bodyDiv w:val="1"/>
      <w:marLeft w:val="0"/>
      <w:marRight w:val="0"/>
      <w:marTop w:val="0"/>
      <w:marBottom w:val="0"/>
      <w:divBdr>
        <w:top w:val="none" w:sz="0" w:space="0" w:color="auto"/>
        <w:left w:val="none" w:sz="0" w:space="0" w:color="auto"/>
        <w:bottom w:val="none" w:sz="0" w:space="0" w:color="auto"/>
        <w:right w:val="none" w:sz="0" w:space="0" w:color="auto"/>
      </w:divBdr>
    </w:div>
    <w:div w:id="2114133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4</Pages>
  <Words>668</Words>
  <Characters>3810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Brock Pinagel</cp:lastModifiedBy>
  <cp:revision>31</cp:revision>
  <dcterms:created xsi:type="dcterms:W3CDTF">2025-06-03T21:05:00Z</dcterms:created>
  <dcterms:modified xsi:type="dcterms:W3CDTF">2025-06-04T00:27:00Z</dcterms:modified>
</cp:coreProperties>
</file>