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Жадные алгоритмы. Динамическое программирование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Максимальная зарплата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7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Проблема сапожника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8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Расписание лекций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№1</w:t>
            </w:r>
          </w:hyperlink>
          <w:hyperlink w:anchor="_tyjcwt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tyjcwt">
            <w:r w:rsidDel="00000000" w:rsidR="00000000" w:rsidRPr="00000000">
              <w:rPr>
                <w:rtl w:val="0"/>
              </w:rPr>
              <w:t xml:space="preserve">Сувениры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№21.  </w:t>
            </w:r>
          </w:hyperlink>
          <w:hyperlink w:anchor="_3dy6vkm">
            <w:r w:rsidDel="00000000" w:rsidR="00000000" w:rsidRPr="00000000">
              <w:rPr>
                <w:rtl w:val="0"/>
              </w:rPr>
              <w:t xml:space="preserve">Игра в дурака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zfhq46iqs46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mhjalao5u9v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4jhvvfa5bc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mz2g2ak8gp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ik3xfna08l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zhkh1ruhk7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wpuxsuc9vv7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xds2kx8q43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knvyc43onx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k07p1c7gen4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jn89gwn2rml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da0pwdz6hk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ecue8mf00n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bkz9j1x1ak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9gl2smn0xw7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sfoet4yz6z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rv4nse9g45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uwb7w8cp4t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fob9te" w:id="20"/>
      <w:bookmarkEnd w:id="20"/>
      <w:r w:rsidDel="00000000" w:rsidR="00000000" w:rsidRPr="00000000">
        <w:rPr>
          <w:rtl w:val="0"/>
        </w:rPr>
        <w:t xml:space="preserve">Задача №6. Максимальная зарплата.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9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largest_number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cmp_to_key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Функция сравнения для сортировки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Преобразуем числа в строки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Сортируем числа по нашему правилу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cmp_to_key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Объединяем отсортированные числа в одно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Убираем ведущие нули (если есть)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таймера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на наличие хотя бы двух строк в файле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input.txt должен содержать как минимум две строки: количество чисел и сами числа."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количества чисел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чисел больше нуля и не превышает 100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чисел должно быть больше нуля."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чисел не должно превышать 100."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чисел и преобразование их в список целых чисел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чисел соответствует указанному значению n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чисел не соответствует указанному значению."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все числа в диапазоне от 1 до 1000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выходит за пределы допустимого диапазона (1-1000)."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наибольшего числа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largest_number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Остановка таймера и вывод времени выполнения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После считывания данных, сортируем числа по специальному правилу: если конкатенация двух чисел в одном порядке больше, чем в другом, то первое число должно идти перед вторым. После сортировки объединяем отсортированные строки в одно число и убираем ведущие нули, если они есть.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4762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847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8477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19.33333333333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tblGridChange w:id="0">
          <w:tblGrid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0.007991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0.012847 секунд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3znysh7" w:id="21"/>
      <w:bookmarkEnd w:id="21"/>
      <w:r w:rsidDel="00000000" w:rsidR="00000000" w:rsidRPr="00000000">
        <w:rPr>
          <w:rtl w:val="0"/>
        </w:rPr>
        <w:t xml:space="preserve">Задача №7. Проблема сапожника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таймера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на наличие хотя бы двух строк в файле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input.txt должен содержать как минимум две строки: количество минут и количество сапог, а также время починки каждого сапога."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количества минут и количества сапог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ограничений на K и n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минут K должно быть в диапазоне от 1 до 1000."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сапог n должно быть в диапазоне от 1 до 500."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времени починки каждого сапога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времени починки соответствует количеству сапог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времени починки не соответствует количеству сапог."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ограничений на время починки каждого сапога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починки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выходит за пределы допустимого диапазона (1-100)."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времени починки в порядке возрастания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максимального количества сапог, которые можно починить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Остановка таймера и вывод времени выполнения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После считывания данных сортируем время починки в порядке возрастания. После этого подсчитываем максимальное количество сапог, которые можно починить за K минут. Для этого проходим по отсортированному списку времени починки и суммируем время, пока общая сумма не превысит K. Если добавление следующего времени починки превышает K, прекращаем подсчет.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9810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723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8763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647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19.33333333333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tblGridChange w:id="0">
          <w:tblGrid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0.000578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0.001415 секунд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2et92p0" w:id="22"/>
      <w:bookmarkEnd w:id="22"/>
      <w:r w:rsidDel="00000000" w:rsidR="00000000" w:rsidRPr="00000000">
        <w:rPr>
          <w:rtl w:val="0"/>
        </w:rPr>
        <w:t xml:space="preserve">Задача №8. Расписание лекций.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23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таймера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на наличие хотя бы одной строки в файле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input.txt должен содержать как минимум одну строку: количество заявок."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количества заявок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ограничений на N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заявок N должно быть в диапазоне от 1 до 1000."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временных интервалов для каждой заявки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ограничений на s и f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"Временные интервалы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выходят за пределы допустимого диапазона (1-1440)."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заявок по времени окончания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Выбор непересекающихся заявок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Остановка таймера и вывод времени выполнения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использования памяти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ограничения по памяти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MemoryError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 превысило 256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33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После считывания данных сортируем заявки по времени окончания. После этого выбираем максимальное количество непересекающихся заявок. Для этого проходим по отсортированному списку заявок и добавляем заявку в выбор, если её начало не пересекается с концом последней выбранной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8096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695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3620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590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0.001186899986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15.02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0.000850699987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15.05 МБ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tyjcwt" w:id="23"/>
      <w:bookmarkEnd w:id="23"/>
      <w:r w:rsidDel="00000000" w:rsidR="00000000" w:rsidRPr="00000000">
        <w:rPr>
          <w:rtl w:val="0"/>
        </w:rPr>
        <w:t xml:space="preserve">Задача №13. Сувениры.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can_partition_into_three_subsets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Если сумма не делится на 3, то невозможно разделить на три подмножества с одинаковыми суммами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dp[i][j] будет True, если можно получить сумму j, используя первые i элементов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таймера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на наличие хотя бы двух строк в файле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input.txt должен содержать как минимум две строки: количество чисел и сами числа."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количества чисел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чисел больше нуля и не превышает 20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 == 0: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raise ValueError("Количество чисел должно быть больше нуля.")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 &gt; 20: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raise ValueError("Количество чисел не должно превышать 20.")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чисел и преобразование их в список целых чисел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чисел соответствует указанному значению n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len(nums) != n: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raise ValueError("Количество чисел не соответствует указанному значению.")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все числа в диапазоне от 1 до 30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num in nums: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num &lt; 1 or num &gt; 30: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raise ValueError(f"Число {num} выходит за пределы допустимого диапазона (1-30).")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возможности разделить на три подмножества с одинаковыми суммами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can_partition_into_three_subsets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Остановка таймера и вывод времени выполнения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96">
      <w:pPr>
        <w:ind w:firstLine="566.9291338582675"/>
        <w:rPr/>
      </w:pPr>
      <w:r w:rsidDel="00000000" w:rsidR="00000000" w:rsidRPr="00000000">
        <w:rPr>
          <w:rtl w:val="0"/>
        </w:rPr>
        <w:t xml:space="preserve">После считывания данных Создаем двумерный массив dp, где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dp[количество элементов][сумма] будет True, если можно получить сумму, используя первое количество элементов. Инициализируем dp[0][0] как True, так как сумма 0 всегда достижима без использования элементов. Затем заполняем массив dp, проверяя для каждого элемента, можно ли включить его в подмножество для достижения нужной суммы.</w:t>
      </w:r>
    </w:p>
    <w:p w:rsidR="00000000" w:rsidDel="00000000" w:rsidP="00000000" w:rsidRDefault="00000000" w:rsidRPr="00000000" w14:paraId="00000197">
      <w:pPr>
        <w:ind w:firstLine="566.9291338582675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9239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6096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1525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7334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19.33333333333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tblGridChange w:id="0">
          <w:tblGrid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0.000964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0.001127 секунд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3dy6vkm" w:id="24"/>
      <w:bookmarkEnd w:id="24"/>
      <w:r w:rsidDel="00000000" w:rsidR="00000000" w:rsidRPr="00000000">
        <w:rPr>
          <w:rtl w:val="0"/>
        </w:rPr>
        <w:t xml:space="preserve">Задача №21.  Игра в дурака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15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can_beat_all_cards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Разделение карт игрока на козырные и некозырные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non_trump_cards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Функция для проверки, может ли карта b побить карту a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Одинаковая масть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Карта b козырная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карт по рангу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non_trump_cards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non_trump_cards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non_trump_cards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trump_cards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таймера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на наличие хотя бы трех строк в файле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input.txt должен содержать как минимум три строки: количество карт у игрока, количество карт для отбивания и козырную масть, карты игрока и карты для отбивания."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количества карт у игрока, количества карт для отбивания и козырной масти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ограничений на N и M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карт у игрока N должно быть в диапазоне от 1 до 35."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карт для отбивания M должно быть в диапазоне от 1 до 4."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карт для отбивания M не должно превышать количество карт у игрока 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карт игрока и карт для отбивания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карт у игрока соответствует N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карт у игрока не соответствует указанному значению 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Проверка, что количество карт для отбивания соответствует M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карт для отбивания не соответствует указанному значению 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Ранги карт в порядке возрастания старшинства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возможности отбить все карты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can_beat_all_cards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attack_cards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Остановка таймера и вывод времени выполнения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использования памяти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Преобразование в мегабайты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ограничения по памяти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MemoryError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 превысило 16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213">
      <w:pPr>
        <w:ind w:firstLine="566.9291338582675"/>
        <w:rPr/>
      </w:pPr>
      <w:r w:rsidDel="00000000" w:rsidR="00000000" w:rsidRPr="00000000">
        <w:rPr>
          <w:rtl w:val="0"/>
        </w:rPr>
        <w:t xml:space="preserve">После считывания карт  в функции can_beat_all_cards, разделяем карты игрока на козырные и некозырные. Определяем вложенную функцию can_beat, которая проверяет, может ли одна карта побить другую. Сортируем некозырные и козырные карты по рангу. Для каждой атакующей карты проверяем, можно ли её побить сначала некозырными, а затем козырными картами. Если не удается побить карту, возвращаем "NO". Если все карты побиты, возвращаем "YES".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0.002059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15.23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0.000938999990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15.02 МБ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jc w:val="both"/>
        <w:rPr/>
      </w:pPr>
      <w:bookmarkStart w:colFirst="0" w:colLast="0" w:name="_1t3h5sf" w:id="25"/>
      <w:bookmarkEnd w:id="25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27" w:type="first"/>
      <w:footerReference r:id="rId28" w:type="default"/>
      <w:footerReference r:id="rId2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