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F27BB" w:rsidRDefault="00000000">
      <w:pPr>
        <w:keepNext/>
        <w:keepLines/>
        <w:tabs>
          <w:tab w:val="left" w:pos="8640"/>
        </w:tabs>
        <w:spacing w:after="40" w:line="264" w:lineRule="auto"/>
        <w:rPr>
          <w:rFonts w:ascii="Cambria" w:eastAsia="Cambria" w:hAnsi="Cambria" w:cs="Cambria"/>
          <w:b/>
          <w:smallCaps/>
          <w:sz w:val="18"/>
          <w:szCs w:val="18"/>
        </w:rPr>
      </w:pPr>
      <w:r>
        <w:rPr>
          <w:rFonts w:ascii="Cambria" w:eastAsia="Cambria" w:hAnsi="Cambria" w:cs="Cambria"/>
          <w:b/>
          <w:smallCaps/>
          <w:sz w:val="18"/>
          <w:szCs w:val="18"/>
        </w:rPr>
        <w:t>Brody Hill</w:t>
      </w:r>
    </w:p>
    <w:p w14:paraId="00000002" w14:textId="77777777" w:rsidR="00BF27BB" w:rsidRDefault="00000000">
      <w:pPr>
        <w:spacing w:after="400" w:line="264" w:lineRule="auto"/>
        <w:ind w:left="288"/>
        <w:rPr>
          <w:rFonts w:ascii="Calibri" w:eastAsia="Calibri" w:hAnsi="Calibri" w:cs="Calibri"/>
          <w:sz w:val="18"/>
          <w:szCs w:val="18"/>
        </w:rPr>
      </w:pPr>
      <w:bookmarkStart w:id="0" w:name="_gjdgxs" w:colFirst="0" w:colLast="0"/>
      <w:bookmarkEnd w:id="0"/>
      <w:r>
        <w:rPr>
          <w:rFonts w:ascii="Calibri" w:eastAsia="Calibri" w:hAnsi="Calibri" w:cs="Calibri"/>
          <w:sz w:val="18"/>
          <w:szCs w:val="18"/>
        </w:rPr>
        <w:t xml:space="preserve">8055 Windrose Ave, Plano, TX 75024                                                                                                                                                                                972 743 3918 | </w:t>
      </w:r>
      <w:hyperlink r:id="rId6">
        <w:r>
          <w:rPr>
            <w:rFonts w:ascii="Calibri" w:eastAsia="Calibri" w:hAnsi="Calibri" w:cs="Calibri"/>
            <w:color w:val="1155CC"/>
            <w:sz w:val="18"/>
            <w:szCs w:val="18"/>
            <w:u w:val="single"/>
          </w:rPr>
          <w:t>Email</w:t>
        </w:r>
      </w:hyperlink>
      <w:r>
        <w:rPr>
          <w:rFonts w:ascii="Calibri" w:eastAsia="Calibri" w:hAnsi="Calibri" w:cs="Calibri"/>
          <w:sz w:val="18"/>
          <w:szCs w:val="18"/>
        </w:rPr>
        <w:t xml:space="preserve"> | </w:t>
      </w:r>
      <w:hyperlink r:id="rId7">
        <w:proofErr w:type="spellStart"/>
        <w:r>
          <w:rPr>
            <w:rFonts w:ascii="Calibri" w:eastAsia="Calibri" w:hAnsi="Calibri" w:cs="Calibri"/>
            <w:color w:val="1155CC"/>
            <w:sz w:val="18"/>
            <w:szCs w:val="18"/>
            <w:u w:val="single"/>
          </w:rPr>
          <w:t>LinkedIn</w:t>
        </w:r>
      </w:hyperlink>
      <w:r>
        <w:rPr>
          <w:rFonts w:ascii="Calibri" w:eastAsia="Calibri" w:hAnsi="Calibri" w:cs="Calibri"/>
          <w:sz w:val="18"/>
          <w:szCs w:val="18"/>
        </w:rPr>
        <w:t>|</w:t>
      </w:r>
      <w:hyperlink r:id="rId8">
        <w:r>
          <w:rPr>
            <w:rFonts w:ascii="Calibri" w:eastAsia="Calibri" w:hAnsi="Calibri" w:cs="Calibri"/>
            <w:color w:val="1155CC"/>
            <w:sz w:val="18"/>
            <w:szCs w:val="18"/>
            <w:u w:val="single"/>
          </w:rPr>
          <w:t>GitHub</w:t>
        </w:r>
        <w:proofErr w:type="spellEnd"/>
      </w:hyperlink>
      <w:r>
        <w:fldChar w:fldCharType="begin"/>
      </w:r>
      <w:r>
        <w:instrText xml:space="preserve"> HYPERLINK "http://will-stanton.com" </w:instrText>
      </w:r>
      <w:r>
        <w:fldChar w:fldCharType="separate"/>
      </w:r>
    </w:p>
    <w:p w14:paraId="00000003" w14:textId="538648D4" w:rsidR="00BF27BB" w:rsidRDefault="00000000">
      <w:pPr>
        <w:spacing w:before="240" w:after="40" w:line="264" w:lineRule="auto"/>
        <w:rPr>
          <w:rFonts w:ascii="Calibri" w:eastAsia="Calibri" w:hAnsi="Calibri" w:cs="Calibri"/>
          <w:smallCaps/>
          <w:sz w:val="18"/>
          <w:szCs w:val="18"/>
        </w:rPr>
      </w:pPr>
      <w:r>
        <w:fldChar w:fldCharType="end"/>
      </w:r>
      <w:r w:rsidR="00A621FB">
        <w:rPr>
          <w:rFonts w:ascii="Calibri" w:eastAsia="Calibri" w:hAnsi="Calibri" w:cs="Calibri"/>
          <w:smallCaps/>
          <w:sz w:val="18"/>
          <w:szCs w:val="18"/>
        </w:rPr>
        <w:t>SUMMARY</w:t>
      </w:r>
    </w:p>
    <w:p w14:paraId="00000004"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During my time with Candidate </w:t>
      </w:r>
      <w:proofErr w:type="gramStart"/>
      <w:r>
        <w:rPr>
          <w:rFonts w:ascii="Calibri" w:eastAsia="Calibri" w:hAnsi="Calibri" w:cs="Calibri"/>
          <w:sz w:val="18"/>
          <w:szCs w:val="18"/>
        </w:rPr>
        <w:t>Labs</w:t>
      </w:r>
      <w:proofErr w:type="gramEnd"/>
      <w:r>
        <w:rPr>
          <w:rFonts w:ascii="Calibri" w:eastAsia="Calibri" w:hAnsi="Calibri" w:cs="Calibri"/>
          <w:sz w:val="18"/>
          <w:szCs w:val="18"/>
        </w:rPr>
        <w:t xml:space="preserve"> I observed a gap between data projects and business outcomes, highlighting the critical need to align data projects with concrete business goals. Conversations with leaders at Google and Microsoft further fueled my passion for ensuring data projects yield explainable and trustworthy results, particularly for non-technical stakeholders. I believe the principal value of a data professional lies not only in technical proficiency but in the skill to leverage tools like SQL, Python, Tableau, or Excel to drive meaningful change and generate insights that directly impact business success.</w:t>
      </w:r>
    </w:p>
    <w:p w14:paraId="547FC09B"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EDUCATION</w:t>
      </w:r>
    </w:p>
    <w:p w14:paraId="440CD1FA" w14:textId="77777777" w:rsidR="00A621FB" w:rsidRDefault="00A621FB" w:rsidP="00A621FB">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Baylor University - Waco</w:t>
      </w:r>
      <w:r>
        <w:rPr>
          <w:rFonts w:ascii="Calibri" w:eastAsia="Calibri" w:hAnsi="Calibri" w:cs="Calibri"/>
          <w:b/>
          <w:sz w:val="18"/>
          <w:szCs w:val="18"/>
        </w:rPr>
        <w:tab/>
        <w:t>Fall 2015 - May 2019</w:t>
      </w:r>
    </w:p>
    <w:p w14:paraId="3AE02B3A" w14:textId="2FF0DB81" w:rsidR="00A621FB" w:rsidRDefault="00A621FB" w:rsidP="00A621FB">
      <w:pPr>
        <w:tabs>
          <w:tab w:val="left" w:pos="7560"/>
        </w:tabs>
        <w:spacing w:after="160" w:line="264" w:lineRule="auto"/>
        <w:ind w:left="288" w:right="2880"/>
        <w:rPr>
          <w:rFonts w:ascii="Calibri" w:eastAsia="Calibri" w:hAnsi="Calibri" w:cs="Calibri"/>
          <w:sz w:val="18"/>
          <w:szCs w:val="18"/>
        </w:rPr>
      </w:pPr>
      <w:r w:rsidRPr="00A621FB">
        <w:rPr>
          <w:rFonts w:ascii="Calibri" w:eastAsia="Calibri" w:hAnsi="Calibri" w:cs="Calibri"/>
          <w:i/>
          <w:iCs/>
          <w:sz w:val="18"/>
          <w:szCs w:val="18"/>
        </w:rPr>
        <w:t>Bachelor of Business Administration</w:t>
      </w:r>
      <w:r>
        <w:rPr>
          <w:rFonts w:ascii="Calibri" w:eastAsia="Calibri" w:hAnsi="Calibri" w:cs="Calibri"/>
          <w:sz w:val="18"/>
          <w:szCs w:val="18"/>
        </w:rPr>
        <w:t xml:space="preserve"> - Deans List all four years</w:t>
      </w:r>
      <w:r>
        <w:rPr>
          <w:rFonts w:ascii="Calibri" w:eastAsia="Calibri" w:hAnsi="Calibri" w:cs="Calibri"/>
          <w:sz w:val="18"/>
          <w:szCs w:val="18"/>
        </w:rPr>
        <w:t>.</w:t>
      </w:r>
    </w:p>
    <w:p w14:paraId="4BD6DB7A" w14:textId="2DDA54F6" w:rsidR="00A621FB" w:rsidRDefault="00A621FB" w:rsidP="00A621FB">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b/>
          <w:sz w:val="18"/>
          <w:szCs w:val="18"/>
        </w:rPr>
        <w:t>Springboard - Data Science Fellow     May 2023 - December 2023</w:t>
      </w:r>
      <w:r>
        <w:rPr>
          <w:rFonts w:ascii="Calibri" w:eastAsia="Calibri" w:hAnsi="Calibri" w:cs="Calibri"/>
          <w:b/>
          <w:sz w:val="18"/>
          <w:szCs w:val="18"/>
        </w:rPr>
        <w:br/>
      </w:r>
      <w:r w:rsidRPr="00A621FB">
        <w:rPr>
          <w:rFonts w:ascii="Calibri" w:eastAsia="Calibri" w:hAnsi="Calibri" w:cs="Calibri"/>
          <w:i/>
          <w:iCs/>
          <w:sz w:val="18"/>
          <w:szCs w:val="18"/>
        </w:rPr>
        <w:t>Business Analytics Specialization Track</w:t>
      </w:r>
      <w:r>
        <w:rPr>
          <w:rFonts w:ascii="Calibri" w:eastAsia="Calibri" w:hAnsi="Calibri" w:cs="Calibri"/>
          <w:sz w:val="18"/>
          <w:szCs w:val="18"/>
        </w:rPr>
        <w:br/>
        <w:t xml:space="preserve">600+ active hour, 1000+ study hour program focused on the practical application of data science / analytics among real world problems. </w:t>
      </w:r>
    </w:p>
    <w:p w14:paraId="09A26815" w14:textId="77777777" w:rsidR="00A621FB" w:rsidRDefault="00A621FB" w:rsidP="00A621FB">
      <w:pPr>
        <w:spacing w:before="240" w:after="40" w:line="264" w:lineRule="auto"/>
        <w:rPr>
          <w:rFonts w:ascii="Calibri" w:eastAsia="Calibri" w:hAnsi="Calibri" w:cs="Calibri"/>
          <w:smallCaps/>
          <w:sz w:val="18"/>
          <w:szCs w:val="18"/>
        </w:rPr>
      </w:pPr>
      <w:r>
        <w:rPr>
          <w:rFonts w:ascii="Calibri" w:eastAsia="Calibri" w:hAnsi="Calibri" w:cs="Calibri"/>
          <w:smallCaps/>
          <w:sz w:val="18"/>
          <w:szCs w:val="18"/>
        </w:rPr>
        <w:t>TECHNICAL SKILLS</w:t>
      </w:r>
    </w:p>
    <w:p w14:paraId="2F04938A" w14:textId="77777777" w:rsidR="00A621FB" w:rsidRDefault="00A621FB" w:rsidP="00A621FB">
      <w:pPr>
        <w:tabs>
          <w:tab w:val="left" w:pos="7560"/>
        </w:tabs>
        <w:spacing w:after="160" w:line="264" w:lineRule="auto"/>
        <w:ind w:left="288" w:right="2880"/>
        <w:rPr>
          <w:rFonts w:ascii="Calibri" w:eastAsia="Calibri" w:hAnsi="Calibri" w:cs="Calibri"/>
          <w:b/>
          <w:sz w:val="18"/>
          <w:szCs w:val="18"/>
        </w:rPr>
      </w:pPr>
      <w:r>
        <w:rPr>
          <w:rFonts w:ascii="Calibri" w:eastAsia="Calibri" w:hAnsi="Calibri" w:cs="Calibri"/>
          <w:b/>
          <w:sz w:val="18"/>
          <w:szCs w:val="18"/>
        </w:rPr>
        <w:t xml:space="preserve">Machine Learning: </w:t>
      </w:r>
      <w:r>
        <w:rPr>
          <w:rFonts w:ascii="Calibri" w:eastAsia="Calibri" w:hAnsi="Calibri" w:cs="Calibri"/>
          <w:sz w:val="18"/>
          <w:szCs w:val="18"/>
        </w:rPr>
        <w:t>classification, regression, clustering, feature engineering</w:t>
      </w:r>
      <w:r>
        <w:rPr>
          <w:rFonts w:ascii="Calibri" w:eastAsia="Calibri" w:hAnsi="Calibri" w:cs="Calibri"/>
          <w:sz w:val="18"/>
          <w:szCs w:val="18"/>
        </w:rPr>
        <w:br/>
      </w:r>
      <w:r>
        <w:rPr>
          <w:rFonts w:ascii="Calibri" w:eastAsia="Calibri" w:hAnsi="Calibri" w:cs="Calibri"/>
          <w:b/>
          <w:sz w:val="18"/>
          <w:szCs w:val="18"/>
        </w:rPr>
        <w:t xml:space="preserve">Coding Languages and Top Skills: </w:t>
      </w:r>
      <w:r>
        <w:rPr>
          <w:rFonts w:ascii="Calibri" w:eastAsia="Calibri" w:hAnsi="Calibri" w:cs="Calibri"/>
          <w:sz w:val="18"/>
          <w:szCs w:val="18"/>
        </w:rPr>
        <w:t>Python, Excel, Tableau, SQL, Power BI</w:t>
      </w:r>
      <w:r>
        <w:rPr>
          <w:rFonts w:ascii="Calibri" w:eastAsia="Calibri" w:hAnsi="Calibri" w:cs="Calibri"/>
          <w:sz w:val="18"/>
          <w:szCs w:val="18"/>
        </w:rPr>
        <w:br/>
      </w:r>
      <w:r>
        <w:rPr>
          <w:rFonts w:ascii="Calibri" w:eastAsia="Calibri" w:hAnsi="Calibri" w:cs="Calibri"/>
          <w:b/>
          <w:sz w:val="18"/>
          <w:szCs w:val="18"/>
        </w:rPr>
        <w:t xml:space="preserve">Python Packages and Skills: </w:t>
      </w:r>
      <w:r>
        <w:rPr>
          <w:rFonts w:ascii="Calibri" w:eastAsia="Calibri" w:hAnsi="Calibri" w:cs="Calibri"/>
          <w:sz w:val="18"/>
          <w:szCs w:val="18"/>
        </w:rPr>
        <w:t>Scikit-learn, Matplotlib, Seaborn, Plotly, Pandas, Numpy, Scipy</w:t>
      </w:r>
      <w:r>
        <w:rPr>
          <w:rFonts w:ascii="Calibri" w:eastAsia="Calibri" w:hAnsi="Calibri" w:cs="Calibri"/>
          <w:sz w:val="18"/>
          <w:szCs w:val="18"/>
        </w:rPr>
        <w:br/>
      </w:r>
      <w:r>
        <w:rPr>
          <w:rFonts w:ascii="Calibri" w:eastAsia="Calibri" w:hAnsi="Calibri" w:cs="Calibri"/>
          <w:b/>
          <w:sz w:val="18"/>
          <w:szCs w:val="18"/>
        </w:rPr>
        <w:t xml:space="preserve">Analysis Skills: </w:t>
      </w:r>
      <w:r>
        <w:rPr>
          <w:rFonts w:ascii="Calibri" w:eastAsia="Calibri" w:hAnsi="Calibri" w:cs="Calibri"/>
          <w:sz w:val="18"/>
          <w:szCs w:val="18"/>
        </w:rPr>
        <w:t>Data Wrangling, Data Visualization, Data Cleaning, Exploratory Data Analysis, Data Modeli</w:t>
      </w:r>
      <w:r>
        <w:rPr>
          <w:rFonts w:ascii="Calibri" w:eastAsia="Calibri" w:hAnsi="Calibri" w:cs="Calibri"/>
          <w:sz w:val="18"/>
          <w:szCs w:val="18"/>
        </w:rPr>
        <w:t>ng</w:t>
      </w:r>
    </w:p>
    <w:p w14:paraId="00000005" w14:textId="64FF3E44" w:rsidR="00BF27BB" w:rsidRPr="00A621FB" w:rsidRDefault="00000000" w:rsidP="00A621FB">
      <w:pPr>
        <w:tabs>
          <w:tab w:val="left" w:pos="7560"/>
        </w:tabs>
        <w:spacing w:after="160" w:line="264" w:lineRule="auto"/>
        <w:ind w:right="2880"/>
        <w:rPr>
          <w:rFonts w:ascii="Calibri" w:eastAsia="Calibri" w:hAnsi="Calibri" w:cs="Calibri"/>
          <w:b/>
          <w:sz w:val="18"/>
          <w:szCs w:val="18"/>
        </w:rPr>
      </w:pPr>
      <w:r>
        <w:rPr>
          <w:rFonts w:ascii="Calibri" w:eastAsia="Calibri" w:hAnsi="Calibri" w:cs="Calibri"/>
          <w:smallCaps/>
          <w:sz w:val="18"/>
          <w:szCs w:val="18"/>
        </w:rPr>
        <w:t>RELATED EXPERIENCE</w:t>
      </w:r>
    </w:p>
    <w:p w14:paraId="00000006"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Data Science Fellow (Business Analytics Specialization Track): Springboard     May 2023 - Present</w:t>
      </w:r>
    </w:p>
    <w:p w14:paraId="00000008" w14:textId="77777777"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Completed 50+ mini-projects and three capstone projects, with an intense focus on practically applying data science and analytics to concrete and specific business objectives.</w:t>
      </w:r>
    </w:p>
    <w:p w14:paraId="00000009" w14:textId="77777777" w:rsidR="00BF27BB" w:rsidRDefault="00000000">
      <w:pPr>
        <w:tabs>
          <w:tab w:val="left" w:pos="7560"/>
        </w:tabs>
        <w:spacing w:after="160" w:line="264" w:lineRule="auto"/>
        <w:ind w:left="288" w:right="2880"/>
        <w:rPr>
          <w:rFonts w:ascii="Calibri" w:eastAsia="Calibri" w:hAnsi="Calibri" w:cs="Calibri"/>
          <w:sz w:val="18"/>
          <w:szCs w:val="18"/>
        </w:rPr>
      </w:pPr>
      <w:r>
        <w:rPr>
          <w:rFonts w:ascii="Calibri" w:eastAsia="Calibri" w:hAnsi="Calibri" w:cs="Calibri"/>
          <w:sz w:val="18"/>
          <w:szCs w:val="18"/>
        </w:rPr>
        <w:t>Met with Data Leaders across companies like JP Morgan, Accenture, Google, Microsoft, and Walmart to gain a relevant and practical view of how to apply my curriculum to specific business outcomes.</w:t>
      </w:r>
    </w:p>
    <w:p w14:paraId="0000000A" w14:textId="77777777" w:rsidR="00BF27BB" w:rsidRDefault="00000000">
      <w:pPr>
        <w:rPr>
          <w:rFonts w:ascii="Calibri" w:eastAsia="Calibri" w:hAnsi="Calibri" w:cs="Calibri"/>
          <w:sz w:val="18"/>
          <w:szCs w:val="18"/>
        </w:rPr>
      </w:pPr>
      <w:r>
        <w:rPr>
          <w:rFonts w:ascii="Calibri" w:eastAsia="Calibri" w:hAnsi="Calibri" w:cs="Calibri"/>
          <w:sz w:val="18"/>
          <w:szCs w:val="18"/>
        </w:rPr>
        <w:t xml:space="preserve">       Selected Springboard Projects:</w:t>
      </w:r>
    </w:p>
    <w:p w14:paraId="0000000B"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Understanding GPU Feature Importance Using Machine Learning - </w:t>
      </w:r>
      <w:hyperlink r:id="rId9">
        <w:r>
          <w:rPr>
            <w:rFonts w:ascii="Calibri" w:eastAsia="Calibri" w:hAnsi="Calibri" w:cs="Calibri"/>
            <w:b/>
            <w:color w:val="1155CC"/>
            <w:sz w:val="18"/>
            <w:szCs w:val="18"/>
            <w:u w:val="single"/>
          </w:rPr>
          <w:t>Capstone Two</w:t>
        </w:r>
      </w:hyperlink>
    </w:p>
    <w:p w14:paraId="0000000C"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Predicting Credit Card Fraud Using Machine Learning - </w:t>
      </w:r>
      <w:hyperlink r:id="rId10">
        <w:r>
          <w:rPr>
            <w:rFonts w:ascii="Calibri" w:eastAsia="Calibri" w:hAnsi="Calibri" w:cs="Calibri"/>
            <w:b/>
            <w:color w:val="1155CC"/>
            <w:sz w:val="18"/>
            <w:szCs w:val="18"/>
            <w:u w:val="single"/>
          </w:rPr>
          <w:t>Capstone Three</w:t>
        </w:r>
      </w:hyperlink>
    </w:p>
    <w:p w14:paraId="0000000D" w14:textId="77777777" w:rsidR="00BF27BB" w:rsidRDefault="00000000">
      <w:pPr>
        <w:tabs>
          <w:tab w:val="left" w:pos="7560"/>
        </w:tabs>
        <w:spacing w:line="264" w:lineRule="auto"/>
        <w:ind w:left="288"/>
        <w:rPr>
          <w:rFonts w:ascii="Calibri" w:eastAsia="Calibri" w:hAnsi="Calibri" w:cs="Calibri"/>
          <w:b/>
          <w:color w:val="1155CC"/>
          <w:sz w:val="18"/>
          <w:szCs w:val="18"/>
          <w:u w:val="single"/>
        </w:rPr>
      </w:pPr>
      <w:r>
        <w:rPr>
          <w:rFonts w:ascii="Calibri" w:eastAsia="Calibri" w:hAnsi="Calibri" w:cs="Calibri"/>
          <w:b/>
          <w:sz w:val="18"/>
          <w:szCs w:val="18"/>
        </w:rPr>
        <w:t xml:space="preserve">An Exercise In Data Storytelling and Visualization - See </w:t>
      </w:r>
      <w:hyperlink r:id="rId11">
        <w:r>
          <w:rPr>
            <w:rFonts w:ascii="Calibri" w:eastAsia="Calibri" w:hAnsi="Calibri" w:cs="Calibri"/>
            <w:b/>
            <w:color w:val="1155CC"/>
            <w:sz w:val="18"/>
            <w:szCs w:val="18"/>
            <w:u w:val="single"/>
          </w:rPr>
          <w:t>Here</w:t>
        </w:r>
      </w:hyperlink>
    </w:p>
    <w:p w14:paraId="381A84CF" w14:textId="12C16FE9" w:rsidR="00A621FB" w:rsidRDefault="00A621FB">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Customer Segmentation Analysis – See </w:t>
      </w:r>
      <w:hyperlink r:id="rId12" w:history="1">
        <w:r w:rsidRPr="00A621FB">
          <w:rPr>
            <w:rStyle w:val="Hyperlink"/>
            <w:rFonts w:ascii="Calibri" w:eastAsia="Calibri" w:hAnsi="Calibri" w:cs="Calibri"/>
            <w:b/>
            <w:sz w:val="18"/>
            <w:szCs w:val="18"/>
          </w:rPr>
          <w:t>Here</w:t>
        </w:r>
      </w:hyperlink>
    </w:p>
    <w:p w14:paraId="0000000E"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b/>
          <w:sz w:val="18"/>
          <w:szCs w:val="18"/>
        </w:rPr>
        <w:t xml:space="preserve">Using SQL to Gather Key Business Insights - See </w:t>
      </w:r>
      <w:hyperlink r:id="rId13">
        <w:r>
          <w:rPr>
            <w:rFonts w:ascii="Calibri" w:eastAsia="Calibri" w:hAnsi="Calibri" w:cs="Calibri"/>
            <w:b/>
            <w:color w:val="1155CC"/>
            <w:sz w:val="18"/>
            <w:szCs w:val="18"/>
            <w:u w:val="single"/>
          </w:rPr>
          <w:t>Her</w:t>
        </w:r>
        <w:r>
          <w:rPr>
            <w:rFonts w:ascii="Calibri" w:eastAsia="Calibri" w:hAnsi="Calibri" w:cs="Calibri"/>
            <w:b/>
            <w:color w:val="1155CC"/>
            <w:sz w:val="18"/>
            <w:szCs w:val="18"/>
            <w:u w:val="single"/>
          </w:rPr>
          <w:t>e</w:t>
        </w:r>
      </w:hyperlink>
    </w:p>
    <w:p w14:paraId="0000000F" w14:textId="77777777" w:rsidR="00BF27BB" w:rsidRDefault="00BF27BB">
      <w:pPr>
        <w:tabs>
          <w:tab w:val="left" w:pos="7560"/>
        </w:tabs>
        <w:spacing w:line="264" w:lineRule="auto"/>
        <w:ind w:left="288"/>
        <w:rPr>
          <w:rFonts w:ascii="Calibri" w:eastAsia="Calibri" w:hAnsi="Calibri" w:cs="Calibri"/>
          <w:sz w:val="18"/>
          <w:szCs w:val="18"/>
        </w:rPr>
      </w:pPr>
    </w:p>
    <w:p w14:paraId="00000010"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Business Development: Verifiable     Oct 2022 - March 2023</w:t>
      </w:r>
    </w:p>
    <w:p w14:paraId="00000011"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First BD hire focused on installing the verifiable platform within the healthcare payor space.</w:t>
      </w:r>
    </w:p>
    <w:p w14:paraId="00000012"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Achieved 116% of my assigned quota before leaving to pursue Springboard. </w:t>
      </w:r>
    </w:p>
    <w:p w14:paraId="00000013" w14:textId="77777777" w:rsidR="00BF27BB" w:rsidRDefault="00BF27BB">
      <w:pPr>
        <w:tabs>
          <w:tab w:val="left" w:pos="7560"/>
        </w:tabs>
        <w:spacing w:line="264" w:lineRule="auto"/>
        <w:ind w:left="288"/>
        <w:rPr>
          <w:rFonts w:ascii="Calibri" w:eastAsia="Calibri" w:hAnsi="Calibri" w:cs="Calibri"/>
          <w:sz w:val="18"/>
          <w:szCs w:val="18"/>
        </w:rPr>
      </w:pPr>
    </w:p>
    <w:p w14:paraId="169A1E06" w14:textId="77777777" w:rsidR="00A621FB" w:rsidRDefault="00A621FB">
      <w:pPr>
        <w:tabs>
          <w:tab w:val="left" w:pos="7560"/>
        </w:tabs>
        <w:spacing w:line="264" w:lineRule="auto"/>
        <w:ind w:left="288"/>
        <w:rPr>
          <w:rFonts w:ascii="Calibri" w:eastAsia="Calibri" w:hAnsi="Calibri" w:cs="Calibri"/>
          <w:b/>
          <w:sz w:val="18"/>
          <w:szCs w:val="18"/>
        </w:rPr>
      </w:pPr>
    </w:p>
    <w:p w14:paraId="68C16B9E" w14:textId="77777777" w:rsidR="00A621FB" w:rsidRDefault="00A621FB">
      <w:pPr>
        <w:tabs>
          <w:tab w:val="left" w:pos="7560"/>
        </w:tabs>
        <w:spacing w:line="264" w:lineRule="auto"/>
        <w:ind w:left="288"/>
        <w:rPr>
          <w:rFonts w:ascii="Calibri" w:eastAsia="Calibri" w:hAnsi="Calibri" w:cs="Calibri"/>
          <w:b/>
          <w:sz w:val="18"/>
          <w:szCs w:val="18"/>
        </w:rPr>
      </w:pPr>
    </w:p>
    <w:p w14:paraId="48D00F53" w14:textId="77777777" w:rsidR="00A621FB" w:rsidRDefault="00A621FB">
      <w:pPr>
        <w:tabs>
          <w:tab w:val="left" w:pos="7560"/>
        </w:tabs>
        <w:spacing w:line="264" w:lineRule="auto"/>
        <w:ind w:left="288"/>
        <w:rPr>
          <w:rFonts w:ascii="Calibri" w:eastAsia="Calibri" w:hAnsi="Calibri" w:cs="Calibri"/>
          <w:b/>
          <w:sz w:val="18"/>
          <w:szCs w:val="18"/>
        </w:rPr>
      </w:pPr>
    </w:p>
    <w:p w14:paraId="00000014" w14:textId="5F4A84A8"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lastRenderedPageBreak/>
        <w:t>Talent Manager: Candidate Labs     May 2021 - Oct 2022 *Part of 75% reduction in workforce*</w:t>
      </w:r>
    </w:p>
    <w:p w14:paraId="00000015"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As the first talent team hire, I played a key role in building the responsibilities and </w:t>
      </w:r>
    </w:p>
    <w:p w14:paraId="00000016"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the initial success of the function. Sourced, interviewed, and closed key roles (typically director through C level) for clients within the a16z, Sequoia Capital, Battery Ventures, and other tier-one VC firms’ portfolios. </w:t>
      </w:r>
      <w:r>
        <w:rPr>
          <w:rFonts w:ascii="Calibri" w:eastAsia="Calibri" w:hAnsi="Calibri" w:cs="Calibri"/>
          <w:sz w:val="18"/>
          <w:szCs w:val="18"/>
        </w:rPr>
        <w:br/>
        <w:t xml:space="preserve">During my time with CL, I closed $1.1M in search fees in one year and made Presidents Club </w:t>
      </w:r>
    </w:p>
    <w:p w14:paraId="00000017"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In the summer of 2022. </w:t>
      </w:r>
    </w:p>
    <w:p w14:paraId="00000018" w14:textId="77777777" w:rsidR="00BF27BB" w:rsidRDefault="00BF27BB">
      <w:pPr>
        <w:tabs>
          <w:tab w:val="left" w:pos="7560"/>
        </w:tabs>
        <w:spacing w:line="264" w:lineRule="auto"/>
        <w:ind w:left="288"/>
        <w:rPr>
          <w:rFonts w:ascii="Calibri" w:eastAsia="Calibri" w:hAnsi="Calibri" w:cs="Calibri"/>
          <w:sz w:val="18"/>
          <w:szCs w:val="18"/>
        </w:rPr>
      </w:pPr>
    </w:p>
    <w:p w14:paraId="00000019" w14:textId="77777777" w:rsidR="00BF27BB" w:rsidRDefault="00000000">
      <w:pPr>
        <w:tabs>
          <w:tab w:val="left" w:pos="7560"/>
        </w:tabs>
        <w:spacing w:line="264" w:lineRule="auto"/>
        <w:ind w:left="288"/>
        <w:rPr>
          <w:rFonts w:ascii="Calibri" w:eastAsia="Calibri" w:hAnsi="Calibri" w:cs="Calibri"/>
          <w:b/>
          <w:sz w:val="18"/>
          <w:szCs w:val="18"/>
        </w:rPr>
      </w:pPr>
      <w:r>
        <w:rPr>
          <w:rFonts w:ascii="Calibri" w:eastAsia="Calibri" w:hAnsi="Calibri" w:cs="Calibri"/>
          <w:b/>
          <w:sz w:val="18"/>
          <w:szCs w:val="18"/>
        </w:rPr>
        <w:t>Senior Business Development Specialist: Gartner     Jan 2020 - May 2021</w:t>
      </w:r>
    </w:p>
    <w:p w14:paraId="0000001A"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Focused on installing the Gartner for the CFOs product within the State and Local Government Sector. </w:t>
      </w:r>
    </w:p>
    <w:p w14:paraId="0000001B"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Exceed 100% of quota every month I was with Gartner. Through LinkedIn outreach, cold emailing, </w:t>
      </w:r>
    </w:p>
    <w:p w14:paraId="0000001C" w14:textId="77777777" w:rsidR="00BF27BB" w:rsidRDefault="00000000">
      <w:pPr>
        <w:tabs>
          <w:tab w:val="left" w:pos="7560"/>
        </w:tabs>
        <w:spacing w:line="264" w:lineRule="auto"/>
        <w:ind w:left="288"/>
        <w:rPr>
          <w:rFonts w:ascii="Calibri" w:eastAsia="Calibri" w:hAnsi="Calibri" w:cs="Calibri"/>
          <w:sz w:val="18"/>
          <w:szCs w:val="18"/>
        </w:rPr>
      </w:pPr>
      <w:r>
        <w:rPr>
          <w:rFonts w:ascii="Calibri" w:eastAsia="Calibri" w:hAnsi="Calibri" w:cs="Calibri"/>
          <w:sz w:val="18"/>
          <w:szCs w:val="18"/>
        </w:rPr>
        <w:t xml:space="preserve">and cold calling, I sat and conducted meetings with CFOs within state and local government agencies across the West Coast territory. </w:t>
      </w:r>
    </w:p>
    <w:p w14:paraId="00000023" w14:textId="77777777" w:rsidR="00BF27BB" w:rsidRDefault="00BF27BB">
      <w:pPr>
        <w:tabs>
          <w:tab w:val="left" w:pos="7560"/>
        </w:tabs>
        <w:spacing w:line="264" w:lineRule="auto"/>
      </w:pPr>
    </w:p>
    <w:sectPr w:rsidR="00BF27B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AA32" w14:textId="77777777" w:rsidR="00C10EF3" w:rsidRDefault="00C10EF3" w:rsidP="00724503">
      <w:pPr>
        <w:spacing w:line="240" w:lineRule="auto"/>
      </w:pPr>
      <w:r>
        <w:separator/>
      </w:r>
    </w:p>
  </w:endnote>
  <w:endnote w:type="continuationSeparator" w:id="0">
    <w:p w14:paraId="73FDC85A" w14:textId="77777777" w:rsidR="00C10EF3" w:rsidRDefault="00C10EF3" w:rsidP="00724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5C7E" w14:textId="77777777" w:rsidR="00724503" w:rsidRDefault="00724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B56D" w14:textId="77777777" w:rsidR="00724503" w:rsidRDefault="00724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1F2C" w14:textId="77777777" w:rsidR="00724503" w:rsidRDefault="0072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FAB5" w14:textId="77777777" w:rsidR="00C10EF3" w:rsidRDefault="00C10EF3" w:rsidP="00724503">
      <w:pPr>
        <w:spacing w:line="240" w:lineRule="auto"/>
      </w:pPr>
      <w:r>
        <w:separator/>
      </w:r>
    </w:p>
  </w:footnote>
  <w:footnote w:type="continuationSeparator" w:id="0">
    <w:p w14:paraId="0BDA495A" w14:textId="77777777" w:rsidR="00C10EF3" w:rsidRDefault="00C10EF3" w:rsidP="00724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2E77" w14:textId="77777777" w:rsidR="00724503" w:rsidRDefault="00724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BBFD" w14:textId="77777777" w:rsidR="00724503" w:rsidRDefault="00724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BDE4" w14:textId="77777777" w:rsidR="00724503" w:rsidRDefault="007245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BB"/>
    <w:rsid w:val="00724503"/>
    <w:rsid w:val="007363E4"/>
    <w:rsid w:val="00A621FB"/>
    <w:rsid w:val="00BF27BB"/>
    <w:rsid w:val="00C1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097C"/>
  <w15:docId w15:val="{A076301F-A5EF-934B-B7D5-2AC3AF60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4503"/>
    <w:pPr>
      <w:tabs>
        <w:tab w:val="center" w:pos="4680"/>
        <w:tab w:val="right" w:pos="9360"/>
      </w:tabs>
      <w:spacing w:line="240" w:lineRule="auto"/>
    </w:pPr>
  </w:style>
  <w:style w:type="character" w:customStyle="1" w:styleId="HeaderChar">
    <w:name w:val="Header Char"/>
    <w:basedOn w:val="DefaultParagraphFont"/>
    <w:link w:val="Header"/>
    <w:uiPriority w:val="99"/>
    <w:rsid w:val="00724503"/>
  </w:style>
  <w:style w:type="paragraph" w:styleId="Footer">
    <w:name w:val="footer"/>
    <w:basedOn w:val="Normal"/>
    <w:link w:val="FooterChar"/>
    <w:uiPriority w:val="99"/>
    <w:unhideWhenUsed/>
    <w:rsid w:val="00724503"/>
    <w:pPr>
      <w:tabs>
        <w:tab w:val="center" w:pos="4680"/>
        <w:tab w:val="right" w:pos="9360"/>
      </w:tabs>
      <w:spacing w:line="240" w:lineRule="auto"/>
    </w:pPr>
  </w:style>
  <w:style w:type="character" w:customStyle="1" w:styleId="FooterChar">
    <w:name w:val="Footer Char"/>
    <w:basedOn w:val="DefaultParagraphFont"/>
    <w:link w:val="Footer"/>
    <w:uiPriority w:val="99"/>
    <w:rsid w:val="00724503"/>
  </w:style>
  <w:style w:type="character" w:styleId="Hyperlink">
    <w:name w:val="Hyperlink"/>
    <w:basedOn w:val="DefaultParagraphFont"/>
    <w:uiPriority w:val="99"/>
    <w:unhideWhenUsed/>
    <w:rsid w:val="00A621FB"/>
    <w:rPr>
      <w:color w:val="0000FF" w:themeColor="hyperlink"/>
      <w:u w:val="single"/>
    </w:rPr>
  </w:style>
  <w:style w:type="character" w:styleId="UnresolvedMention">
    <w:name w:val="Unresolved Mention"/>
    <w:basedOn w:val="DefaultParagraphFont"/>
    <w:uiPriority w:val="99"/>
    <w:semiHidden/>
    <w:unhideWhenUsed/>
    <w:rsid w:val="00A62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rody-Hill" TargetMode="External"/><Relationship Id="rId13" Type="http://schemas.openxmlformats.org/officeDocument/2006/relationships/hyperlink" Target="https://github.com/Brody-Hill/SpringboardWork/blob/main/Notebooks/SQL%20Case%20Study%20Brody%20Hill.pd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nkedin.com/feed/" TargetMode="External"/><Relationship Id="rId12" Type="http://schemas.openxmlformats.org/officeDocument/2006/relationships/hyperlink" Target="https://github.com/Brody-Hill/SpringboardWork/blob/main/Notebooks/Customer%20Segmentation%20Exercise%20-%20Code%20Hidden.ipynb"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rodyhill44@gmail.com" TargetMode="External"/><Relationship Id="rId11" Type="http://schemas.openxmlformats.org/officeDocument/2006/relationships/hyperlink" Target="https://github.com/Brody-Hill/SpringboardWork/blob/main/Notebooks/Data%20Storytelling2.ipynb"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github.com/Brody-Hill/CapstoneThree"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Brody-Hill/CapstoneTw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Brody Hill</cp:lastModifiedBy>
  <cp:revision>3</cp:revision>
  <dcterms:created xsi:type="dcterms:W3CDTF">2023-11-15T19:00:00Z</dcterms:created>
  <dcterms:modified xsi:type="dcterms:W3CDTF">2023-11-15T19:08:00Z</dcterms:modified>
</cp:coreProperties>
</file>