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A0DDE3" w14:textId="77777777" w:rsidR="00F5439B" w:rsidRPr="00F5439B" w:rsidRDefault="00F5439B" w:rsidP="00F5439B">
      <w:r w:rsidRPr="00F5439B">
        <w:br/>
        <w:t>Income inequality has profound effects on educational attainment, influencing opportunities, resources, and outcomes across different socioeconomic strata. This relationship underscores a critical aspect of social justice and equity, revealing how disparities in wealth and income contribute to persistent educational gaps. This essay explores the multifaceted effects of income inequality on educational attainment, examining access to resources, quality of education, and long-term socioeconomic impacts.</w:t>
      </w:r>
    </w:p>
    <w:p w14:paraId="256D10AD" w14:textId="77777777" w:rsidR="00F5439B" w:rsidRPr="00F5439B" w:rsidRDefault="00F5439B" w:rsidP="00F5439B">
      <w:r w:rsidRPr="00F5439B">
        <w:rPr>
          <w:b/>
          <w:bCs/>
        </w:rPr>
        <w:t>Access to Educational Resources</w:t>
      </w:r>
    </w:p>
    <w:p w14:paraId="64259410" w14:textId="77777777" w:rsidR="00F5439B" w:rsidRPr="00F5439B" w:rsidRDefault="00F5439B" w:rsidP="00F5439B">
      <w:r w:rsidRPr="00F5439B">
        <w:t>Income inequality directly affects access to educational resources, both at home and in school settings. Children from wealthier families often have access to a range of educational materials, technology, and extracurricular activities that enrich their learning experiences. In contrast, children from lower-income families may lack access to basic educational tools like books, internet connectivity, and a conducive learning environment at home.</w:t>
      </w:r>
    </w:p>
    <w:p w14:paraId="10AE1424" w14:textId="77777777" w:rsidR="00F5439B" w:rsidRPr="00F5439B" w:rsidRDefault="00F5439B" w:rsidP="00F5439B">
      <w:r w:rsidRPr="00F5439B">
        <w:t>Schools in affluent areas tend to have better funding, leading to smaller class sizes, higher-quality teaching materials, and more qualified teachers. Conversely, schools in economically disadvantaged areas often suffer from underfunding, resulting in larger class sizes, outdated materials, and higher teacher turnover rates. These disparities create an unequal educational landscape where students' opportunities are heavily influenced by their socioeconomic status.</w:t>
      </w:r>
    </w:p>
    <w:p w14:paraId="014752E4" w14:textId="77777777" w:rsidR="00F5439B" w:rsidRPr="00F5439B" w:rsidRDefault="00F5439B" w:rsidP="00F5439B">
      <w:r w:rsidRPr="00F5439B">
        <w:rPr>
          <w:b/>
          <w:bCs/>
        </w:rPr>
        <w:t>Quality of Education and Teacher Influence</w:t>
      </w:r>
    </w:p>
    <w:p w14:paraId="2843B5F1" w14:textId="77777777" w:rsidR="00F5439B" w:rsidRPr="00F5439B" w:rsidRDefault="00F5439B" w:rsidP="00F5439B">
      <w:r w:rsidRPr="00F5439B">
        <w:t>The quality of education that students receive is closely tied to income levels. Well-funded schools can afford to hire and retain experienced educators, invest in professional development, and provide a stimulating and supportive learning environment. In contrast, schools in poorer areas may struggle to attract and keep qualified teachers, leading to less experienced or less qualified individuals educating students. This disparity in teacher quality contributes to the achievement gap, with students in low-income areas often receiving a lower standard of education.</w:t>
      </w:r>
    </w:p>
    <w:p w14:paraId="48A7B279" w14:textId="77777777" w:rsidR="00F5439B" w:rsidRPr="00F5439B" w:rsidRDefault="00F5439B" w:rsidP="00F5439B">
      <w:r w:rsidRPr="00F5439B">
        <w:rPr>
          <w:b/>
          <w:bCs/>
        </w:rPr>
        <w:t>Psychological and Sociocultural Factors</w:t>
      </w:r>
    </w:p>
    <w:p w14:paraId="64769BB7" w14:textId="77777777" w:rsidR="00F5439B" w:rsidRPr="00F5439B" w:rsidRDefault="00F5439B" w:rsidP="00F5439B">
      <w:r w:rsidRPr="00F5439B">
        <w:t>Income inequality also affects educational attainment through psychological and sociocultural dimensions. Students from low-income backgrounds may face stressors related to financial insecurity, including unstable housing, food insecurity, and family stress. These factors can lead to increased absenteeism, decreased concentration, and lower overall academic performance.</w:t>
      </w:r>
    </w:p>
    <w:p w14:paraId="3540B637" w14:textId="77777777" w:rsidR="00F5439B" w:rsidRPr="00F5439B" w:rsidRDefault="00F5439B" w:rsidP="00F5439B">
      <w:r w:rsidRPr="00F5439B">
        <w:t>Societal expectations and stereotypes can also play a role in shaping educational outcomes. Students from disadvantaged backgrounds may encounter low expectations from educators and society, which can affect their self-esteem and aspirations. This phenomenon, often referred to as the "stereotype threat," can lead to a self-fulfilling prophecy where students internalize negative stereotypes and underperform academically.</w:t>
      </w:r>
    </w:p>
    <w:p w14:paraId="0E9B23B1" w14:textId="77777777" w:rsidR="00F5439B" w:rsidRPr="00F5439B" w:rsidRDefault="00F5439B" w:rsidP="00F5439B">
      <w:r w:rsidRPr="00F5439B">
        <w:rPr>
          <w:b/>
          <w:bCs/>
        </w:rPr>
        <w:t>Long-term Socioeconomic Impacts</w:t>
      </w:r>
    </w:p>
    <w:p w14:paraId="70B4EA41" w14:textId="77777777" w:rsidR="00F5439B" w:rsidRPr="00F5439B" w:rsidRDefault="00F5439B" w:rsidP="00F5439B">
      <w:r w:rsidRPr="00F5439B">
        <w:t xml:space="preserve">The effects of income inequality on educational attainment have long-term socioeconomic implications. Higher levels of education are correlated with better employment prospects, higher earnings, and improved life outcomes. Consequently, individuals from lower-income families, who are less likely to </w:t>
      </w:r>
      <w:r w:rsidRPr="00F5439B">
        <w:lastRenderedPageBreak/>
        <w:t>attain higher levels of education, often remain in the cycle of poverty. This perpetuation of socioeconomic disparity contributes to the entrenchment of income inequality across generations.</w:t>
      </w:r>
    </w:p>
    <w:p w14:paraId="678BBF37" w14:textId="77777777" w:rsidR="00F5439B" w:rsidRPr="00F5439B" w:rsidRDefault="00F5439B" w:rsidP="00F5439B">
      <w:r w:rsidRPr="00F5439B">
        <w:t>Conversely, improving educational access and quality for low-income students can be a powerful equalizer, offering a pathway to break the cycle of poverty and reduce income inequality. Investments in early childhood education, equitable school funding, and targeted support programs can help mitigate the adverse effects of income inequality on educational attainment.</w:t>
      </w:r>
    </w:p>
    <w:p w14:paraId="773387B4" w14:textId="77777777" w:rsidR="00F5439B" w:rsidRPr="00F5439B" w:rsidRDefault="00F5439B" w:rsidP="00F5439B">
      <w:r w:rsidRPr="00F5439B">
        <w:rPr>
          <w:b/>
          <w:bCs/>
        </w:rPr>
        <w:t>Conclusion</w:t>
      </w:r>
    </w:p>
    <w:p w14:paraId="0EEA05B8" w14:textId="77777777" w:rsidR="00F5439B" w:rsidRPr="00F5439B" w:rsidRDefault="00F5439B" w:rsidP="00F5439B">
      <w:r w:rsidRPr="00F5439B">
        <w:t>Income inequality has significant and far-reaching effects on educational attainment, influencing the resources, quality, and outcomes of education for individuals across different income levels. These disparities not only affect the immediate academic achievements of students but also have long-term consequences for social mobility and economic equity. Addressing the educational impacts of income inequality requires comprehensive policies and interventions that ensure all students, regardless of their socioeconomic background, have access to quality education and opportunities to succeed.</w:t>
      </w:r>
    </w:p>
    <w:p w14:paraId="4502BA85"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39B"/>
    <w:rsid w:val="00F5439B"/>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0F6C1"/>
  <w15:chartTrackingRefBased/>
  <w15:docId w15:val="{2CB43646-6FE1-47EA-9B7B-CEE7FE4EC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4477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658</Words>
  <Characters>3753</Characters>
  <Application>Microsoft Office Word</Application>
  <DocSecurity>0</DocSecurity>
  <Lines>31</Lines>
  <Paragraphs>8</Paragraphs>
  <ScaleCrop>false</ScaleCrop>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1</cp:revision>
  <dcterms:created xsi:type="dcterms:W3CDTF">2024-04-04T00:36:00Z</dcterms:created>
  <dcterms:modified xsi:type="dcterms:W3CDTF">2024-04-04T00:36:00Z</dcterms:modified>
</cp:coreProperties>
</file>