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Puntos: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1000 por biblias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2ndo en primer coro 250?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Ganamos en orden 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200 por respuesta :  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200 Ranas: 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Ordenes : 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(2 vale 300)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Carreras : 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Respuesta de carrera: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 de carrera y 1 de pregunta?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otros 1000 por coro?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otros 1000 por 1er lugar.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 fila ganada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1000 por Victoria: 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1000 por pasar todo el equipo: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200 puntos por palabra: 7/17?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100 por comportamiento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Preguntas respondidas: 7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500 puntos por Pares: 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Integrantes mencionados por campista: 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Coro: fuera del top 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Drama Congelado: 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Ganamos otra fila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Deportes: 1 victoria y una derrota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31 puntos en pelota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2ndo puesto en sala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 victoria por falta de tiempo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H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