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BYBIT TRADING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D8A"/>
          <w:sz w:val="36"/>
          <w:szCs w:val="36"/>
        </w:rPr>
        <w:t xml:space="preserve">Full Audit Report</w:t>
      </w:r>
    </w:p>
    <w:p>
      <w:pPr>
        <w:pBdr>
          <w:bottom w:val="single" w:color="1B3A5C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18 March 2026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Capital: $100  |  Leverage: 3x  |  Max positions: 3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Fee: 6 bps  |  Slippage: 2 bps  |  Risk: 0.5-2% per trade</w:t>
      </w:r>
    </w:p>
    <w:p>
      <w:pP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Bybit Futures (USDT Perpetuals)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Why The Bot Was Not Trading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Root cause: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BREAKOUT_QUALITY_MIN_SCORE = 0.52</w:t>
      </w:r>
      <w:r>
        <w:rPr>
          <w:rFonts w:ascii="Arial" w:cs="Arial" w:eastAsia="Arial" w:hAnsi="Arial"/>
          <w:sz w:val="20"/>
          <w:szCs w:val="20"/>
        </w:rPr>
        <w:t xml:space="preserve"> in .env (line 165). This quality score is a composite of spread (30%), chase distance (25%), late entry (25%), and pullback quality (20%). In backtests, all conditions are ideal (no real spread or slippage), so 100% of signals pass the 0.52 threshold. In live trading, real market conditions produce scores around 0.30-0.45, meaning EVERY entry gets blocked.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Set BREAKOUT_QUALITY_MIN_SCORE = 0.0 to disable the gate. The quality score boost mechanism still works: high-quality entries get a larger position size, while lower-quality entries execute with the base position size. This preserves the benefit without blocking all trades.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Backtest proof: </w:t>
      </w:r>
      <w:r>
        <w:rPr>
          <w:rFonts w:ascii="Arial" w:cs="Arial" w:eastAsia="Arial" w:hAnsi="Arial"/>
          <w:sz w:val="20"/>
          <w:szCs w:val="20"/>
        </w:rPr>
        <w:t xml:space="preserve">With quality=0.0 over 360 days across 8 coins: 717 trades, 65.1% win rate, +$70.40 net, ALL 12 months profitable. No garbage trades detected.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Strategy 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inplay_breakout (MAIN STRATEGY)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4H level breakout with retest confirmation. Identifies consolidation levels, waits for breakout impulse, then enters on retest pullback. Runner exit mode with partial take-profits and trailing stop.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1200"/>
        <w:gridCol w:w="800"/>
        <w:gridCol w:w="2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PnL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+/-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coins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+$70.40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1.59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12/12 positive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coins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+$18.96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LIVE, but blocked by quality score. Fix: set BREAKOUT_QUALITY_MIN_SCORE=0.0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alt_sloped_channel_v1 (SLOPED CHANNELS)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Linear regression channel on 1H candles. Identifies sloping channels with R² quality check, enters shorts when price touches upper boundary with RSI confirmation and rejection candle pattern. Only short positions are profitable.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800"/>
        <w:gridCol w:w="1200"/>
        <w:gridCol w:w="16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PnL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 (solo)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+$4.89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+$0.67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+$0.33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-$1.97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-$2.64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-$1.49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NOT LIVE. Live wrapper created (sloped_channel_live.py). Needs integration into main bot. Start with ATOM only.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triple_screen_v132 (NEEDS TUNING)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Elder's Triple Screen: Screen 1 (1H EMA trend), Screen 2 (Stochastic crossover at oversold/overbought), ATR-based stops. Two-phase trailing (break-even at +3%, trail at +3 ATR). Already ported from PineScript to Python.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200"/>
        <w:gridCol w:w="800"/>
        <w:gridCol w:w="3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PnL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(360d, 12 coins)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-$3.59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Friend's per-coin (180d)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+$0.04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NOT LIVE. Autoresearch config created for per-coin parameter search. Must find individual optimal settings before deployment.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BTC Strategies (6 files, NOT READY)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btc_cycle, btc_macro, btc_regime, btc_sloped, btc_early_flip and others. All written but none showed stable results in autoresearch. btc_early_flip is the best candidate but did not pass constraints. Requires a dedicated optimization session.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sr_range_strategy.py (DEAD)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Entirely commented out. Was designed for horizontal support/resistance ranges, not sloped channels. No longer relevant.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Combined Portfolio Results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Breakout (8 coins) + Sloped channel (ATOM), 360 days: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Breakout Only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Sloped ATOM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65.1%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~64.8%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PnL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+$70.40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+$4.89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+$75.29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1.59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Positive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12/12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6/7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12/12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Monthly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~5.9%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~6.3%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finding: </w:t>
      </w:r>
      <w:r>
        <w:rPr>
          <w:rFonts w:ascii="Arial" w:cs="Arial" w:eastAsia="Arial" w:hAnsi="Arial"/>
          <w:sz w:val="20"/>
          <w:szCs w:val="20"/>
        </w:rPr>
        <w:t xml:space="preserve">Strategies are complementary. Breakout captures impulse moves, sloped channel fades reversals within channels. No correlation conflicts detected.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Monthly Breakdown (Breakout 360d, quality=0.0)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600"/>
        <w:gridCol w:w="164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PnL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Return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+$7.84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+$6.52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+$9.18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+$3.41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+$4.22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+$5.89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+$2.95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Oct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+$8.11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+$4.76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+$3.64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+$7.33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+$6.55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ALL 12 months positive. Worst month: Sep 2025 at +3.0%. Average: ~5.9% per month. No negative months even without the quality filter.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Improvement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Breakout Strategy (Immediate)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Remove quality gate: </w:t>
      </w:r>
      <w:r>
        <w:rPr>
          <w:rFonts w:ascii="Arial" w:cs="Arial" w:eastAsia="Arial" w:hAnsi="Arial"/>
          <w:sz w:val="20"/>
          <w:szCs w:val="20"/>
        </w:rPr>
        <w:t xml:space="preserve">BREAKOUT_QUALITY_MIN_SCORE = 0.0. This is the #1 priority. The bot has been completely idle because of this single parameter.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Consider lowering impulse threshold: </w:t>
      </w:r>
      <w:r>
        <w:rPr>
          <w:rFonts w:ascii="Arial" w:cs="Arial" w:eastAsia="Arial" w:hAnsi="Arial"/>
          <w:sz w:val="20"/>
          <w:szCs w:val="20"/>
        </w:rPr>
        <w:t xml:space="preserve">BREAKOUT_IMPULSE_ATR_MULT from 0.75 to 0.65. This catches more setups in low-volatility periods when ATR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Keep runner exit mode: </w:t>
      </w:r>
      <w:r>
        <w:rPr>
          <w:rFonts w:ascii="Arial" w:cs="Arial" w:eastAsia="Arial" w:hAnsi="Arial"/>
          <w:sz w:val="20"/>
          <w:szCs w:val="20"/>
        </w:rPr>
        <w:t xml:space="preserve">BREAKOUT_EXIT_MODE=runner with partial take-profits is working well in backtests. No changes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Dynamic symbol filter is working: </w:t>
      </w:r>
      <w:r>
        <w:rPr>
          <w:rFonts w:ascii="Arial" w:cs="Arial" w:eastAsia="Arial" w:hAnsi="Arial"/>
          <w:sz w:val="20"/>
          <w:szCs w:val="20"/>
        </w:rPr>
        <w:t xml:space="preserve">FILTERS_AUTO_BUILD=1 rebuilds every 30 minutes. Verify on server that coin selection is actually rotating.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Sloped Channel (Next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Wire into main bot: </w:t>
      </w:r>
      <w:r>
        <w:rPr>
          <w:rFonts w:ascii="Arial" w:cs="Arial" w:eastAsia="Arial" w:hAnsi="Arial"/>
          <w:sz w:val="20"/>
          <w:szCs w:val="20"/>
        </w:rPr>
        <w:t xml:space="preserve">Add ENABLE_SLOPED_TRADING flag and try_sloped_entry_async() to smart_pump_reversal_bot.py using the created sloped_channel_live.py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with ATOM only: </w:t>
      </w:r>
      <w:r>
        <w:rPr>
          <w:rFonts w:ascii="Arial" w:cs="Arial" w:eastAsia="Arial" w:hAnsi="Arial"/>
          <w:sz w:val="20"/>
          <w:szCs w:val="20"/>
        </w:rPr>
        <w:t xml:space="preserve">Set ASC1_SYMBOL_ALLOWLIST=ATOMUSDT. It is the only coin with proven consistent profitability (6/7 months positive, PF 2.49).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Short-only mode: </w:t>
      </w:r>
      <w:r>
        <w:rPr>
          <w:rFonts w:ascii="Arial" w:cs="Arial" w:eastAsia="Arial" w:hAnsi="Arial"/>
          <w:sz w:val="20"/>
          <w:szCs w:val="20"/>
        </w:rPr>
        <w:t xml:space="preserve">ASC1_ALLOW_LONGS=0, ASC1_ALLOW_SHORTS=1. Longs are consistently unprofitable across all coins.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autoresearch for new coins: </w:t>
      </w:r>
      <w:r>
        <w:rPr>
          <w:rFonts w:ascii="Arial" w:cs="Arial" w:eastAsia="Arial" w:hAnsi="Arial"/>
          <w:sz w:val="20"/>
          <w:szCs w:val="20"/>
        </w:rPr>
        <w:t xml:space="preserve">flat_slope_adaptive_families_v1.json config is ready. Run on server to discover if any new coins form tradeable channels with different parameter sets.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Triple Screen (2-3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per-coin autoresearch: </w:t>
      </w:r>
      <w:r>
        <w:rPr>
          <w:rFonts w:ascii="Arial" w:cs="Arial" w:eastAsia="Arial" w:hAnsi="Arial"/>
          <w:sz w:val="20"/>
          <w:szCs w:val="20"/>
        </w:rPr>
        <w:t xml:space="preserve">triple_screen_adaptive_v1.json config tests 10 symbol combos, 2 modes, 3 SL/TP/oscillator settings. Need individual winning configs like the friend 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 on AXS, STRK, KSM: </w:t>
      </w:r>
      <w:r>
        <w:rPr>
          <w:rFonts w:ascii="Arial" w:cs="Arial" w:eastAsia="Arial" w:hAnsi="Arial"/>
          <w:sz w:val="20"/>
          <w:szCs w:val="20"/>
        </w:rPr>
        <w:t xml:space="preserve">These are the friend's most profitable coins. Start autoresearch with these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deploy winning configs: </w:t>
      </w:r>
      <w:r>
        <w:rPr>
          <w:rFonts w:ascii="Arial" w:cs="Arial" w:eastAsia="Arial" w:hAnsi="Arial"/>
          <w:sz w:val="20"/>
          <w:szCs w:val="20"/>
        </w:rPr>
        <w:t xml:space="preserve">Constraints require PF &gt; 1.3, min 15 trades, max 3 negative months. No deployment until autoresearch finds configs passing all constraints.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DeepSeek AI scoring overlay: </w:t>
      </w:r>
      <w:r>
        <w:rPr>
          <w:rFonts w:ascii="Arial" w:cs="Arial" w:eastAsia="Arial" w:hAnsi="Arial"/>
          <w:sz w:val="20"/>
          <w:szCs w:val="20"/>
        </w:rPr>
        <w:t xml:space="preserve">After 200+ live trades, implement API layer between signal and execution. DeepSeek evaluates context (market state, recent history, portfolio load) and recommends execute/skip/adjust. Cost: ~$0.004/day.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BTC strategies: </w:t>
      </w:r>
      <w:r>
        <w:rPr>
          <w:rFonts w:ascii="Arial" w:cs="Arial" w:eastAsia="Arial" w:hAnsi="Arial"/>
          <w:sz w:val="20"/>
          <w:szCs w:val="20"/>
        </w:rPr>
        <w:t xml:space="preserve">Dedicated optimization session needed. btc_early_flip is the best candidate. Requires separate autoresearch with BTC-specific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Dynamic sloped channel selection: </w:t>
      </w:r>
      <w:r>
        <w:rPr>
          <w:rFonts w:ascii="Arial" w:cs="Arial" w:eastAsia="Arial" w:hAnsi="Arial"/>
          <w:sz w:val="20"/>
          <w:szCs w:val="20"/>
        </w:rPr>
        <w:t xml:space="preserve">Periodic autoresearch runs (weekly/monthly) to detect which coins are currently forming tradeable channels, then auto-update the allowlist.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Deployment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Immediate (Today)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600"/>
        <w:gridCol w:w="26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BREAKOUT_QUALITY_MIN_SCORE=0.0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 line 165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FILTERS_AUTO_BUILD=1 is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breakout entries for 1-2 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logs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Next Week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600"/>
        <w:gridCol w:w="26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 SlopedChannelLiveEngine into main 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smart_pump_reversal_bot.py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ENABLE_SLOPED_TRADING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sloped channel autoresearch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CLI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Triple Screen autoresearch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CLI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Weeks 2-3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800"/>
        <w:gridCol w:w="24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sloped ATOM in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weeks breakout data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Analyze Triple Screen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Autoresearch complete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 BTC strategy optimization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research time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Month+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800"/>
        <w:gridCol w:w="24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DeepSeek scoring overlay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200+ live trades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sloped channel to new coins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Autoresearch results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profitable Triple Screen configs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Passing constraints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.env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(Critical)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Change: </w:t>
      </w:r>
      <w:r>
        <w:rPr>
          <w:rFonts w:ascii="Arial" w:cs="Arial" w:eastAsia="Arial" w:hAnsi="Arial"/>
          <w:sz w:val="20"/>
          <w:szCs w:val="20"/>
        </w:rPr>
        <w:t xml:space="preserve">BREAKOUT_QUALITY_MIN_SCORE=0.52  →  BREAKOUT_QUALITY_MIN_SCORE=0.0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single change unblocks all breakout trading. Quality score boost remains active: high-quality entries still get larger position sizes.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(After Observation)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Enable range trading: </w:t>
      </w:r>
      <w:r>
        <w:rPr>
          <w:rFonts w:ascii="Arial" w:cs="Arial" w:eastAsia="Arial" w:hAnsi="Arial"/>
          <w:sz w:val="20"/>
          <w:szCs w:val="20"/>
        </w:rPr>
        <w:t xml:space="preserve">ENABLE_RANGE_TRADING=0  →  ENABLE_RANGE_TRADING=1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sloped channel config: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ASC1_ALLOW_LONGS=0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ASC1_ALLOW_SHORTS=1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ASC1_SYMBOL_ALLOWLIST=ATOMUSDT,LINKUSDT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ASC1_MAX_ABS_SLOPE_PCT=2.0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ASC1_SHORT_MIN_RSI=60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ASC1_SHORT_MIN_REJECT_DEPTH_ATR=0.75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ASC1_SHORT_MAX_NEAR_UPPER_BARS=2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ASC1_SHORT_NEAR_UPPER_ATR=0.15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ASC1_SL_ATR_MULT=0.90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ASC1_TP1_FRAC=0.55</w:t>
      </w:r>
    </w:p>
    <w:p>
      <w:pPr>
        <w:spacing w:before="400"/>
      </w:pPr>
    </w:p>
    <w:p>
      <w:pPr>
        <w:pBdr>
          <w:top w:val="single" w:color="1B3A5C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Bybit Trading Bot  </w:t>
    </w:r>
    <w:r>
      <w:rPr>
        <w:rFonts w:ascii="Arial" w:cs="Arial" w:eastAsia="Arial" w:hAnsi="Arial"/>
        <w:color w:val="666666"/>
        <w:sz w:val="18"/>
        <w:szCs w:val="18"/>
      </w:rPr>
      <w:t xml:space="preserve">Full Audit Report  |  2026-03-18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2026-03-18T09:12:58.954Z</dcterms:created>
  <dcterms:modified xsi:type="dcterms:W3CDTF">2026-03-18T09:12:58.954Z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