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TX </w:t>
      </w:r>
      <w:r>
        <w:rPr>
          <w:sz w:val="22"/>
          <w:szCs w:val="22"/>
          <w:u w:val="single"/>
        </w:rPr>
        <w:t xml:space="preserve">Flow Table </w:t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383"/>
        <w:gridCol w:w="6304"/>
        <w:gridCol w:w="1822"/>
        <w:gridCol w:w="1128"/>
      </w:tblGrid>
      <w:tr>
        <w:trPr>
          <w:trHeight w:val="256" w:hRule="atLeast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6304" w:type="dxa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hash</w:t>
            </w:r>
          </w:p>
        </w:tc>
        <w:tc>
          <w:tcPr>
            <w:tcW w:w="1822" w:type="dxa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real_time</w:t>
            </w:r>
          </w:p>
        </w:tc>
        <w:tc>
          <w:tcPr>
            <w:tcW w:w="1128" w:type="dxa"/>
            <w:tcBorders>
              <w:top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num_outputs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150fb44378c692db3f639ad4fb029789094685a1ae0023d1c878fd9c65ae4a7d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2023-04-06 09:16:40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1064e804527cefcadda01b4308d8fef1b817d609c260fe1cb6d397d2d7b2a31d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00:11:11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5b066f162d3508318bcff8d95c357bc13cf29044013173b99220b1d7cc8e2304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00:52:13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b092ef45288487a4e3c71332613f070a5d82ee5363e9e1599cef1f79a4de1d3f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01:57:06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6423eb2def8926c5737edcd68700cfa6361dbcb985a49de829e04533558d1108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03:44:55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d3003a90ba0116f176f0906516ae3913635ba321c02928808ac32e2e8d684cc0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04:30:17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e5dcfc830e79b146ce90037fdd0685243f00849de9ab89e40e66a7fbc039143c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13:24:34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a9b85dcbd39ff26bdea8dbd43e3cc1c9f3146cfa18a0db3de76f030d86692d9b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15:45:23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fbca51f435657bd347ef37a369698140b3afa0072630b707a24fe743b3a7ea1e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17:09:38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c8e7b7461213f46530aaf7b8f0cf3a4bdc10fe0f6ca127376d5e0462580b2174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17:58:59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323f3a70d928ade1eec2a3c8b47dcb35278ad41ea573253fa160b9f6951307a8</w:t>
            </w:r>
          </w:p>
        </w:tc>
        <w:tc>
          <w:tcPr>
            <w:tcW w:w="1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19:04:04</w:t>
            </w:r>
          </w:p>
        </w:tc>
        <w:tc>
          <w:tcPr>
            <w:tcW w:w="1128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38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04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6961ff348f6a83d7d2bdee4c780da0a150ea9b6497bc8d80046a82276c9d53d2</w:t>
            </w:r>
          </w:p>
        </w:tc>
        <w:tc>
          <w:tcPr>
            <w:tcW w:w="1822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2023-04-07 19:24:25</w:t>
            </w:r>
          </w:p>
        </w:tc>
        <w:tc>
          <w:tcPr>
            <w:tcW w:w="1128" w:type="dxa"/>
            <w:tcBorders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sz w:val="22"/>
          <w:szCs w:val="22"/>
          <w:u w:val="single"/>
        </w:rPr>
        <w:t>06 Apr 2023 10:16:4</w:t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ariel" w:hAnsi="ariel"/>
        </w:rPr>
        <w:t xml:space="preserve">Hustlers University / War Room Wallet: </w:t>
      </w:r>
      <w:r>
        <w:rPr>
          <w:rFonts w:ascii="JetBrains Mono" w:hAnsi="JetBrains Mono"/>
          <w:b w:val="false"/>
          <w:i w:val="false"/>
          <w:color w:val="6AAB73"/>
          <w:sz w:val="20"/>
        </w:rPr>
        <w:t>bc1qesjkw9r8mq0n3pk7p7amsfz9mdjpg2kn9yl2v9</w:t>
      </w:r>
      <w:r>
        <w:rPr>
          <w:rFonts w:ascii="ariel" w:hAnsi="ariel"/>
          <w:b w:val="false"/>
          <w:i w:val="false"/>
          <w:color w:val="6AAB73"/>
          <w:sz w:val="20"/>
        </w:rPr>
        <w:t xml:space="preserve"> </w:t>
      </w:r>
      <w:r>
        <w:rPr>
          <w:rFonts w:ascii="ariel" w:hAnsi="ariel"/>
        </w:rPr>
        <w:t xml:space="preserve">sends </w:t>
      </w:r>
      <w:r>
        <w:rPr>
          <w:rFonts w:ascii="ariel" w:hAnsi="ariel"/>
        </w:rPr>
        <w:t xml:space="preserve"> </w:t>
      </w:r>
      <w:r>
        <w:rPr>
          <w:rFonts w:ascii="ariel" w:hAnsi="ariel"/>
        </w:rPr>
        <w:t xml:space="preserve">6.8 Bit Coins to a wallet that has transacted 10 times.  An unusually large amount of Bit coins in the wallets recent history. </w:t>
      </w:r>
    </w:p>
    <w:p>
      <w:pPr>
        <w:pStyle w:val="Normal"/>
        <w:bidi w:val="0"/>
        <w:jc w:val="left"/>
        <w:rPr>
          <w:rFonts w:ascii="ariel" w:hAnsi="ariel"/>
        </w:rPr>
      </w:pPr>
      <w:r>
        <w:rPr/>
      </w:r>
    </w:p>
    <w:p>
      <w:pPr>
        <w:pStyle w:val="Normal"/>
        <w:bidi w:val="0"/>
        <w:jc w:val="left"/>
        <w:rPr>
          <w:rFonts w:ascii="ariel" w:hAnsi="ariel"/>
        </w:rPr>
      </w:pPr>
      <w:r>
        <w:rPr/>
      </w:r>
    </w:p>
    <w:p>
      <w:pPr>
        <w:pStyle w:val="Normal"/>
        <w:bidi w:val="0"/>
        <w:jc w:val="left"/>
        <w:rPr>
          <w:rFonts w:ascii="ariel" w:hAnsi="arie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-321310</wp:posOffset>
            </wp:positionH>
            <wp:positionV relativeFrom="paragraph">
              <wp:posOffset>142875</wp:posOffset>
            </wp:positionV>
            <wp:extent cx="6120130" cy="163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ariel" w:hAnsi="ariel"/>
        </w:rPr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</wp:posOffset>
            </wp:positionH>
            <wp:positionV relativeFrom="paragraph">
              <wp:posOffset>1990725</wp:posOffset>
            </wp:positionV>
            <wp:extent cx="6120130" cy="4878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el " w:hAnsi="ariel "/>
        </w:rPr>
        <w:tab/>
      </w:r>
    </w:p>
    <w:p>
      <w:pPr>
        <w:pStyle w:val="Heading"/>
        <w:bidi w:val="0"/>
        <w:jc w:val="left"/>
        <w:rPr/>
      </w:pPr>
      <w:r>
        <w:rPr>
          <w:rFonts w:ascii="ariel " w:hAnsi="ariel "/>
          <w:b/>
          <w:bCs/>
          <w:sz w:val="20"/>
          <w:szCs w:val="20"/>
          <w:u w:val="single"/>
        </w:rPr>
        <w:t>07 Apr 2023 01:11:10</w:t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el " w:hAnsi="ariel "/>
        </w:rPr>
        <w:t>The receiving wallet sends the funds received as part of a very large transaction. Note, in this transaction it is one of many other inputs.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Heading1"/>
        <w:bidi w:val="0"/>
        <w:jc w:val="left"/>
        <w:rPr>
          <w:rFonts w:ascii="ariel " w:hAnsi="ariel "/>
        </w:rPr>
      </w:pPr>
      <w:r>
        <w:rPr>
          <w:sz w:val="22"/>
          <w:szCs w:val="22"/>
          <w:u w:val="single"/>
        </w:rPr>
        <w:t>07 Apr 2023 01:11:10</w:t>
      </w:r>
    </w:p>
    <w:p>
      <w:pPr>
        <w:pStyle w:val="Normal"/>
        <w:bidi w:val="0"/>
        <w:spacing w:lineRule="auto" w:line="36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el " w:hAnsi="ariel "/>
        </w:rPr>
        <w:t>Within the same day, a series large output transactions occur . Seemingly transferring the bulk of the funds received at hop 2 along a main branch at each hop.</w:t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73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el " w:hAnsi="ariel "/>
        </w:rPr>
        <w:t xml:space="preserve"> </w:t>
      </w:r>
      <w:r>
        <w:rPr>
          <w:rFonts w:ascii="ariel " w:hAnsi="ariel "/>
        </w:rPr>
        <w:t xml:space="preserve">  </w:t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Normal"/>
        <w:bidi w:val="0"/>
        <w:jc w:val="left"/>
        <w:rPr>
          <w:rFonts w:ascii="ariel " w:hAnsi="ariel "/>
        </w:rPr>
      </w:pPr>
      <w:r>
        <w:rPr/>
      </w:r>
    </w:p>
    <w:p>
      <w:pPr>
        <w:pStyle w:val="Heading1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07 Apr 2023 08:24:25</w:t>
      </w:r>
    </w:p>
    <w:p>
      <w:pPr>
        <w:pStyle w:val="TextBody"/>
        <w:bidi w:val="0"/>
        <w:jc w:val="left"/>
        <w:rPr>
          <w:rFonts w:ascii="ariel " w:hAnsi="ariel "/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TextBody"/>
        <w:bidi w:val="0"/>
        <w:spacing w:lineRule="auto" w:line="480"/>
        <w:jc w:val="left"/>
        <w:rPr>
          <w:b w:val="false"/>
        </w:rPr>
      </w:pPr>
      <w:r>
        <w:rPr>
          <w:rFonts w:ascii="ariel " w:hAnsi="ariel "/>
          <w:b w:val="false"/>
          <w:bCs w:val="false"/>
          <w:sz w:val="22"/>
          <w:szCs w:val="22"/>
          <w:u w:val="none"/>
        </w:rPr>
        <w:t xml:space="preserve">At this hop, the transaction flow schema changes dramatically.  The bulk of the </w:t>
      </w:r>
      <w:r>
        <w:rPr>
          <w:rFonts w:ascii="ariel " w:hAnsi="ariel 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27822472131</w:t>
      </w:r>
      <w:r>
        <w:rPr>
          <w:rFonts w:ascii="ariel " w:hAnsi="ariel 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u w:val="none"/>
        </w:rPr>
        <w:t xml:space="preserve"> that has travelled along the main branch is split into amounts totalling no more than  3 Bitcoins, and distributed among a further 53 wallets. At this stage tracing becomes extremely frustrating, and  time consuming. </w:t>
      </w:r>
    </w:p>
    <w:p>
      <w:pPr>
        <w:pStyle w:val="TextBody"/>
        <w:bidi w:val="0"/>
        <w:spacing w:lineRule="auto" w:line="480"/>
        <w:jc w:val="left"/>
        <w:rPr>
          <w:b w:val="false"/>
        </w:rPr>
      </w:pPr>
      <w:r>
        <w:rPr>
          <w:rFonts w:ascii="ariel " w:hAnsi="ariel 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u w:val="none"/>
        </w:rPr>
        <w:t>However</w:t>
      </w:r>
      <w:r>
        <w:rPr>
          <w:rFonts w:ascii="ariel " w:hAnsi="ariel 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u w:val="none"/>
        </w:rPr>
        <w:t xml:space="preserve"> several of these branches have been traced to Crypto Exchanges based in the Seychelles.</w:t>
      </w:r>
    </w:p>
    <w:p>
      <w:pPr>
        <w:pStyle w:val="TextBody"/>
        <w:bidi w:val="0"/>
        <w:spacing w:lineRule="auto" w:line="48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1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el " w:hAnsi="ariel 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ariel " w:hAnsi="ariel "/>
          <w:b w:val="false"/>
          <w:bCs w:val="false"/>
          <w:sz w:val="20"/>
          <w:szCs w:val="20"/>
          <w:u w:val="none"/>
        </w:rPr>
        <w:t xml:space="preserve">  </w:t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ariel " w:hAnsi="ariel "/>
          <w:sz w:val="20"/>
          <w:szCs w:val="20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 ">
    <w:charset w:val="01"/>
    <w:family w:val="auto"/>
    <w:pitch w:val="default"/>
  </w:font>
  <w:font w:name="ariel">
    <w:charset w:val="01"/>
    <w:family w:val="auto"/>
    <w:pitch w:val="default"/>
  </w:font>
  <w:font w:name="JetBrai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230</Words>
  <Characters>1890</Characters>
  <CharactersWithSpaces>2292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2023-06-10T01:12:14Z</dcterms:created>
  <dc:creator/>
  <dc:description/>
  <dc:language>en-GB</dc:language>
  <cp:lastModifiedBy/>
  <dcterms:modified xsi:type="dcterms:W3CDTF">2023-06-10T06:12:10Z</dcterms:modified>
  <cp:revision>1</cp:revision>
  <dc:subject/>
  <dc:title/>
</cp:coreProperties>
</file>