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Лабораторная работа №</w:t>
      </w:r>
      <w:r>
        <w:rPr>
          <w:rFonts w:eastAsia="Calibri" w:cs="Times New Roman" w:ascii="Times New Roman" w:hAnsi="Times New Roman"/>
          <w:b/>
          <w:color w:val="auto"/>
          <w:kern w:val="0"/>
          <w:sz w:val="28"/>
          <w:szCs w:val="28"/>
          <w:lang w:val="ru-RU" w:eastAsia="ru-RU" w:bidi="ar-SA"/>
        </w:rPr>
        <w:t>5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>
          <w:lang w:val="ru-RU"/>
        </w:rPr>
      </w:pPr>
      <w:r>
        <w:rPr>
          <w:lang w:val="ru-RU"/>
        </w:rPr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/>
        </w:rPr>
        <w:t>Рылов Александр Дмитриевич</w:t>
      </w:r>
    </w:p>
    <w:p>
      <w:pPr>
        <w:pStyle w:val="Standard"/>
        <w:spacing w:lineRule="auto" w:line="240" w:before="0" w:after="0"/>
        <w:ind w:left="5664" w:right="0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Группа: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/>
        </w:rPr>
        <w:t>М8О-207Б-21</w:t>
      </w:r>
    </w:p>
    <w:p>
      <w:pPr>
        <w:pStyle w:val="Standard"/>
        <w:spacing w:lineRule="auto" w:line="240" w:before="0" w:after="0"/>
        <w:ind w:left="5664" w:right="0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Вариант: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 w:bidi="ar-SA"/>
        </w:rPr>
        <w:t>16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Москва, 2022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Содержание</w:t>
      </w:r>
    </w:p>
    <w:p>
      <w:pPr>
        <w:pStyle w:val="ListParagraph"/>
        <w:numPr>
          <w:ilvl w:val="0"/>
          <w:numId w:val="14"/>
        </w:numPr>
        <w:ind w:left="720" w:right="0" w:hanging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Репозиторий</w:t>
      </w:r>
    </w:p>
    <w:p>
      <w:pPr>
        <w:pStyle w:val="ListParagraph"/>
        <w:numPr>
          <w:ilvl w:val="0"/>
          <w:numId w:val="15"/>
        </w:numPr>
        <w:ind w:left="720" w:right="0" w:hanging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Постановка задачи</w:t>
      </w:r>
    </w:p>
    <w:p>
      <w:pPr>
        <w:pStyle w:val="ListParagraph"/>
        <w:numPr>
          <w:ilvl w:val="0"/>
          <w:numId w:val="16"/>
        </w:numPr>
        <w:ind w:left="720" w:right="0" w:hanging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Общие сведения о программе</w:t>
      </w:r>
    </w:p>
    <w:p>
      <w:pPr>
        <w:pStyle w:val="ListParagraph"/>
        <w:numPr>
          <w:ilvl w:val="0"/>
          <w:numId w:val="17"/>
        </w:numPr>
        <w:ind w:left="720" w:right="0" w:hanging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Общий метод и алгоритм решения</w:t>
      </w:r>
    </w:p>
    <w:p>
      <w:pPr>
        <w:pStyle w:val="ListParagraph"/>
        <w:numPr>
          <w:ilvl w:val="0"/>
          <w:numId w:val="18"/>
        </w:numPr>
        <w:ind w:left="720" w:right="0" w:hanging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Исходный код</w:t>
      </w:r>
    </w:p>
    <w:p>
      <w:pPr>
        <w:pStyle w:val="ListParagraph"/>
        <w:numPr>
          <w:ilvl w:val="0"/>
          <w:numId w:val="19"/>
        </w:numPr>
        <w:ind w:left="720" w:right="0" w:hanging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Демонстрация работы программы</w:t>
      </w:r>
    </w:p>
    <w:p>
      <w:pPr>
        <w:pStyle w:val="ListParagraph"/>
        <w:numPr>
          <w:ilvl w:val="0"/>
          <w:numId w:val="20"/>
        </w:numPr>
        <w:ind w:left="720" w:right="0" w:hanging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Репозиторий</w:t>
      </w:r>
    </w:p>
    <w:p>
      <w:pPr>
        <w:pStyle w:val="Standard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https://github.com/Brokiloene/os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Постановка задачи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right="0" w:hanging="0"/>
        <w:outlineLvl w:val="1"/>
        <w:rPr>
          <w:rFonts w:ascii="Times New Roman" w:hAnsi="Times New Roman" w:eastAsia="SimSun" w:cs="Times New Roman"/>
          <w:b/>
          <w:b/>
          <w:bCs/>
          <w:color w:val="000000"/>
          <w:kern w:val="2"/>
          <w:sz w:val="28"/>
          <w:szCs w:val="28"/>
          <w:lang w:val="ru-RU"/>
        </w:rPr>
      </w:pPr>
      <w:r>
        <w:rPr>
          <w:rFonts w:eastAsia="SimSun" w:cs="Times New Roman" w:ascii="Times New Roman" w:hAnsi="Times New Roman"/>
          <w:b/>
          <w:bCs/>
          <w:color w:val="000000"/>
          <w:kern w:val="2"/>
          <w:sz w:val="28"/>
          <w:szCs w:val="28"/>
          <w:lang w:val="ru-RU"/>
        </w:rPr>
        <w:t>Цель работы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right="0" w:hanging="0"/>
        <w:outlineLvl w:val="1"/>
        <w:rPr/>
      </w:pPr>
      <w:r>
        <w:rPr>
          <w:rFonts w:eastAsia="SimSun" w:cs="Times New Roman" w:ascii="Times New Roman" w:hAnsi="Times New Roman"/>
          <w:kern w:val="2"/>
          <w:szCs w:val="22"/>
          <w:lang w:val="ru-RU"/>
        </w:rPr>
        <w:t xml:space="preserve">Изучить </w:t>
      </w:r>
      <w:r>
        <w:rPr>
          <w:rFonts w:eastAsia="SimSun" w:cs="Times New Roman" w:ascii="Times New Roman" w:hAnsi="Times New Roman"/>
          <w:color w:val="auto"/>
          <w:kern w:val="2"/>
          <w:sz w:val="22"/>
          <w:szCs w:val="22"/>
          <w:lang w:val="ru-RU" w:eastAsia="ru-RU" w:bidi="ar-SA"/>
        </w:rPr>
        <w:t>создание и использование динамических библиотек.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righ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Cs w:val="22"/>
        </w:rPr>
      </w:pPr>
      <w:r>
        <w:rPr>
          <w:rFonts w:eastAsia="SimSun" w:cs="Times New Roman" w:ascii="Times New Roman" w:hAnsi="Times New Roman"/>
          <w:b/>
          <w:bCs/>
          <w:kern w:val="2"/>
          <w:szCs w:val="22"/>
        </w:rPr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righ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  <w:lang w:val="ru-RU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  <w:lang w:val="ru-RU"/>
        </w:rPr>
        <w:t>Задание</w:t>
      </w:r>
    </w:p>
    <w:p>
      <w:pPr>
        <w:pStyle w:val="Standard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</w:r>
    </w:p>
    <w:p>
      <w:pPr>
        <w:pStyle w:val="Normal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Требуется создать динамические библиотеки, которые реализуют определенный функционал. Далее использовать данные библиотеки двумя способами: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Во время компиляции (на этапе «линковки»/linking);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Во время исполнения программы. Библиотеки загружаются в память с помощью интерфейса ОС для работы с динамическими библиотеками.</w:t>
      </w:r>
    </w:p>
    <w:p>
      <w:pPr>
        <w:pStyle w:val="Normal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В конечном итоге, в лабораторной работе необходимо получить следующее: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Динамические библиотеки, реализующие контракты, которые заданы вариантом;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Тестовая программа No1, которая использует одну из библиотек, используя знания, полученные на этапе компиляции;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Тестовая программа No2, которая загружает библиотеки, используя их местоположение и контракты.</w:t>
      </w:r>
    </w:p>
    <w:p>
      <w:pPr>
        <w:pStyle w:val="Normal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Провести анализ двух типов использования библиотек. Пользовательский ввод для обоих программ должен быть организован следующим образом: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Если пользователь вводит команду «0», то программа переключает одну реализацию на другую (необходимо только для программы No2);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«1 arg1 arg2 ... argN»,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«2 arg1 arg2 ... argM»,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</w:p>
    <w:p>
      <w:pPr>
        <w:pStyle w:val="Normal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</w:r>
    </w:p>
    <w:p>
      <w:pPr>
        <w:pStyle w:val="Normal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</w:r>
    </w:p>
    <w:p>
      <w:pPr>
        <w:pStyle w:val="Normal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</w:r>
    </w:p>
    <w:p>
      <w:pPr>
        <w:pStyle w:val="Normal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</w:r>
    </w:p>
    <w:p>
      <w:pPr>
        <w:pStyle w:val="Normal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</w:r>
    </w:p>
    <w:p>
      <w:pPr>
        <w:pStyle w:val="Normal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</w:r>
    </w:p>
    <w:p>
      <w:pPr>
        <w:pStyle w:val="Normal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</w:r>
    </w:p>
    <w:p>
      <w:pPr>
        <w:pStyle w:val="Normal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b/>
          <w:b/>
          <w:bCs/>
          <w:color w:val="auto"/>
          <w:kern w:val="0"/>
          <w:sz w:val="26"/>
          <w:szCs w:val="26"/>
          <w:lang w:val="ru-RU" w:eastAsia="ru-RU" w:bidi="ar-SA"/>
        </w:rPr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6"/>
          <w:szCs w:val="26"/>
          <w:lang w:val="ru-RU" w:eastAsia="ru-RU" w:bidi="ar-SA"/>
        </w:rPr>
        <w:t>Задание варианта</w:t>
      </w:r>
    </w:p>
    <w:p>
      <w:pPr>
        <w:pStyle w:val="Normal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b/>
          <w:b/>
          <w:bCs/>
          <w:color w:val="auto"/>
          <w:kern w:val="0"/>
          <w:sz w:val="26"/>
          <w:szCs w:val="26"/>
          <w:lang w:val="ru-RU" w:eastAsia="ru-RU" w:bidi="ar-SA"/>
        </w:rPr>
      </w:pPr>
      <w:r>
        <w:rPr/>
      </w:r>
    </w:p>
    <w:tbl>
      <w:tblPr>
        <w:tblW w:w="9358" w:type="dxa"/>
        <w:jc w:val="left"/>
        <w:tblInd w:w="5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727"/>
        <w:gridCol w:w="3016"/>
        <w:gridCol w:w="1869"/>
        <w:gridCol w:w="1865"/>
        <w:gridCol w:w="1881"/>
      </w:tblGrid>
      <w:tr>
        <w:trPr/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3</w:t>
            </w:r>
          </w:p>
        </w:tc>
        <w:tc>
          <w:tcPr>
            <w:tcW w:w="3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Подсчёт количества простых чисел на отрезке </w:t>
            </w:r>
            <w:r>
              <w:rPr>
                <w:lang w:val="en-US"/>
              </w:rPr>
              <w:t xml:space="preserve">[A, B] </w:t>
            </w:r>
            <w:r>
              <w:rPr/>
              <w:t>(</w:t>
            </w:r>
            <w:r>
              <w:rPr>
                <w:lang w:val="en-US"/>
              </w:rPr>
              <w:t xml:space="preserve">A, B - </w:t>
            </w:r>
            <w:r>
              <w:rPr/>
              <w:t>натуральные)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lang w:val="en-US"/>
              </w:rPr>
            </w:pPr>
            <w:r>
              <w:rPr>
                <w:lang w:val="en-US"/>
              </w:rPr>
              <w:t>Int PrimeCount(int A, int B)</w:t>
            </w:r>
          </w:p>
        </w:tc>
        <w:tc>
          <w:tcPr>
            <w:tcW w:w="1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Наивный алгоритм. Проверить делимость текущего числа на все предыдущие числа.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Решето Эратосфена</w:t>
            </w:r>
          </w:p>
        </w:tc>
      </w:tr>
      <w:tr>
        <w:trPr/>
        <w:tc>
          <w:tcPr>
            <w:tcW w:w="7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4</w:t>
            </w:r>
          </w:p>
        </w:tc>
        <w:tc>
          <w:tcPr>
            <w:tcW w:w="301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Подсчёт наибольшего общего делителя для двух натуральных чисел</w:t>
            </w:r>
          </w:p>
        </w:tc>
        <w:tc>
          <w:tcPr>
            <w:tcW w:w="18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lang w:val="en-US"/>
              </w:rPr>
            </w:pPr>
            <w:r>
              <w:rPr>
                <w:lang w:val="en-US"/>
              </w:rPr>
              <w:t>Int GC</w:t>
            </w:r>
            <w:r>
              <w:rPr>
                <w:lang w:val="en-US"/>
              </w:rPr>
              <w:t>D</w:t>
            </w:r>
            <w:r>
              <w:rPr>
                <w:lang w:val="en-US"/>
              </w:rPr>
              <w:t>(int A, int B)</w:t>
            </w:r>
          </w:p>
        </w:tc>
        <w:tc>
          <w:tcPr>
            <w:tcW w:w="18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Алгоритм Евклида</w:t>
            </w:r>
          </w:p>
        </w:tc>
        <w:tc>
          <w:tcPr>
            <w:tcW w:w="18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Наивный алгоритм. Пытаться разделить числа на все числа, что меньше </w:t>
            </w:r>
            <w:r>
              <w:rPr>
                <w:lang w:val="en-US"/>
              </w:rPr>
              <w:t xml:space="preserve">A </w:t>
            </w:r>
            <w:r>
              <w:rPr/>
              <w:t xml:space="preserve">и </w:t>
            </w:r>
            <w:r>
              <w:rPr>
                <w:lang w:val="en-US"/>
              </w:rPr>
              <w:t>B.</w:t>
            </w:r>
          </w:p>
        </w:tc>
      </w:tr>
    </w:tbl>
    <w:p>
      <w:pPr>
        <w:pStyle w:val="Normal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Cборочная система - Make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Общие сведения о программе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/>
        <w:rPr/>
      </w:pPr>
      <w:r>
        <w:rPr>
          <w:rFonts w:cs="Times New Roman" w:ascii="Times New Roman" w:hAnsi="Times New Roman"/>
          <w:szCs w:val="22"/>
          <w:lang w:val="ru-RU"/>
        </w:rPr>
        <w:t>Программа компилируется из файл</w:t>
      </w: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ов</w:t>
      </w:r>
      <w:r>
        <w:rPr>
          <w:rFonts w:cs="Times New Roman" w:ascii="Times New Roman" w:hAnsi="Times New Roman"/>
          <w:szCs w:val="22"/>
          <w:lang w:val="ru-RU"/>
        </w:rPr>
        <w:t xml:space="preserve"> main_</w:t>
      </w:r>
      <w:r>
        <w:rPr>
          <w:rFonts w:cs="Times New Roman" w:ascii="Times New Roman" w:hAnsi="Times New Roman"/>
          <w:szCs w:val="22"/>
          <w:lang w:val="ru-RU"/>
        </w:rPr>
        <w:t>static</w:t>
      </w:r>
      <w:r>
        <w:rPr>
          <w:rFonts w:cs="Times New Roman" w:ascii="Times New Roman" w:hAnsi="Times New Roman"/>
          <w:szCs w:val="22"/>
          <w:lang w:val="ru-RU"/>
        </w:rPr>
        <w:t>.c, main_dyn</w:t>
      </w:r>
      <w:r>
        <w:rPr>
          <w:rFonts w:cs="Times New Roman" w:ascii="Times New Roman" w:hAnsi="Times New Roman"/>
          <w:szCs w:val="22"/>
          <w:lang w:val="ru-RU"/>
        </w:rPr>
        <w:t>amic</w:t>
      </w:r>
      <w:r>
        <w:rPr>
          <w:rFonts w:cs="Times New Roman" w:ascii="Times New Roman" w:hAnsi="Times New Roman"/>
          <w:szCs w:val="22"/>
          <w:lang w:val="ru-RU"/>
        </w:rPr>
        <w:t xml:space="preserve">.c, </w:t>
      </w:r>
      <w:r>
        <w:rPr>
          <w:rFonts w:cs="Times New Roman" w:ascii="Times New Roman" w:hAnsi="Times New Roman"/>
          <w:szCs w:val="22"/>
          <w:lang w:val="ru-RU"/>
        </w:rPr>
        <w:t>lib5_v1</w:t>
      </w:r>
      <w:r>
        <w:rPr>
          <w:rFonts w:cs="Times New Roman" w:ascii="Times New Roman" w:hAnsi="Times New Roman"/>
          <w:szCs w:val="22"/>
          <w:lang w:val="ru-RU"/>
        </w:rPr>
        <w:t xml:space="preserve">.c, </w:t>
      </w:r>
      <w:r>
        <w:rPr>
          <w:rFonts w:cs="Times New Roman" w:ascii="Times New Roman" w:hAnsi="Times New Roman"/>
          <w:szCs w:val="22"/>
          <w:lang w:val="ru-RU"/>
        </w:rPr>
        <w:t>lib5_v2</w:t>
      </w:r>
      <w:r>
        <w:rPr>
          <w:rFonts w:cs="Times New Roman" w:ascii="Times New Roman" w:hAnsi="Times New Roman"/>
          <w:szCs w:val="22"/>
          <w:lang w:val="ru-RU"/>
        </w:rPr>
        <w:t xml:space="preserve">.c. Также используется заголовочные файлы: </w:t>
      </w:r>
      <w:r>
        <w:rPr>
          <w:rFonts w:cs="Times New Roman" w:ascii="Times New Roman" w:hAnsi="Times New Roman"/>
          <w:szCs w:val="22"/>
          <w:lang w:val="ru-RU"/>
        </w:rPr>
        <w:t>stdlib</w:t>
      </w:r>
      <w:r>
        <w:rPr>
          <w:rFonts w:cs="Times New Roman" w:ascii="Times New Roman" w:hAnsi="Times New Roman"/>
          <w:szCs w:val="22"/>
          <w:lang w:val="ru-RU"/>
        </w:rPr>
        <w:t>.h, stdio.h</w:t>
      </w: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 xml:space="preserve">, </w:t>
      </w: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lib5</w:t>
      </w: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.h, dlfcn.h</w:t>
      </w:r>
      <w:r>
        <w:rPr>
          <w:rFonts w:cs="Times New Roman" w:ascii="Times New Roman" w:hAnsi="Times New Roman"/>
          <w:szCs w:val="22"/>
          <w:lang w:val="ru-RU"/>
        </w:rPr>
        <w:t>. В программе используются следующие системные вызовы:</w:t>
      </w:r>
    </w:p>
    <w:p>
      <w:pPr>
        <w:pStyle w:val="Standard"/>
        <w:numPr>
          <w:ilvl w:val="0"/>
          <w:numId w:val="2"/>
        </w:numPr>
        <w:tabs>
          <w:tab w:val="clear" w:pos="720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bCs/>
          <w:lang w:val="en-US"/>
        </w:rPr>
        <w:t xml:space="preserve">dlopen() – </w:t>
      </w: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en-US" w:eastAsia="ru-RU" w:bidi="ar-SA"/>
        </w:rPr>
        <w:t xml:space="preserve">загружает общий динамический объект и возвращает </w:t>
      </w: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ru-RU" w:eastAsia="ru-RU" w:bidi="ar-SA"/>
        </w:rPr>
        <w:t>«handle»</w:t>
      </w: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en-US" w:eastAsia="ru-RU" w:bidi="ar-SA"/>
        </w:rPr>
        <w:t xml:space="preserve"> на него.</w:t>
      </w:r>
    </w:p>
    <w:p>
      <w:pPr>
        <w:pStyle w:val="Standard"/>
        <w:numPr>
          <w:ilvl w:val="0"/>
          <w:numId w:val="2"/>
        </w:numPr>
        <w:tabs>
          <w:tab w:val="clear" w:pos="720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bCs/>
          <w:lang w:val="en-US"/>
        </w:rPr>
        <w:t xml:space="preserve">dlsym() – </w:t>
      </w: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ru-RU" w:eastAsia="ru-RU" w:bidi="ar-SA"/>
        </w:rPr>
        <w:t>указывает адресс в объекте, откуда загружать символ</w:t>
      </w:r>
      <w:r>
        <w:rPr>
          <w:rFonts w:cs="Times New Roman" w:ascii="Times New Roman" w:hAnsi="Times New Roman"/>
          <w:bCs/>
          <w:lang w:val="en-US"/>
        </w:rPr>
        <w:t>.</w:t>
      </w:r>
    </w:p>
    <w:p>
      <w:pPr>
        <w:pStyle w:val="Standard"/>
        <w:numPr>
          <w:ilvl w:val="0"/>
          <w:numId w:val="2"/>
        </w:numPr>
        <w:tabs>
          <w:tab w:val="clear" w:pos="720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bCs/>
          <w:lang w:val="ru-RU"/>
        </w:rPr>
        <w:t xml:space="preserve">dlerror() – </w:t>
      </w: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ru-RU" w:eastAsia="ru-RU" w:bidi="ar-SA"/>
        </w:rPr>
        <w:t>возвращает строку ошибки, связанную с работой динамического объекта.</w:t>
      </w:r>
    </w:p>
    <w:p>
      <w:pPr>
        <w:pStyle w:val="Standard"/>
        <w:numPr>
          <w:ilvl w:val="0"/>
          <w:numId w:val="2"/>
        </w:numPr>
        <w:tabs>
          <w:tab w:val="clear" w:pos="720"/>
          <w:tab w:val="left" w:pos="3553" w:leader="none"/>
        </w:tabs>
        <w:spacing w:lineRule="auto" w:line="360" w:before="0" w:after="0"/>
        <w:rPr/>
      </w:pP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ru-RU" w:eastAsia="ru-RU" w:bidi="ar-SA"/>
        </w:rPr>
        <w:t>dlclose() – уменьшает на единицу счетчик ссылок на указатель динамической библиотеки «handle».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Общий метод и алгоритм решения</w:t>
      </w:r>
    </w:p>
    <w:p>
      <w:pPr>
        <w:pStyle w:val="Standard"/>
        <w:tabs>
          <w:tab w:val="clear" w:pos="720"/>
          <w:tab w:val="left" w:pos="2702" w:leader="none"/>
        </w:tabs>
        <w:spacing w:lineRule="auto" w:line="36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Описываем решения в библиотечных файлах, создаём общий заголовочный файл. Нам не потребуется два, так как в обеих реализациях одни и те же функции, соответственно, между двумя заголовочными файлами не было бы различия. Далее собираем всё в исполняемый файл.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Исходный код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95871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706628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6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76682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31050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186430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982970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8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43325" cy="1047750"/>
            <wp:effectExtent l="0" t="0" r="0" b="0"/>
            <wp:wrapSquare wrapText="largest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Демонстрация работы программы</w:t>
      </w:r>
    </w:p>
    <w:p>
      <w:pPr>
        <w:pStyle w:val="Standard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9300" cy="2695575"/>
            <wp:effectExtent l="0" t="0" r="0" b="0"/>
            <wp:wrapSquare wrapText="largest"/>
            <wp:docPr id="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Выводы</w:t>
      </w:r>
    </w:p>
    <w:p>
      <w:pPr>
        <w:pStyle w:val="TextBody"/>
        <w:spacing w:lineRule="auto" w:line="360" w:before="0" w:after="140"/>
        <w:rPr/>
      </w:pP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4"/>
          <w:lang w:val="ru-RU" w:eastAsia="en-US" w:bidi="ar-SA"/>
        </w:rPr>
        <w:t>Во время выполнения работы я изучил основы работы с динамическими библиотеками на операционных системах Linux, реализовал программу, которая использует созданные динамические библиотек. Выяснил некоторые различия в механизмах работы динамических и статических библиотек. Осознал что, использование библиотек добавляет модульность программе, что упрощает дальнейшую поддержку кода.</w:t>
      </w:r>
    </w:p>
    <w:sectPr>
      <w:footerReference w:type="default" r:id="rId10"/>
      <w:type w:val="nextPage"/>
      <w:pgSz w:w="11906" w:h="16838"/>
      <w:pgMar w:left="1701" w:right="850" w:gutter="0" w:header="0" w:top="1134" w:footer="720" w:bottom="1134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Liberation Serif">
    <w:altName w:val="Times New Roman"/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rStyle w:val="Pagenumber"/>
        <w:lang w:val="ru-RU"/>
      </w:rPr>
      <w:fldChar w:fldCharType="begin"/>
    </w:r>
    <w:r>
      <w:rPr>
        <w:rStyle w:val="Pagenumber"/>
        <w:lang w:val="ru-RU"/>
      </w:rPr>
      <w:instrText xml:space="preserve"> PAGE </w:instrText>
    </w:r>
    <w:r>
      <w:rPr>
        <w:rStyle w:val="Pagenumber"/>
        <w:lang w:val="ru-RU"/>
      </w:rPr>
      <w:fldChar w:fldCharType="separate"/>
    </w:r>
    <w:r>
      <w:rPr>
        <w:rStyle w:val="Pagenumber"/>
        <w:lang w:val="ru-RU"/>
      </w:rPr>
      <w:t>2</w:t>
    </w:r>
    <w:r>
      <w:rPr>
        <w:rStyle w:val="Pagenumber"/>
        <w:lang w:val="ru-RU"/>
      </w:rPr>
      <w:fldChar w:fldCharType="end"/>
    </w:r>
  </w:p>
  <w:p>
    <w:pPr>
      <w:pStyle w:val="Footer"/>
      <w:ind w:left="0" w:right="360" w:hanging="0"/>
      <w:rPr>
        <w:lang w:val="ru-RU"/>
      </w:rPr>
    </w:pPr>
    <w:r>
      <w:rPr>
        <w:lang w:val="ru-RU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"/>
      <w:lvlJc w:val="right"/>
      <w:pPr>
        <w:tabs>
          <w:tab w:val="num" w:pos="0"/>
        </w:tabs>
        <w:ind w:left="6480" w:hanging="180"/>
      </w:pPr>
      <w:rPr/>
    </w:lvl>
  </w:abstractNum>
  <w:abstractNum w:abstractNumId="12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"/>
      <w:lvlJc w:val="right"/>
      <w:pPr>
        <w:tabs>
          <w:tab w:val="num" w:pos="0"/>
        </w:tabs>
        <w:ind w:left="6480" w:hanging="180"/>
      </w:pPr>
      <w:rPr/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6"/>
    <w:lvlOverride w:ilvl="0">
      <w:startOverride w:val="1"/>
    </w:lvlOverride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</w:numbering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4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Heading1">
    <w:name w:val="Heading 1"/>
    <w:basedOn w:val="Standard"/>
    <w:next w:val="Standard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eastAsia="zxx" w:bidi="zxx"/>
    </w:rPr>
  </w:style>
  <w:style w:type="character" w:styleId="UnresolvedMention">
    <w:name w:val="Unresolved Mention"/>
    <w:basedOn w:val="DefaultParagraphFont"/>
    <w:qFormat/>
    <w:rPr>
      <w:color w:val="605E5C"/>
    </w:rPr>
  </w:style>
  <w:style w:type="character" w:styleId="VisitedInternetLink">
    <w:name w:val="FollowedHyperlink"/>
    <w:basedOn w:val="DefaultParagraphFont"/>
    <w:rPr>
      <w:color w:val="954F72"/>
      <w:u w:val="single"/>
    </w:rPr>
  </w:style>
  <w:style w:type="character" w:styleId="Keyword1bash">
    <w:name w:val="keyword1_bash"/>
    <w:qFormat/>
    <w:rPr>
      <w:b/>
      <w:i w:val="false"/>
      <w:color w:val="C20CB9"/>
    </w:rPr>
  </w:style>
  <w:style w:type="character" w:styleId="Keyword2bash">
    <w:name w:val="keyword2_bash"/>
    <w:qFormat/>
    <w:rPr>
      <w:b/>
      <w:i w:val="false"/>
      <w:color w:val="7A0874"/>
    </w:rPr>
  </w:style>
  <w:style w:type="character" w:styleId="Symbol0bash">
    <w:name w:val="symbol0_bash"/>
    <w:qFormat/>
    <w:rPr>
      <w:b/>
      <w:i w:val="false"/>
      <w:color w:val="000000"/>
    </w:rPr>
  </w:style>
  <w:style w:type="character" w:styleId="Comment0c">
    <w:name w:val="comment0_c"/>
    <w:qFormat/>
    <w:rPr>
      <w:b w:val="false"/>
      <w:i w:val="false"/>
      <w:color w:val="339933"/>
    </w:rPr>
  </w:style>
  <w:style w:type="character" w:styleId="Numberc">
    <w:name w:val="number_c"/>
    <w:qFormat/>
    <w:rPr>
      <w:b w:val="false"/>
      <w:i w:val="false"/>
      <w:color w:val="0000DD"/>
    </w:rPr>
  </w:style>
  <w:style w:type="character" w:styleId="Keyword0c">
    <w:name w:val="keyword0_c"/>
    <w:qFormat/>
    <w:rPr>
      <w:b w:val="false"/>
      <w:i w:val="false"/>
      <w:color w:val="B1B100"/>
    </w:rPr>
  </w:style>
  <w:style w:type="character" w:styleId="Keyword3c">
    <w:name w:val="keyword3_c"/>
    <w:qFormat/>
    <w:rPr>
      <w:b w:val="false"/>
      <w:i w:val="false"/>
      <w:color w:val="993333"/>
    </w:rPr>
  </w:style>
  <w:style w:type="character" w:styleId="Symbol0c">
    <w:name w:val="symbol0_c"/>
    <w:qFormat/>
    <w:rPr>
      <w:b w:val="false"/>
      <w:i w:val="false"/>
      <w:color w:val="339933"/>
    </w:rPr>
  </w:style>
  <w:style w:type="character" w:styleId="Stringc">
    <w:name w:val="string_c"/>
    <w:qFormat/>
    <w:rPr>
      <w:b w:val="false"/>
      <w:i w:val="false"/>
      <w:color w:val="FF0000"/>
    </w:rPr>
  </w:style>
  <w:style w:type="character" w:styleId="Escapedc">
    <w:name w:val="escaped_c"/>
    <w:qFormat/>
    <w:rPr>
      <w:b/>
      <w:i w:val="false"/>
      <w:color w:val="000099"/>
    </w:rPr>
  </w:style>
  <w:style w:type="character" w:styleId="Keyword2c">
    <w:name w:val="keyword2_c"/>
    <w:qFormat/>
    <w:rPr>
      <w:b w:val="false"/>
      <w:i w:val="false"/>
      <w:color w:val="000066"/>
    </w:rPr>
  </w:style>
  <w:style w:type="character" w:styleId="Keyword1c">
    <w:name w:val="keyword1_c"/>
    <w:qFormat/>
    <w:rPr>
      <w:b/>
      <w:i w:val="false"/>
      <w:color w:val="000000"/>
    </w:rPr>
  </w:style>
  <w:style w:type="character" w:styleId="Regexp4bash">
    <w:name w:val="regexp4_bash"/>
    <w:qFormat/>
    <w:rPr>
      <w:b w:val="false"/>
      <w:i w:val="false"/>
      <w:color w:val="660033"/>
    </w:rPr>
  </w:style>
  <w:style w:type="paragraph" w:styleId="Heading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Standard"/>
    <w:qFormat/>
    <w:pPr>
      <w:suppressLineNumbers/>
    </w:pPr>
    <w:rPr>
      <w:rFonts w:cs="Lohit Devanagari"/>
      <w:sz w:val="24"/>
    </w:rPr>
  </w:style>
  <w:style w:type="paragraph" w:styleId="Standard">
    <w:name w:val="Standard"/>
    <w:qFormat/>
    <w:pPr>
      <w:widowControl/>
      <w:suppressAutoHyphens w:val="true"/>
      <w:overflowPunct w:val="true"/>
      <w:bidi w:val="0"/>
      <w:spacing w:lineRule="auto" w:line="247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Textbody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right="0" w:hanging="0"/>
    </w:pPr>
    <w:rPr/>
  </w:style>
  <w:style w:type="paragraph" w:styleId="HeaderandFooter">
    <w:name w:val="Header and Footer"/>
    <w:basedOn w:val="Standard"/>
    <w:qFormat/>
    <w:pPr/>
    <w:rPr/>
  </w:style>
  <w:style w:type="paragraph" w:styleId="Header">
    <w:name w:val="Header"/>
    <w:basedOn w:val="Standard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Standard"/>
    <w:qFormat/>
    <w:pPr>
      <w:spacing w:lineRule="auto" w:line="276" w:before="480" w:after="0"/>
    </w:pPr>
    <w:rPr>
      <w:b/>
      <w:bCs/>
      <w:sz w:val="28"/>
      <w:szCs w:val="28"/>
    </w:rPr>
  </w:style>
  <w:style w:type="paragraph" w:styleId="Contents1">
    <w:name w:val="TOC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styleId="Contents2">
    <w:name w:val="TOC 2"/>
    <w:basedOn w:val="Standard"/>
    <w:next w:val="Standard"/>
    <w:autoRedefine/>
    <w:pPr>
      <w:spacing w:before="120" w:after="0"/>
      <w:ind w:left="220" w:right="0" w:hanging="0"/>
    </w:pPr>
    <w:rPr>
      <w:rFonts w:cs="Calibri"/>
      <w:i/>
      <w:iCs/>
      <w:sz w:val="20"/>
      <w:szCs w:val="20"/>
    </w:rPr>
  </w:style>
  <w:style w:type="paragraph" w:styleId="Contents3">
    <w:name w:val="TOC 3"/>
    <w:basedOn w:val="Standard"/>
    <w:next w:val="Standard"/>
    <w:autoRedefine/>
    <w:pPr>
      <w:spacing w:before="0" w:after="0"/>
      <w:ind w:left="440" w:right="0" w:hanging="0"/>
    </w:pPr>
    <w:rPr>
      <w:rFonts w:cs="Calibri"/>
      <w:sz w:val="20"/>
      <w:szCs w:val="20"/>
    </w:rPr>
  </w:style>
  <w:style w:type="paragraph" w:styleId="Contents4">
    <w:name w:val="TOC 4"/>
    <w:basedOn w:val="Standard"/>
    <w:next w:val="Standard"/>
    <w:autoRedefine/>
    <w:pPr>
      <w:spacing w:before="0" w:after="0"/>
      <w:ind w:left="660" w:right="0" w:hanging="0"/>
    </w:pPr>
    <w:rPr>
      <w:rFonts w:cs="Calibri"/>
      <w:sz w:val="20"/>
      <w:szCs w:val="20"/>
    </w:rPr>
  </w:style>
  <w:style w:type="paragraph" w:styleId="Contents5">
    <w:name w:val="TOC 5"/>
    <w:basedOn w:val="Standard"/>
    <w:next w:val="Standard"/>
    <w:autoRedefine/>
    <w:pPr>
      <w:spacing w:before="0" w:after="0"/>
      <w:ind w:left="880" w:right="0" w:hanging="0"/>
    </w:pPr>
    <w:rPr>
      <w:rFonts w:cs="Calibri"/>
      <w:sz w:val="20"/>
      <w:szCs w:val="20"/>
    </w:rPr>
  </w:style>
  <w:style w:type="paragraph" w:styleId="Contents6">
    <w:name w:val="TOC 6"/>
    <w:basedOn w:val="Standard"/>
    <w:next w:val="Standard"/>
    <w:autoRedefine/>
    <w:pPr>
      <w:spacing w:before="0" w:after="0"/>
      <w:ind w:left="1100" w:right="0" w:hanging="0"/>
    </w:pPr>
    <w:rPr>
      <w:rFonts w:cs="Calibri"/>
      <w:sz w:val="20"/>
      <w:szCs w:val="20"/>
    </w:rPr>
  </w:style>
  <w:style w:type="paragraph" w:styleId="Contents7">
    <w:name w:val="TOC 7"/>
    <w:basedOn w:val="Standard"/>
    <w:next w:val="Standard"/>
    <w:autoRedefine/>
    <w:pPr>
      <w:spacing w:before="0" w:after="0"/>
      <w:ind w:left="1320" w:right="0" w:hanging="0"/>
    </w:pPr>
    <w:rPr>
      <w:rFonts w:cs="Calibri"/>
      <w:sz w:val="20"/>
      <w:szCs w:val="20"/>
    </w:rPr>
  </w:style>
  <w:style w:type="paragraph" w:styleId="Contents8">
    <w:name w:val="TOC 8"/>
    <w:basedOn w:val="Standard"/>
    <w:next w:val="Standard"/>
    <w:autoRedefine/>
    <w:pPr>
      <w:spacing w:before="0" w:after="0"/>
      <w:ind w:left="1540" w:right="0" w:hanging="0"/>
    </w:pPr>
    <w:rPr>
      <w:rFonts w:cs="Calibri"/>
      <w:sz w:val="20"/>
      <w:szCs w:val="20"/>
    </w:rPr>
  </w:style>
  <w:style w:type="paragraph" w:styleId="Contents9">
    <w:name w:val="TOC 9"/>
    <w:basedOn w:val="Standard"/>
    <w:next w:val="Standard"/>
    <w:autoRedefine/>
    <w:pPr>
      <w:spacing w:before="0" w:after="0"/>
      <w:ind w:left="1760" w:right="0" w:hanging="0"/>
    </w:pPr>
    <w:rPr>
      <w:rFonts w:cs="Calibri"/>
      <w:sz w:val="20"/>
      <w:szCs w:val="20"/>
    </w:rPr>
  </w:style>
  <w:style w:type="paragraph" w:styleId="FrameContents">
    <w:name w:val="Frame Contents"/>
    <w:basedOn w:val="Standard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  <w:style w:type="numbering" w:styleId="NoList1">
    <w:name w:val="No List_1"/>
    <w:qFormat/>
  </w:style>
  <w:style w:type="numbering" w:styleId="NoList11">
    <w:name w:val="No List_1_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Application>LibreOffice/7.3.6.2$Linux_X86_64 LibreOffice_project/30$Build-2</Application>
  <AppVersion>15.0000</AppVersion>
  <DocSecurity>0</DocSecurity>
  <Pages>12</Pages>
  <Words>487</Words>
  <Characters>3309</Characters>
  <CharactersWithSpaces>3717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2022-09-17T10:04:00Z</dcterms:created>
  <dc:creator>sindchess@gmail.com</dc:creator>
  <dc:description/>
  <dc:language>en-US</dc:language>
  <cp:lastModifiedBy/>
  <dcterms:modified xsi:type="dcterms:W3CDTF">2022-12-22T14:17:05Z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