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DDC Agent Data Exchange — Implementation Report</w:t>
      </w:r>
    </w:p>
    <w:p>
      <w:pPr>
        <w:spacing w:after="100"/>
      </w:pPr>
      <w:r>
        <w:rPr>
          <w:color w:val="666666"/>
          <w:sz w:val="26"/>
          <w:szCs w:val="26"/>
        </w:rPr>
        <w:t xml:space="preserve">Implementation Guide &amp; SDK Gotchas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2026-02-01  |  </w:t>
      </w:r>
      <w:r>
        <w:rPr>
          <w:b/>
          <w:bCs/>
        </w:rPr>
        <w:t xml:space="preserve">For: </w:t>
      </w:r>
      <w:r>
        <w:t xml:space="preserve">Fred, Bren  |  </w:t>
      </w:r>
      <w:r>
        <w:rPr>
          <w:b/>
          <w:bCs/>
        </w:rPr>
        <w:t xml:space="preserve">Status: </w:t>
      </w:r>
      <w:r>
        <w:t xml:space="preserve">Battle-tested on Mainnet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covers setting up agent-to-agent data exchange on Cere's DDC (Decentralized Data Cloud) Mainnet. It documents </w:t>
      </w:r>
      <w:r>
        <w:rPr>
          <w:b/>
          <w:bCs/>
        </w:rPr>
        <w:t xml:space="preserve">every issue encountered during actual implementation</w:t>
      </w:r>
      <w:r>
        <w:t xml:space="preserve">, including SDK bugs, undocumented API behavior, and workarounds.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DDC Storage (store/read)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Mainnet, bucket 1229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Activity SDK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published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Agent Runtime (V8)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50K ops/sec on Dragon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 Encryption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❌ Not shipped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ADR 'Proposed'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Key Escrow 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❌ Not deployed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Blocks delegated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DAC Verification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⚠️ Undocumented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.proto files not published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HTTP Gateway (Mainnet)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Can't view CIDs in browser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Setup</w:t>
      </w:r>
    </w:p>
    <w:p>
      <w:pPr>
        <w:pStyle w:val="Heading2"/>
      </w:pPr>
      <w:r>
        <w:t xml:space="preserve">Install SDK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@cere-ddc-sdk/ddc-client</w:t>
      </w:r>
    </w:p>
    <w:p>
      <w:pPr>
        <w:pStyle w:val="Heading2"/>
      </w:pPr>
      <w:r>
        <w:t xml:space="preserve">Wallet Setup</w:t>
      </w:r>
    </w:p>
    <w:p>
      <w:pPr>
        <w:pStyle w:val="ListParagraph"/>
        <w:numPr>
          <w:ilvl w:val="0"/>
          <w:numId w:val="2"/>
        </w:numPr>
      </w:pPr>
      <w:r>
        <w:t xml:space="preserve">Export your Cere wallet as JSON keystore from developer portal</w:t>
      </w:r>
    </w:p>
    <w:p>
      <w:pPr>
        <w:pStyle w:val="ListParagraph"/>
        <w:numPr>
          <w:ilvl w:val="0"/>
          <w:numId w:val="2"/>
        </w:numPr>
      </w:pPr>
      <w:r>
        <w:t xml:space="preserve">Save as .secrets/cere-wallet.json</w:t>
      </w:r>
    </w:p>
    <w:p>
      <w:pPr>
        <w:pStyle w:val="ListParagraph"/>
        <w:numPr>
          <w:ilvl w:val="0"/>
          <w:numId w:val="2"/>
        </w:numPr>
      </w:pPr>
      <w:r>
        <w:t xml:space="preserve">Create .secrets/.env with: CERE_WALLET_PASSWORD=your_password</w:t>
      </w:r>
    </w:p>
    <w:p>
      <w:pPr>
        <w:pStyle w:val="ListParagraph"/>
        <w:numPr>
          <w:ilvl w:val="0"/>
          <w:numId w:val="2"/>
        </w:numPr>
      </w:pPr>
      <w:r>
        <w:t xml:space="preserve">Add .secrets/ to .gitignore</w:t>
      </w:r>
    </w:p>
    <w:p>
      <w:pPr>
        <w:pStyle w:val="Heading2"/>
      </w:pPr>
      <w:r>
        <w:t xml:space="preserve">Working Imports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import { DdcClient, MAINNET, JsonSigner, File, Tag, FileUri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9"/>
          <w:szCs w:val="19"/>
        </w:rPr>
        <w:t xml:space="preserve">  from '@cere-ddc-sdk/ddc-client';</w:t>
      </w:r>
    </w:p>
    <w:p>
      <w:pPr>
        <w:spacing w:after="100"/>
      </w:pPr>
      <w:r>
        <w:rPr>
          <w:i/>
          <w:iCs/>
          <w:color w:val="666666"/>
        </w:rPr>
        <w:t xml:space="preserve">These are the only imports needed for store/read operations.</w:t>
      </w:r>
    </w:p>
    <w:p>
      <w:r>
        <w:br w:type="page"/>
      </w:r>
    </w:p>
    <w:p>
      <w:pPr>
        <w:pStyle w:val="Heading1"/>
      </w:pPr>
      <w:r>
        <w:t xml:space="preserve">Complete Working Code</w:t>
      </w:r>
    </w:p>
    <w:p>
      <w:pPr>
        <w:spacing w:after="100"/>
      </w:pPr>
      <w:r>
        <w:t xml:space="preserve">This code is tested and working on Cere DDC Mainnet as of 2026-02-01.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ddc-exchange.mjs — Store and Read on DDC Mainnet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import { DdcClient, MAINNET, JsonSigner, File, Tag, FileUri }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from '@cere-ddc-sdk/ddc-client';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import { readFileSync } from 'fs';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CONFIG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walletJson = JSON.parse(readFileSync('.secrets/cere-wallet.json', 'utf-8'));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password = 'YOUR_PASSWORD'; // or read from .env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BUCKET_ID = 1229n; // Note: BigInt required (n suffix)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CONNECT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signer = new JsonSigner(walletJson, { passphrase: password 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client = await DdcClient.create(signer, MAINNET);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^ Second arg is preset directly, NOT { clusterAddress: MAINNET }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STORE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data = JSON.stringify({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type: 'agent-message',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from: 'your-agent-name',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timestamp: new Date().toISOString(),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content: 'Your message here'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file = new File(Buffer.from(data), { // Buffer required, not string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tags: [new Tag("type", "agent-message")]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result = await client.store(BUCKET_ID, file);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console.log("CID:", result.cid.toString());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READ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fileUri = new FileUri(BUCKET_ID, 'baebb4i...'); // CID as string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response = await client.read(fileUri);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response.body is async iterable, NOT response itself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chunks = [];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for await (const chunk of response.body) chunks.push(chunk);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content = Buffer.concat(chunks).toString('utf-8');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await client.disconnect();</w:t>
      </w:r>
    </w:p>
    <w:p>
      <w:r>
        <w:br w:type="page"/>
      </w:r>
    </w:p>
    <w:p>
      <w:pPr>
        <w:pStyle w:val="Heading1"/>
      </w:pPr>
      <w:r>
        <w:t xml:space="preserve">⚠️ SDK Gotchas &amp; Known Issues</w:t>
      </w:r>
    </w:p>
    <w:p>
      <w:pPr>
        <w:spacing w:after="200"/>
      </w:pPr>
      <w:r>
        <w:t xml:space="preserve">These are real issues encountered during implementation. </w:t>
      </w:r>
      <w:r>
        <w:rPr>
          <w:b/>
          <w:bCs/>
        </w:rPr>
        <w:t xml:space="preserve">Each one cost debugging time.</w:t>
      </w:r>
      <w:r>
        <w:t xml:space="preserve"> The fixes below are verified working.</w:t>
      </w:r>
    </w:p>
    <w:p>
      <w:pPr>
        <w:pStyle w:val="Heading2"/>
      </w:pPr>
      <w:r>
        <w:t xml:space="preserve">1. @polkadot/util version warnings (IGNORE)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~15 warnings about multiple @polkadot/util versions on every run.</w:t>
      </w:r>
    </w:p>
    <w:p>
      <w:pPr>
        <w:spacing w:after="60"/>
      </w:pPr>
      <w:r>
        <w:rPr>
          <w:b/>
          <w:bCs/>
        </w:rPr>
        <w:t xml:space="preserve">Impact:</w:t>
      </w:r>
      <w:r>
        <w:t xml:space="preserve"> None. Everything works. The SDK has conflicting polkadot dependency versions.</w:t>
      </w:r>
    </w:p>
    <w:p>
      <w:pPr>
        <w:spacing w:after="200"/>
      </w:pPr>
      <w:r>
        <w:rPr>
          <w:b/>
          <w:bCs/>
        </w:rPr>
        <w:t xml:space="preserve">Fix:</w:t>
      </w:r>
      <w:r>
        <w:t xml:space="preserve"> Ignore, or pipe output through: </w:t>
      </w:r>
      <w:r>
        <w:rPr>
          <w:rFonts w:ascii="Courier New" w:cs="Courier New" w:eastAsia="Courier New" w:hAnsi="Courier New"/>
          <w:sz w:val="20"/>
          <w:szCs w:val="20"/>
        </w:rPr>
        <w:t xml:space="preserve">grep -v 'multiple versions'</w:t>
      </w:r>
    </w:p>
    <w:p>
      <w:pPr>
        <w:pStyle w:val="Heading2"/>
      </w:pPr>
      <w:r>
        <w:t xml:space="preserve">2. DdcClient.create() — Signer format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'Unable to match provided value to a secret URI' or 'Cannot read properties of undefined'</w:t>
      </w:r>
    </w:p>
    <w:p>
      <w:pPr>
        <w:spacing w:after="60"/>
      </w:pPr>
      <w:r>
        <w:rPr>
          <w:b/>
          <w:bCs/>
        </w:rPr>
        <w:t xml:space="preserve">Cause:</w:t>
      </w:r>
      <w:r>
        <w:t xml:space="preserve"> Passing raw JSON string or Polkadot KeyringPair instead of JsonSigner.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DdcClient.create(jsonString, MAINNET)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DdcClient.create(keyringPair, MAINNET)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DdcClient.create(new JsonSigner(json, {passphrase}), MAINNET)</w:t>
      </w:r>
    </w:p>
    <w:p>
      <w:pPr>
        <w:pStyle w:val="Heading2"/>
      </w:pPr>
      <w:r>
        <w:t xml:space="preserve">3. DdcClient.create() — Second argument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'Cannot read properties of undefined (reading isReady)'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DdcClient.create(signer, { clusterAddress: MAINNET })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DdcClient.create(signer, MAINNET)</w:t>
      </w:r>
    </w:p>
    <w:p>
      <w:pPr>
        <w:pStyle w:val="Heading2"/>
      </w:pPr>
      <w:r>
        <w:t xml:space="preserve">4. client.read() — Needs FileUri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'uri argument is neither FileUri or DagNodeUri'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client.read(bucketId, cid)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client.read(new FileUri(BUCKET_ID, cidString))</w:t>
      </w:r>
    </w:p>
    <w:p>
      <w:pPr>
        <w:pStyle w:val="Heading2"/>
      </w:pPr>
      <w:r>
        <w:t xml:space="preserve">5. client.read() response — NOT async iterable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'reader is not async iterable'</w:t>
      </w:r>
    </w:p>
    <w:p>
      <w:pPr>
        <w:spacing w:after="60"/>
      </w:pPr>
      <w:r>
        <w:rPr>
          <w:b/>
          <w:bCs/>
        </w:rPr>
        <w:t xml:space="preserve">Cause:</w:t>
      </w:r>
      <w:r>
        <w:t xml:space="preserve"> The response object has a .body property that is the async iterable, not the response itself.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for await (const chunk of response) { ... }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for await (const chunk of response.body) { ... }</w:t>
      </w:r>
    </w:p>
    <w:p>
      <w:pPr>
        <w:pStyle w:val="Heading2"/>
      </w:pPr>
      <w:r>
        <w:t xml:space="preserve">6. getDeposit() — Broken on mainnet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'clusterLedger is not a function'</w:t>
      </w:r>
    </w:p>
    <w:p>
      <w:pPr>
        <w:spacing w:after="200"/>
      </w:pPr>
      <w:r>
        <w:rPr>
          <w:b/>
          <w:bCs/>
        </w:rPr>
        <w:t xml:space="preserve">Cause:</w:t>
      </w:r>
      <w:r>
        <w:t xml:space="preserve"> SDK/mainnet pallet API mismatch. getBalance() works fine. Just skip getDeposit().</w:t>
      </w:r>
    </w:p>
    <w:p>
      <w:pPr>
        <w:pStyle w:val="Heading2"/>
      </w:pPr>
      <w:r>
        <w:t xml:space="preserve">7. Blockchain connection takes 5-10 seconds</w:t>
      </w:r>
    </w:p>
    <w:p>
      <w:pPr>
        <w:spacing w:after="200"/>
      </w:pPr>
      <w:r>
        <w:t xml:space="preserve">DdcClient.create() connects to wss://rpc.mainnet.cere.network/ws. Set minimum 30s timeout. Don't assume instant connection.</w:t>
      </w:r>
    </w:p>
    <w:p>
      <w:pPr>
        <w:pStyle w:val="Heading2"/>
      </w:pPr>
      <w:r>
        <w:t xml:space="preserve">8. Bucket ID must be BigInt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const BUCKET_ID = 1229;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const BUCKET_ID = 1229n;  // note the 'n' suffix</w:t>
      </w:r>
    </w:p>
    <w:p>
      <w:pPr>
        <w:pStyle w:val="Heading2"/>
      </w:pPr>
      <w:r>
        <w:t xml:space="preserve">9. File constructor needs Buffer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new File("hello")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new File(Buffer.from("hello"))</w:t>
      </w:r>
    </w:p>
    <w:p>
      <w:pPr>
        <w:pStyle w:val="Heading2"/>
      </w:pPr>
      <w:r>
        <w:t xml:space="preserve">10. No HTTP Gateway for Mainnet — Cannot view CIDs in browser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Testnet docs reference cdn.testnet.cere.network for browser-viewable URLs. No mainnet equivalent exists.</w:t>
      </w:r>
    </w:p>
    <w:p>
      <w:pPr>
        <w:spacing w:after="60"/>
      </w:pPr>
      <w:r>
        <w:rPr>
          <w:b/>
          <w:bCs/>
        </w:rPr>
        <w:t xml:space="preserve">What we tried: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cdn.mainnet.cere.network</w:t>
      </w:r>
      <w:r>
        <w:t xml:space="preserve"> — DNS does not resolve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storage.mainnet.cere.network</w:t>
      </w:r>
      <w:r>
        <w:t xml:space="preserve"> — DNS does not resolve</w:t>
      </w:r>
    </w:p>
    <w:p>
      <w:pPr>
        <w:pStyle w:val="ListParagraph"/>
        <w:numPr>
          <w:ilvl w:val="0"/>
          <w:numId w:val="3"/>
        </w:numPr>
      </w:pPr>
      <w:r>
        <w:t xml:space="preserve">Direct storage node URLs (storage-*.ddc-dragon.com) — Connection timeout. Nodes use gRPC only, not HTTP.</w:t>
      </w:r>
    </w:p>
    <w:p>
      <w:pPr>
        <w:spacing w:after="60"/>
      </w:pPr>
      <w:r>
        <w:rPr>
          <w:b/>
          <w:bCs/>
          <w:color w:val="CC0000"/>
        </w:rPr>
        <w:t xml:space="preserve">Impact: </w:t>
      </w:r>
      <w:r>
        <w:t xml:space="preserve">Critical DX gap. Cannot share a clickable link to DDC content. The 'share via URL' quickstart docs are testnet-only. Mainnet requires SDK.</w:t>
      </w:r>
    </w:p>
    <w:p>
      <w:pPr>
        <w:shd w:fill="FFE8E8" w:val="clear"/>
        <w:spacing w:after="200"/>
      </w:pPr>
      <w:r>
        <w:rPr>
          <w:b/>
          <w:bCs/>
        </w:rPr>
        <w:t xml:space="preserve">This is arguably the biggest DX gap. </w:t>
      </w:r>
      <w:r>
        <w:t xml:space="preserve">If you can't show someone a URL, the 'decentralized storage' value prop is invisible. Every competitor (IPFS, Arweave, Filecoin) has browser gateways. Mainnet needs cdn.mainnet.cere.network deployed.</w:t>
      </w:r>
    </w:p>
    <w:p>
      <w:r>
        <w:br w:type="page"/>
      </w:r>
    </w:p>
    <w:p>
      <w:pPr>
        <w:pStyle w:val="Heading1"/>
      </w:pPr>
      <w:r>
        <w:t xml:space="preserve">🚫 What's NOT Working Yet</w:t>
      </w:r>
    </w:p>
    <w:p>
      <w:pPr>
        <w:spacing w:after="200"/>
      </w:pPr>
      <w:r>
        <w:rPr>
          <w:b/>
          <w:bCs/>
          <w:color w:val="CC0000"/>
        </w:rPr>
        <w:t xml:space="preserve">Do not attempt these features. They will fail.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Client-side encryption (EDEK)</w:t>
      </w:r>
      <w:r>
        <w:t xml:space="preserve"> — ADR is 'Proposed', code not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EncryptionGrant / delegated access</w:t>
      </w:r>
      <w:r>
        <w:t xml:space="preserve"> — not shipped, blocks trustless agent-to-agent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Escrow Service (KES)</w:t>
      </w:r>
      <w:r>
        <w:t xml:space="preserve"> — not deployed anywhere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DAC Verification with .proto files</w:t>
      </w:r>
      <w:r>
        <w:t xml:space="preserve"> — code exists but proto paths undocumented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getDeposit() API call</w:t>
      </w:r>
      <w:r>
        <w:t xml:space="preserve"> — pallet mismatch on mainnet</w:t>
      </w:r>
    </w:p>
    <w:p>
      <w:pPr>
        <w:shd w:fill="FFF3CD" w:val="clear"/>
        <w:spacing w:after="200"/>
      </w:pPr>
      <w:r>
        <w:rPr>
          <w:b/>
          <w:bCs/>
        </w:rPr>
        <w:t xml:space="preserve">⚠️ Alpha scope = unencrypted store/read only. </w:t>
      </w:r>
      <w:r>
        <w:t xml:space="preserve">This is sufficient for agent-to-agent data exchange as a proof of concept. Encryption comes in Phase 2.</w:t>
      </w:r>
    </w:p>
    <w:p>
      <w:pPr>
        <w:pStyle w:val="Heading1"/>
      </w:pPr>
      <w:r>
        <w:t xml:space="preserve">Architecture: Agent-to-Agent Exchange</w:t>
      </w:r>
    </w:p>
    <w:p>
      <w:pPr>
        <w:spacing w:after="200"/>
      </w:pPr>
      <w:r>
        <w:t xml:space="preserve">Two agents store and read data from a shared DDC bucket. CIDs are shared via any channel (Telegram, webhook, etc).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Agent A (Mart)                    Agent B (Bren)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store(bucket, file)               │ store(bucket, file)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▼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DDC Mainnet — Bucket 1229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CID-A: baebb4ig...  ←→  CID-B: baebb4ix..│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Tags: type, from, to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DAC: logs every read/write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read(FileUri(bucket, CID-B))     │ read(FileUri(bucket, CID-A))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▼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Mart reads Bren's data          Bren reads Mart's data</w:t>
      </w:r>
    </w:p>
    <w:p>
      <w:pPr>
        <w:pStyle w:val="Heading2"/>
        <w:spacing w:before="300"/>
      </w:pPr>
      <w:r>
        <w:t xml:space="preserve">Test: Read Mart's Message</w:t>
      </w:r>
    </w:p>
    <w:p>
      <w:pPr>
        <w:spacing w:after="100"/>
      </w:pPr>
      <w:r>
        <w:t xml:space="preserve">Use this CID to verify your setup works — it contains Claudemart's first message on DDC:</w:t>
      </w:r>
    </w:p>
    <w:p>
      <w:pPr>
        <w:shd w:fill="E8FFE8" w:val="clear"/>
        <w:spacing w:after="60"/>
      </w:pPr>
      <w:r>
        <w:rPr>
          <w:b/>
          <w:bCs/>
        </w:rPr>
        <w:t xml:space="preserve">Bucket: </w:t>
      </w:r>
      <w:r>
        <w:rPr>
          <w:rFonts w:ascii="Courier New" w:cs="Courier New" w:eastAsia="Courier New" w:hAnsi="Courier New"/>
        </w:rPr>
        <w:t xml:space="preserve">1229</w:t>
      </w:r>
    </w:p>
    <w:p>
      <w:pPr>
        <w:shd w:fill="E8FFE8" w:val="clear"/>
        <w:spacing w:after="60"/>
      </w:pPr>
      <w:r>
        <w:rPr>
          <w:b/>
          <w:bCs/>
        </w:rPr>
        <w:t xml:space="preserve">CID: </w:t>
      </w:r>
      <w:r>
        <w:rPr>
          <w:rFonts w:ascii="Courier New" w:cs="Courier New" w:eastAsia="Courier New" w:hAnsi="Courier New"/>
          <w:sz w:val="18"/>
          <w:szCs w:val="18"/>
        </w:rPr>
        <w:t xml:space="preserve">baebb4ig4ze5l2hunoocrpx6nkoxxw45vuirs35doiylyxyvipixo4vz5nu</w:t>
      </w:r>
    </w:p>
    <w:p>
      <w:pPr>
        <w:shd w:fill="E8FFE8" w:val="clear"/>
        <w:spacing w:after="200"/>
      </w:pPr>
      <w:r>
        <w:rPr>
          <w:b/>
          <w:bCs/>
        </w:rPr>
        <w:t xml:space="preserve">Network: </w:t>
      </w:r>
      <w:r>
        <w:rPr>
          <w:rFonts w:ascii="Courier New" w:cs="Courier New" w:eastAsia="Courier New" w:hAnsi="Courier New"/>
          <w:sz w:val="18"/>
          <w:szCs w:val="18"/>
        </w:rPr>
        <w:t xml:space="preserve">wss://rpc.mainnet.cere.network/ws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INTERNAL — Cere/CEF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2026-02-01T22:39:44.241Z</dcterms:created>
  <dcterms:modified xsi:type="dcterms:W3CDTF">2026-02-01T22:39:44.242Z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