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2C8E2F">
      <w:pPr>
        <w:spacing w:after="0" w:line="240" w:lineRule="auto"/>
        <w:jc w:val="center"/>
        <w:rPr>
          <w:rFonts w:hint="default" w:ascii="Times New Roman" w:hAnsi="Times New Roman" w:cs="Times New Roman"/>
        </w:rPr>
      </w:pPr>
      <w:r>
        <w:rPr>
          <w:rFonts w:hint="default" w:ascii="Times New Roman" w:hAnsi="Times New Roman" w:cs="Times New Roman"/>
        </w:rPr>
        <w:t xml:space="preserve">бюджетное профессиональное образовательное учреждение Вологодской области </w:t>
      </w:r>
    </w:p>
    <w:p w14:paraId="710F5EA4">
      <w:pPr>
        <w:spacing w:after="0" w:line="240" w:lineRule="auto"/>
        <w:jc w:val="center"/>
        <w:rPr>
          <w:rFonts w:hint="default" w:ascii="Times New Roman" w:hAnsi="Times New Roman" w:cs="Times New Roman"/>
        </w:rPr>
      </w:pPr>
      <w:r>
        <w:rPr>
          <w:rFonts w:hint="default" w:ascii="Times New Roman" w:hAnsi="Times New Roman" w:cs="Times New Roman"/>
        </w:rPr>
        <w:t>«Череповецкий лесомеханический техникум им. В.П. Чкалова»</w:t>
      </w:r>
    </w:p>
    <w:p w14:paraId="7757E240">
      <w:pPr>
        <w:spacing w:after="0" w:line="240" w:lineRule="auto"/>
        <w:jc w:val="center"/>
        <w:rPr>
          <w:rFonts w:hint="default" w:ascii="Times New Roman" w:hAnsi="Times New Roman" w:cs="Times New Roman"/>
        </w:rPr>
      </w:pPr>
    </w:p>
    <w:p w14:paraId="42FEA7AB">
      <w:pPr>
        <w:rPr>
          <w:rFonts w:hint="default" w:ascii="Times New Roman" w:hAnsi="Times New Roman" w:cs="Times New Roman"/>
        </w:rPr>
      </w:pPr>
    </w:p>
    <w:p w14:paraId="2C069684">
      <w:pPr>
        <w:rPr>
          <w:rFonts w:hint="default" w:ascii="Times New Roman" w:hAnsi="Times New Roman" w:cs="Times New Roman"/>
        </w:rPr>
      </w:pPr>
    </w:p>
    <w:p w14:paraId="6356025B">
      <w:pPr>
        <w:jc w:val="center"/>
        <w:rPr>
          <w:rFonts w:hint="default" w:ascii="Times New Roman" w:hAnsi="Times New Roman" w:cs="Times New Roman"/>
          <w:sz w:val="24"/>
          <w:szCs w:val="24"/>
        </w:rPr>
      </w:pPr>
      <w:r>
        <w:rPr>
          <w:rFonts w:hint="default" w:ascii="Times New Roman" w:hAnsi="Times New Roman" w:cs="Times New Roman"/>
          <w:sz w:val="24"/>
          <w:szCs w:val="24"/>
        </w:rPr>
        <w:t xml:space="preserve">Специальность </w:t>
      </w:r>
      <w:r>
        <w:rPr>
          <w:rFonts w:hint="default" w:ascii="Times New Roman" w:hAnsi="Times New Roman" w:cs="Times New Roman"/>
          <w:b/>
          <w:sz w:val="28"/>
          <w:szCs w:val="28"/>
          <w:lang w:eastAsia="ru-RU"/>
        </w:rPr>
        <w:t>09.02.07</w:t>
      </w:r>
      <w:r>
        <w:rPr>
          <w:rFonts w:hint="default" w:ascii="Times New Roman" w:hAnsi="Times New Roman" w:cs="Times New Roman"/>
          <w:sz w:val="28"/>
          <w:szCs w:val="28"/>
          <w:lang w:eastAsia="ru-RU"/>
        </w:rPr>
        <w:t xml:space="preserve"> «Информационные системы и программирование»</w:t>
      </w:r>
    </w:p>
    <w:p w14:paraId="7E629C57">
      <w:pPr>
        <w:rPr>
          <w:rFonts w:hint="default" w:ascii="Times New Roman" w:hAnsi="Times New Roman" w:cs="Times New Roman"/>
        </w:rPr>
      </w:pPr>
    </w:p>
    <w:p w14:paraId="257F4DE4">
      <w:pPr>
        <w:rPr>
          <w:rFonts w:hint="default" w:ascii="Times New Roman" w:hAnsi="Times New Roman" w:cs="Times New Roman"/>
        </w:rPr>
      </w:pPr>
    </w:p>
    <w:p w14:paraId="4331ACD5">
      <w:pPr>
        <w:jc w:val="center"/>
        <w:rPr>
          <w:rFonts w:hint="default" w:ascii="Times New Roman" w:hAnsi="Times New Roman" w:cs="Times New Roman"/>
          <w:b/>
        </w:rPr>
      </w:pPr>
      <w:r>
        <w:rPr>
          <w:rFonts w:hint="default" w:ascii="Times New Roman" w:hAnsi="Times New Roman" w:cs="Times New Roman"/>
          <w:b/>
        </w:rPr>
        <w:t>ОТЧЕТ ПО ПРОИЗВОДСТВЕННОЙ ПРАКТИКЕ</w:t>
      </w:r>
    </w:p>
    <w:p w14:paraId="55D285AF">
      <w:pPr>
        <w:jc w:val="center"/>
        <w:rPr>
          <w:rFonts w:hint="default" w:ascii="Times New Roman" w:hAnsi="Times New Roman" w:cs="Times New Roman"/>
          <w:b/>
        </w:rPr>
      </w:pPr>
      <w:r>
        <w:rPr>
          <w:rFonts w:hint="default" w:ascii="Times New Roman" w:hAnsi="Times New Roman" w:cs="Times New Roman"/>
          <w:b/>
        </w:rPr>
        <w:t>ПП по ПМ.07 Соадминистрирование баз данных и серверов.</w:t>
      </w:r>
    </w:p>
    <w:p w14:paraId="08F05EE2">
      <w:pPr>
        <w:jc w:val="center"/>
        <w:rPr>
          <w:rFonts w:hint="default" w:ascii="Times New Roman" w:hAnsi="Times New Roman" w:cs="Times New Roman"/>
        </w:rPr>
      </w:pPr>
    </w:p>
    <w:p w14:paraId="249ADB3C">
      <w:pPr>
        <w:rPr>
          <w:rFonts w:hint="default" w:ascii="Times New Roman" w:hAnsi="Times New Roman" w:cs="Times New Roman"/>
        </w:rPr>
      </w:pPr>
    </w:p>
    <w:p w14:paraId="3509C370">
      <w:pPr>
        <w:rPr>
          <w:rFonts w:hint="default" w:ascii="Times New Roman" w:hAnsi="Times New Roman" w:cs="Times New Roman"/>
        </w:rPr>
      </w:pPr>
      <w:r>
        <w:rPr>
          <w:rFonts w:hint="default" w:ascii="Times New Roman" w:hAnsi="Times New Roman" w:cs="Times New Roman"/>
        </w:rPr>
        <w:t>Выполнил студент _ курса группы ИС-____</w:t>
      </w:r>
    </w:p>
    <w:p w14:paraId="4FC66EBD">
      <w:pPr>
        <w:rPr>
          <w:rFonts w:hint="default" w:ascii="Times New Roman" w:hAnsi="Times New Roman" w:cs="Times New Roman"/>
        </w:rPr>
      </w:pPr>
      <w:r>
        <w:rPr>
          <w:rFonts w:hint="default" w:ascii="Times New Roman" w:hAnsi="Times New Roman" w:cs="Times New Roman"/>
        </w:rPr>
        <w:t>____________________________________</w:t>
      </w:r>
    </w:p>
    <w:p w14:paraId="1ABEEC56">
      <w:pPr>
        <w:rPr>
          <w:rFonts w:hint="default" w:ascii="Times New Roman" w:hAnsi="Times New Roman" w:cs="Times New Roman"/>
        </w:rPr>
      </w:pPr>
      <w:r>
        <w:rPr>
          <w:rFonts w:hint="default" w:ascii="Times New Roman" w:hAnsi="Times New Roman" w:cs="Times New Roman"/>
        </w:rPr>
        <w:t>подпись ____________________________</w:t>
      </w:r>
    </w:p>
    <w:p w14:paraId="58814331">
      <w:pPr>
        <w:spacing w:after="0" w:line="0" w:lineRule="atLeast"/>
        <w:rPr>
          <w:rFonts w:hint="default" w:ascii="Times New Roman" w:hAnsi="Times New Roman" w:cs="Times New Roman"/>
        </w:rPr>
      </w:pPr>
      <w:r>
        <w:rPr>
          <w:rFonts w:hint="default" w:ascii="Times New Roman" w:hAnsi="Times New Roman" w:cs="Times New Roman"/>
        </w:rPr>
        <w:t xml:space="preserve">место практики __________________________________________________________________ </w:t>
      </w:r>
    </w:p>
    <w:p w14:paraId="0C6EFDAB">
      <w:pPr>
        <w:spacing w:line="0" w:lineRule="atLeast"/>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наименование юридического лица, ФИО ИП</w:t>
      </w:r>
    </w:p>
    <w:p w14:paraId="7A103DBC">
      <w:pPr>
        <w:spacing w:line="0" w:lineRule="atLeast"/>
        <w:rPr>
          <w:rFonts w:hint="default" w:ascii="Times New Roman" w:hAnsi="Times New Roman" w:cs="Times New Roman"/>
        </w:rPr>
      </w:pPr>
    </w:p>
    <w:p w14:paraId="6E923259">
      <w:pPr>
        <w:spacing w:after="120" w:line="0" w:lineRule="atLeast"/>
        <w:rPr>
          <w:rFonts w:hint="default" w:ascii="Times New Roman" w:hAnsi="Times New Roman" w:cs="Times New Roman"/>
        </w:rPr>
        <w:sectPr>
          <w:pgSz w:w="11906" w:h="16838"/>
          <w:pgMar w:top="1134" w:right="850" w:bottom="1134" w:left="1701" w:header="708" w:footer="708" w:gutter="0"/>
          <w:cols w:space="708" w:num="1"/>
          <w:docGrid w:linePitch="360" w:charSpace="0"/>
        </w:sectPr>
      </w:pPr>
    </w:p>
    <w:p w14:paraId="004A844C">
      <w:pPr>
        <w:spacing w:after="120" w:line="0" w:lineRule="atLeast"/>
        <w:rPr>
          <w:rFonts w:hint="default" w:ascii="Times New Roman" w:hAnsi="Times New Roman" w:cs="Times New Roman"/>
        </w:rPr>
      </w:pPr>
      <w:r>
        <w:rPr>
          <w:rFonts w:hint="default" w:ascii="Times New Roman" w:hAnsi="Times New Roman" w:cs="Times New Roman"/>
        </w:rPr>
        <w:t>Период прохождения:</w:t>
      </w:r>
    </w:p>
    <w:p w14:paraId="12DE231E">
      <w:pPr>
        <w:spacing w:after="120" w:line="0" w:lineRule="atLeast"/>
        <w:rPr>
          <w:rFonts w:hint="default" w:ascii="Times New Roman" w:hAnsi="Times New Roman" w:cs="Times New Roman"/>
        </w:rPr>
      </w:pPr>
      <w:r>
        <w:rPr>
          <w:rFonts w:hint="default" w:ascii="Times New Roman" w:hAnsi="Times New Roman" w:cs="Times New Roman"/>
        </w:rPr>
        <w:t xml:space="preserve">с  «___» _______ 2025 г. </w:t>
      </w:r>
    </w:p>
    <w:p w14:paraId="1EF04FE3">
      <w:pPr>
        <w:spacing w:after="120" w:line="0" w:lineRule="atLeast"/>
        <w:rPr>
          <w:rFonts w:hint="default" w:ascii="Times New Roman" w:hAnsi="Times New Roman" w:cs="Times New Roman"/>
        </w:rPr>
      </w:pPr>
      <w:r>
        <w:rPr>
          <w:rFonts w:hint="default" w:ascii="Times New Roman" w:hAnsi="Times New Roman" w:cs="Times New Roman"/>
        </w:rPr>
        <w:t>по «___» _______ 2025 г.</w:t>
      </w:r>
    </w:p>
    <w:p w14:paraId="48C5CCD2">
      <w:pPr>
        <w:spacing w:after="120" w:line="0" w:lineRule="atLeast"/>
        <w:rPr>
          <w:rFonts w:hint="default" w:ascii="Times New Roman" w:hAnsi="Times New Roman" w:cs="Times New Roman"/>
        </w:rPr>
      </w:pPr>
    </w:p>
    <w:p w14:paraId="4BDEEAD5">
      <w:pPr>
        <w:spacing w:after="0" w:line="0" w:lineRule="atLeast"/>
        <w:rPr>
          <w:rFonts w:hint="default" w:ascii="Times New Roman" w:hAnsi="Times New Roman" w:cs="Times New Roman"/>
        </w:rPr>
      </w:pPr>
      <w:r>
        <w:rPr>
          <w:rFonts w:hint="default" w:ascii="Times New Roman" w:hAnsi="Times New Roman" w:cs="Times New Roman"/>
        </w:rPr>
        <w:t xml:space="preserve">Руководитель практики от </w:t>
      </w:r>
    </w:p>
    <w:p w14:paraId="71906293">
      <w:pPr>
        <w:spacing w:after="0" w:line="0" w:lineRule="atLeast"/>
        <w:rPr>
          <w:rFonts w:hint="default" w:ascii="Times New Roman" w:hAnsi="Times New Roman" w:cs="Times New Roman"/>
        </w:rPr>
      </w:pPr>
      <w:r>
        <w:rPr>
          <w:rFonts w:hint="default" w:ascii="Times New Roman" w:hAnsi="Times New Roman" w:cs="Times New Roman"/>
        </w:rPr>
        <w:t>предприятия</w:t>
      </w:r>
    </w:p>
    <w:p w14:paraId="06E3FFD2">
      <w:pPr>
        <w:spacing w:after="120" w:line="0" w:lineRule="atLeast"/>
        <w:rPr>
          <w:rFonts w:hint="default" w:ascii="Times New Roman" w:hAnsi="Times New Roman" w:cs="Times New Roman"/>
        </w:rPr>
      </w:pPr>
      <w:r>
        <w:rPr>
          <w:rFonts w:hint="default" w:ascii="Times New Roman" w:hAnsi="Times New Roman" w:cs="Times New Roman"/>
        </w:rPr>
        <w:t>должность______________________</w:t>
      </w:r>
    </w:p>
    <w:p w14:paraId="5FFCBDD5">
      <w:pPr>
        <w:spacing w:after="120" w:line="0" w:lineRule="atLeast"/>
        <w:rPr>
          <w:rFonts w:hint="default" w:ascii="Times New Roman" w:hAnsi="Times New Roman" w:cs="Times New Roman"/>
        </w:rPr>
      </w:pPr>
      <w:r>
        <w:rPr>
          <w:rFonts w:hint="default" w:ascii="Times New Roman" w:hAnsi="Times New Roman" w:cs="Times New Roman"/>
        </w:rPr>
        <w:t>_______________________________</w:t>
      </w:r>
    </w:p>
    <w:p w14:paraId="29251915">
      <w:pPr>
        <w:spacing w:after="120" w:line="0" w:lineRule="atLeast"/>
        <w:rPr>
          <w:rFonts w:hint="default" w:ascii="Times New Roman" w:hAnsi="Times New Roman" w:cs="Times New Roman"/>
        </w:rPr>
      </w:pPr>
      <w:r>
        <w:rPr>
          <w:rFonts w:hint="default" w:ascii="Times New Roman" w:hAnsi="Times New Roman" w:cs="Times New Roman"/>
        </w:rPr>
        <w:t>подпись________________________</w:t>
      </w:r>
    </w:p>
    <w:p w14:paraId="4E6DC1C6">
      <w:pPr>
        <w:spacing w:after="120" w:line="0" w:lineRule="atLeast"/>
        <w:rPr>
          <w:rFonts w:hint="default" w:ascii="Times New Roman" w:hAnsi="Times New Roman" w:cs="Times New Roman"/>
        </w:rPr>
      </w:pPr>
    </w:p>
    <w:p w14:paraId="48BE6F0E">
      <w:pPr>
        <w:spacing w:after="120" w:line="0" w:lineRule="atLeast"/>
        <w:rPr>
          <w:rFonts w:hint="default" w:ascii="Times New Roman" w:hAnsi="Times New Roman" w:cs="Times New Roman"/>
        </w:rPr>
      </w:pPr>
    </w:p>
    <w:p w14:paraId="2BAB77EC">
      <w:pPr>
        <w:spacing w:after="120" w:line="0" w:lineRule="atLeast"/>
        <w:rPr>
          <w:rFonts w:hint="default" w:ascii="Times New Roman" w:hAnsi="Times New Roman" w:cs="Times New Roman"/>
        </w:rPr>
      </w:pPr>
    </w:p>
    <w:p w14:paraId="63A8DE85">
      <w:pPr>
        <w:spacing w:after="120" w:line="0" w:lineRule="atLeast"/>
        <w:rPr>
          <w:rFonts w:hint="default" w:ascii="Times New Roman" w:hAnsi="Times New Roman" w:cs="Times New Roman"/>
        </w:rPr>
      </w:pPr>
      <w:r>
        <w:rPr>
          <w:rFonts w:hint="default" w:ascii="Times New Roman" w:hAnsi="Times New Roman" w:cs="Times New Roman"/>
        </w:rPr>
        <w:t xml:space="preserve">                    МП</w:t>
      </w:r>
      <w:r>
        <w:rPr>
          <w:rFonts w:hint="default" w:ascii="Times New Roman" w:hAnsi="Times New Roman" w:cs="Times New Roman"/>
        </w:rPr>
        <w:br w:type="column"/>
      </w:r>
      <w:r>
        <w:rPr>
          <w:rFonts w:hint="default" w:ascii="Times New Roman" w:hAnsi="Times New Roman" w:cs="Times New Roman"/>
        </w:rPr>
        <w:t xml:space="preserve">Руководитель практики от </w:t>
      </w:r>
    </w:p>
    <w:p w14:paraId="370A2FB4">
      <w:pPr>
        <w:spacing w:after="120" w:line="0" w:lineRule="atLeast"/>
        <w:rPr>
          <w:rFonts w:hint="default" w:ascii="Times New Roman" w:hAnsi="Times New Roman" w:cs="Times New Roman"/>
        </w:rPr>
      </w:pPr>
      <w:r>
        <w:rPr>
          <w:rFonts w:hint="default" w:ascii="Times New Roman" w:hAnsi="Times New Roman" w:cs="Times New Roman"/>
        </w:rPr>
        <w:t>техникума: Материкова А.А.</w:t>
      </w:r>
    </w:p>
    <w:p w14:paraId="62AD6864">
      <w:pPr>
        <w:spacing w:after="120" w:line="0" w:lineRule="atLeast"/>
        <w:rPr>
          <w:rFonts w:hint="default" w:ascii="Times New Roman" w:hAnsi="Times New Roman" w:cs="Times New Roman"/>
        </w:rPr>
      </w:pPr>
      <w:r>
        <w:rPr>
          <w:rFonts w:hint="default" w:ascii="Times New Roman" w:hAnsi="Times New Roman" w:cs="Times New Roman"/>
        </w:rPr>
        <w:t>______________________________________</w:t>
      </w:r>
    </w:p>
    <w:p w14:paraId="31651623">
      <w:pPr>
        <w:spacing w:after="120" w:line="0" w:lineRule="atLeast"/>
        <w:rPr>
          <w:rFonts w:hint="default" w:ascii="Times New Roman" w:hAnsi="Times New Roman" w:cs="Times New Roman"/>
        </w:rPr>
      </w:pPr>
      <w:r>
        <w:rPr>
          <w:rFonts w:hint="default" w:ascii="Times New Roman" w:hAnsi="Times New Roman" w:cs="Times New Roman"/>
        </w:rPr>
        <w:t>Оценка:_______________________________</w:t>
      </w:r>
    </w:p>
    <w:p w14:paraId="45172486">
      <w:pPr>
        <w:spacing w:after="120" w:line="0" w:lineRule="atLeast"/>
        <w:rPr>
          <w:rFonts w:hint="default" w:ascii="Times New Roman" w:hAnsi="Times New Roman" w:cs="Times New Roman"/>
        </w:rPr>
        <w:sectPr>
          <w:type w:val="continuous"/>
          <w:pgSz w:w="11906" w:h="16838"/>
          <w:pgMar w:top="1134" w:right="850" w:bottom="1134" w:left="1701" w:header="708" w:footer="708" w:gutter="0"/>
          <w:cols w:space="708" w:num="2"/>
          <w:docGrid w:linePitch="360" w:charSpace="0"/>
        </w:sectPr>
      </w:pPr>
      <w:r>
        <w:rPr>
          <w:rFonts w:hint="default" w:ascii="Times New Roman" w:hAnsi="Times New Roman" w:cs="Times New Roman"/>
        </w:rPr>
        <w:t>«___» _______________________2025 года</w:t>
      </w:r>
    </w:p>
    <w:p w14:paraId="777DBCB8">
      <w:pPr>
        <w:spacing w:after="120" w:line="0" w:lineRule="atLeast"/>
        <w:rPr>
          <w:rFonts w:hint="default" w:ascii="Times New Roman" w:hAnsi="Times New Roman" w:cs="Times New Roman"/>
        </w:rPr>
      </w:pPr>
    </w:p>
    <w:p w14:paraId="1D0420DE">
      <w:pPr>
        <w:spacing w:after="120" w:line="0" w:lineRule="atLeast"/>
        <w:rPr>
          <w:rFonts w:hint="default" w:ascii="Times New Roman" w:hAnsi="Times New Roman" w:cs="Times New Roman"/>
        </w:rPr>
      </w:pPr>
    </w:p>
    <w:p w14:paraId="076AE696">
      <w:pPr>
        <w:spacing w:after="120" w:line="0" w:lineRule="atLeast"/>
        <w:rPr>
          <w:rFonts w:hint="default" w:ascii="Times New Roman" w:hAnsi="Times New Roman" w:cs="Times New Roman"/>
        </w:rPr>
      </w:pPr>
    </w:p>
    <w:p w14:paraId="2E80916D">
      <w:pPr>
        <w:spacing w:after="120" w:line="0" w:lineRule="atLeast"/>
        <w:jc w:val="center"/>
        <w:rPr>
          <w:rFonts w:hint="default" w:ascii="Times New Roman" w:hAnsi="Times New Roman" w:cs="Times New Roman"/>
        </w:rPr>
      </w:pPr>
      <w:r>
        <w:rPr>
          <w:rFonts w:hint="default" w:ascii="Times New Roman" w:hAnsi="Times New Roman" w:cs="Times New Roman"/>
        </w:rPr>
        <w:t>г. Череповец</w:t>
      </w:r>
    </w:p>
    <w:p w14:paraId="27C37BCC">
      <w:pPr>
        <w:spacing w:after="120" w:line="0" w:lineRule="atLeast"/>
        <w:jc w:val="center"/>
        <w:rPr>
          <w:rFonts w:hint="default" w:ascii="Times New Roman" w:hAnsi="Times New Roman" w:cs="Times New Roman"/>
        </w:rPr>
      </w:pPr>
      <w:r>
        <w:rPr>
          <w:rFonts w:hint="default" w:ascii="Times New Roman" w:hAnsi="Times New Roman" w:cs="Times New Roman"/>
        </w:rPr>
        <w:t>2025</w:t>
      </w:r>
    </w:p>
    <w:p w14:paraId="6E003272">
      <w:pPr>
        <w:spacing w:after="120" w:line="0" w:lineRule="atLeast"/>
        <w:jc w:val="both"/>
        <w:rPr>
          <w:rFonts w:hint="default" w:ascii="Times New Roman" w:hAnsi="Times New Roman" w:cs="Times New Roman"/>
        </w:rPr>
      </w:pPr>
    </w:p>
    <w:p w14:paraId="0779E6B1">
      <w:pPr>
        <w:pStyle w:val="16"/>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sz w:val="28"/>
          <w:szCs w:val="28"/>
        </w:rPr>
      </w:pPr>
      <w:r>
        <w:rPr>
          <w:rFonts w:hint="default" w:ascii="Times New Roman" w:hAnsi="Times New Roman" w:eastAsia="Times New Roman" w:cs="Times New Roman"/>
          <w:sz w:val="28"/>
          <w:szCs w:val="28"/>
        </w:rPr>
        <w:t>СОДЕРЖАНИЕ</w:t>
      </w:r>
    </w:p>
    <w:sdt>
      <w:sdtPr>
        <w:rPr>
          <w:rFonts w:hint="default" w:ascii="Times New Roman" w:hAnsi="Times New Roman" w:cs="Times New Roman"/>
          <w:sz w:val="28"/>
          <w:szCs w:val="28"/>
        </w:rPr>
        <w:id w:val="-725762446"/>
        <w:docPartObj>
          <w:docPartGallery w:val="Table of Contents"/>
          <w:docPartUnique/>
        </w:docPartObj>
      </w:sdtPr>
      <w:sdtEndPr>
        <w:rPr>
          <w:rFonts w:hint="default" w:ascii="Times New Roman" w:hAnsi="Times New Roman" w:cs="Times New Roman"/>
          <w:sz w:val="28"/>
          <w:szCs w:val="28"/>
        </w:rPr>
      </w:sdtEndPr>
      <w:sdtContent>
        <w:p w14:paraId="5708EF26">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eastAsiaTheme="minorEastAsia"/>
              <w:b w:val="0"/>
              <w:bCs w:val="0"/>
              <w:sz w:val="28"/>
              <w:szCs w:val="28"/>
              <w:lang w:eastAsia="ru-RU"/>
            </w:rPr>
          </w:pPr>
          <w:r>
            <w:rPr>
              <w:rFonts w:hint="default" w:ascii="Times New Roman" w:hAnsi="Times New Roman" w:cs="Times New Roman"/>
              <w:sz w:val="28"/>
              <w:szCs w:val="28"/>
            </w:rPr>
            <w:fldChar w:fldCharType="begin"/>
          </w:r>
          <w:r>
            <w:rPr>
              <w:rStyle w:val="17"/>
              <w:rFonts w:hint="default" w:ascii="Times New Roman" w:hAnsi="Times New Roman" w:cs="Times New Roman"/>
              <w:sz w:val="28"/>
              <w:szCs w:val="28"/>
            </w:rPr>
            <w:instrText xml:space="preserve"> TOC \z \o "1-9" \u \h</w:instrText>
          </w:r>
          <w:r>
            <w:rPr>
              <w:rStyle w:val="17"/>
              <w:rFonts w:hint="default" w:ascii="Times New Roman" w:hAnsi="Times New Roman" w:cs="Times New Roman"/>
              <w:sz w:val="28"/>
              <w:szCs w:val="28"/>
            </w:rPr>
            <w:fldChar w:fldCharType="separate"/>
          </w: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"_Toc200382027"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ВВЕДЕНИЕ</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PAGEREF _Toc200382027 \h </w:instrText>
          </w:r>
          <w:r>
            <w:rPr>
              <w:rFonts w:hint="default" w:ascii="Times New Roman" w:hAnsi="Times New Roman" w:cs="Times New Roman"/>
              <w:b w:val="0"/>
              <w:bCs w:val="0"/>
              <w:sz w:val="28"/>
              <w:szCs w:val="28"/>
            </w:rPr>
            <w:fldChar w:fldCharType="separate"/>
          </w:r>
          <w:r>
            <w:rPr>
              <w:rFonts w:hint="default" w:ascii="Times New Roman" w:hAnsi="Times New Roman" w:cs="Times New Roman"/>
              <w:b w:val="0"/>
              <w:bCs w:val="0"/>
              <w:sz w:val="28"/>
              <w:szCs w:val="28"/>
            </w:rPr>
            <w:t>3</w:t>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rPr>
            <w:fldChar w:fldCharType="end"/>
          </w:r>
        </w:p>
        <w:p w14:paraId="2D960B86">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"_Toc200382028"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 xml:space="preserve">1 ОБЩАЯ ХАРАКТЕРИСТИКА </w:t>
          </w:r>
          <w:r>
            <w:rPr>
              <w:rStyle w:val="6"/>
              <w:rFonts w:hint="default" w:ascii="Times New Roman" w:hAnsi="Times New Roman" w:eastAsia="Times New Roman" w:cs="Times New Roman"/>
              <w:b w:val="0"/>
              <w:bCs w:val="0"/>
              <w:sz w:val="28"/>
              <w:szCs w:val="28"/>
              <w:lang w:val="ru-RU"/>
            </w:rPr>
            <w:t>ОРГАНИЗАЦИИ</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PAGEREF _Toc200382028 \h </w:instrText>
          </w:r>
          <w:r>
            <w:rPr>
              <w:rFonts w:hint="default" w:ascii="Times New Roman" w:hAnsi="Times New Roman" w:cs="Times New Roman"/>
              <w:b w:val="0"/>
              <w:bCs w:val="0"/>
              <w:sz w:val="28"/>
              <w:szCs w:val="28"/>
            </w:rPr>
            <w:fldChar w:fldCharType="separate"/>
          </w:r>
          <w:r>
            <w:rPr>
              <w:rFonts w:hint="default" w:ascii="Times New Roman" w:hAnsi="Times New Roman" w:cs="Times New Roman"/>
              <w:b w:val="0"/>
              <w:bCs w:val="0"/>
              <w:sz w:val="28"/>
              <w:szCs w:val="28"/>
            </w:rPr>
            <w:t>4</w:t>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rPr>
            <w:fldChar w:fldCharType="end"/>
          </w:r>
        </w:p>
        <w:p w14:paraId="038D157E">
          <w:pPr>
            <w:pStyle w:val="16"/>
            <w:pageBreakBefore w:val="0"/>
            <w:widowControl/>
            <w:numPr>
              <w:numId w:val="0"/>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1.1</w:t>
          </w:r>
          <w:r>
            <w:rPr>
              <w:rFonts w:hint="default" w:ascii="Times New Roman" w:hAnsi="Times New Roman" w:cs="Times New Roman"/>
              <w:b w:val="0"/>
              <w:bCs w:val="0"/>
              <w:sz w:val="28"/>
              <w:szCs w:val="28"/>
            </w:rPr>
            <w:t>Организационная структура предприятия</w:t>
          </w:r>
          <w:r>
            <w:rPr>
              <w:rFonts w:hint="default" w:ascii="Times New Roman" w:hAnsi="Times New Roman" w:cs="Times New Roman"/>
              <w:b w:val="0"/>
              <w:bCs w:val="0"/>
              <w:sz w:val="28"/>
              <w:szCs w:val="28"/>
              <w:lang w:val="ru-RU"/>
            </w:rPr>
            <w:t>...................................................6</w:t>
          </w:r>
        </w:p>
        <w:p w14:paraId="6682C661">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"_Toc200382032"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 xml:space="preserve">2 </w:t>
          </w:r>
          <w:r>
            <w:rPr>
              <w:rFonts w:hint="default" w:ascii="Times New Roman" w:hAnsi="Times New Roman" w:cs="Times New Roman"/>
              <w:b w:val="0"/>
              <w:bCs w:val="0"/>
              <w:sz w:val="28"/>
              <w:szCs w:val="28"/>
            </w:rPr>
            <w:t>ОСНОВНЫЕ НАПРАВЛЕНИЯ АДМИНИСТРИРОВАНИЯ  БАЗ ДАННЫХ И СЕРВЕРОВ</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PAGEREF _Toc200382032 \h </w:instrText>
          </w:r>
          <w:r>
            <w:rPr>
              <w:rFonts w:hint="default" w:ascii="Times New Roman" w:hAnsi="Times New Roman" w:cs="Times New Roman"/>
              <w:b w:val="0"/>
              <w:bCs w:val="0"/>
              <w:sz w:val="28"/>
              <w:szCs w:val="28"/>
            </w:rPr>
            <w:fldChar w:fldCharType="separate"/>
          </w:r>
          <w:r>
            <w:rPr>
              <w:rFonts w:hint="default" w:ascii="Times New Roman" w:hAnsi="Times New Roman" w:cs="Times New Roman"/>
              <w:b w:val="0"/>
              <w:bCs w:val="0"/>
              <w:sz w:val="28"/>
              <w:szCs w:val="28"/>
            </w:rPr>
            <w:t>8</w:t>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rPr>
            <w:fldChar w:fldCharType="end"/>
          </w:r>
        </w:p>
        <w:p w14:paraId="6EC11781">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1.1 </w:t>
          </w:r>
          <w:r>
            <w:rPr>
              <w:rFonts w:hint="default" w:ascii="Times New Roman" w:hAnsi="Times New Roman" w:cs="Times New Roman"/>
              <w:b w:val="0"/>
              <w:bCs w:val="0"/>
              <w:sz w:val="28"/>
              <w:szCs w:val="28"/>
            </w:rPr>
            <w:t>Технические проблемы, возникающие в процессе эксплуатации баз данных</w:t>
          </w:r>
          <w:r>
            <w:rPr>
              <w:rFonts w:hint="default" w:ascii="Times New Roman" w:hAnsi="Times New Roman" w:cs="Times New Roman"/>
              <w:b w:val="0"/>
              <w:bCs w:val="0"/>
              <w:sz w:val="28"/>
              <w:szCs w:val="28"/>
              <w:lang w:val="ru-RU"/>
            </w:rPr>
            <w:t>......................................................................................................................8</w:t>
          </w:r>
        </w:p>
        <w:p w14:paraId="5F989C26">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eastAsia="ru-RU"/>
            </w:rPr>
            <w:t xml:space="preserve">2.1 </w:t>
          </w:r>
          <w:r>
            <w:rPr>
              <w:rFonts w:hint="default" w:ascii="Times New Roman" w:hAnsi="Times New Roman" w:cs="Times New Roman"/>
              <w:b w:val="0"/>
              <w:bCs w:val="0"/>
              <w:sz w:val="28"/>
              <w:szCs w:val="28"/>
            </w:rPr>
            <w:t>Администрирование отдельных компонент серверов</w:t>
          </w:r>
          <w:r>
            <w:rPr>
              <w:rFonts w:hint="default" w:ascii="Times New Roman" w:hAnsi="Times New Roman" w:cs="Times New Roman"/>
              <w:b w:val="0"/>
              <w:bCs w:val="0"/>
              <w:sz w:val="28"/>
              <w:szCs w:val="28"/>
              <w:lang w:val="ru-RU"/>
            </w:rPr>
            <w:t>....................................................................................................................8</w:t>
          </w:r>
        </w:p>
        <w:p w14:paraId="4F243702">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3.1 </w:t>
          </w:r>
          <w:r>
            <w:rPr>
              <w:rFonts w:hint="default" w:ascii="Times New Roman" w:hAnsi="Times New Roman" w:cs="Times New Roman"/>
              <w:b w:val="0"/>
              <w:bCs w:val="0"/>
              <w:sz w:val="28"/>
              <w:szCs w:val="28"/>
            </w:rPr>
            <w:t>Требования, предъявляемые к конфигурации локальных компьютерных сетей</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rPr>
            <w:t>и</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rPr>
            <w:t>серверного оборудования</w:t>
          </w:r>
          <w:r>
            <w:rPr>
              <w:rFonts w:hint="default" w:ascii="Times New Roman" w:hAnsi="Times New Roman" w:cs="Times New Roman"/>
              <w:b w:val="0"/>
              <w:bCs w:val="0"/>
              <w:sz w:val="28"/>
              <w:szCs w:val="28"/>
              <w:lang w:val="ru-RU"/>
            </w:rPr>
            <w:t>..............................................................................................................................................9</w:t>
          </w:r>
        </w:p>
        <w:p w14:paraId="689D415C">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4.1 </w:t>
          </w:r>
          <w:r>
            <w:rPr>
              <w:rFonts w:hint="default" w:ascii="Times New Roman" w:hAnsi="Times New Roman" w:cs="Times New Roman"/>
              <w:b w:val="0"/>
              <w:bCs w:val="0"/>
              <w:sz w:val="28"/>
              <w:szCs w:val="28"/>
            </w:rPr>
            <w:t>Аудит систем безопасности БД и серверов</w:t>
          </w:r>
          <w:r>
            <w:rPr>
              <w:rFonts w:hint="default" w:ascii="Times New Roman" w:hAnsi="Times New Roman" w:cs="Times New Roman"/>
              <w:b w:val="0"/>
              <w:bCs w:val="0"/>
              <w:sz w:val="28"/>
              <w:szCs w:val="28"/>
              <w:lang w:val="ru-RU"/>
            </w:rPr>
            <w:t>..................................................................................10</w:t>
          </w:r>
        </w:p>
        <w:p w14:paraId="0FD3B9FB">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ru-RU" w:eastAsia="ru-RU"/>
            </w:rPr>
          </w:pPr>
          <w:r>
            <w:rPr>
              <w:rFonts w:hint="default" w:ascii="Times New Roman" w:hAnsi="Times New Roman" w:cs="Times New Roman"/>
              <w:b w:val="0"/>
              <w:bCs w:val="0"/>
              <w:sz w:val="28"/>
              <w:szCs w:val="28"/>
              <w:lang w:val="ru-RU"/>
            </w:rPr>
            <w:t xml:space="preserve">5.1 </w:t>
          </w:r>
          <w:r>
            <w:rPr>
              <w:rFonts w:hint="default" w:ascii="Times New Roman" w:hAnsi="Times New Roman" w:cs="Times New Roman"/>
              <w:b w:val="0"/>
              <w:bCs w:val="0"/>
              <w:sz w:val="28"/>
              <w:szCs w:val="28"/>
            </w:rPr>
            <w:t>Регламенты по защите информации баз данных</w:t>
          </w:r>
          <w:r>
            <w:rPr>
              <w:rFonts w:hint="default" w:ascii="Times New Roman" w:hAnsi="Times New Roman" w:cs="Times New Roman"/>
              <w:b w:val="0"/>
              <w:bCs w:val="0"/>
              <w:sz w:val="28"/>
              <w:szCs w:val="28"/>
              <w:lang w:val="ru-RU"/>
            </w:rPr>
            <w:t>.........................................................................10</w:t>
          </w:r>
        </w:p>
        <w:p w14:paraId="2D3ED3F1">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eastAsiaTheme="minorEastAsia"/>
              <w:b w:val="0"/>
              <w:bCs w:val="0"/>
              <w:sz w:val="28"/>
              <w:szCs w:val="28"/>
              <w:lang w:eastAsia="ru-RU"/>
            </w:rPr>
          </w:pP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"_Toc200382033"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3 ВЫПОЛНЯЕМЫЕ ЗАДАНИЯ</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PAGEREF _Toc200382033 \h </w:instrText>
          </w:r>
          <w:r>
            <w:rPr>
              <w:rFonts w:hint="default" w:ascii="Times New Roman" w:hAnsi="Times New Roman" w:cs="Times New Roman"/>
              <w:b w:val="0"/>
              <w:bCs w:val="0"/>
              <w:sz w:val="28"/>
              <w:szCs w:val="28"/>
            </w:rPr>
            <w:fldChar w:fldCharType="separate"/>
          </w:r>
          <w:r>
            <w:rPr>
              <w:rFonts w:hint="default" w:ascii="Times New Roman" w:hAnsi="Times New Roman" w:cs="Times New Roman"/>
              <w:b w:val="0"/>
              <w:bCs w:val="0"/>
              <w:sz w:val="28"/>
              <w:szCs w:val="28"/>
            </w:rPr>
            <w:t>1</w:t>
          </w:r>
          <w:r>
            <w:rPr>
              <w:rFonts w:hint="default" w:ascii="Times New Roman" w:hAnsi="Times New Roman" w:cs="Times New Roman"/>
              <w:b w:val="0"/>
              <w:bCs w:val="0"/>
              <w:sz w:val="28"/>
              <w:szCs w:val="28"/>
              <w:lang w:val="ru-RU"/>
            </w:rPr>
            <w:t>2</w:t>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rPr>
            <w:fldChar w:fldCharType="end"/>
          </w:r>
        </w:p>
        <w:p w14:paraId="5A036136">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eastAsiaTheme="minorEastAsia"/>
              <w:b w:val="0"/>
              <w:bCs w:val="0"/>
              <w:sz w:val="28"/>
              <w:szCs w:val="28"/>
              <w:lang w:val="ru-RU" w:eastAsia="ru-RU"/>
            </w:rPr>
          </w:pP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"_Toc200382034"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ЗАКЛЮЧЕНИЕ</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lang w:val="ru-RU"/>
            </w:rPr>
            <w:t>7</w:t>
          </w:r>
        </w:p>
        <w:p w14:paraId="4F5A215A">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eastAsiaTheme="minorEastAsia"/>
              <w:b w:val="0"/>
              <w:bCs w:val="0"/>
              <w:sz w:val="28"/>
              <w:szCs w:val="28"/>
              <w:lang w:val="ru-RU" w:eastAsia="ru-RU"/>
            </w:rPr>
          </w:pP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"_Toc200382035"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СПИСОК ИСПОЛЬЗОВАННЫХ ИСТОЧНИКОВ</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PAGEREF _Toc200382035 \h </w:instrText>
          </w:r>
          <w:r>
            <w:rPr>
              <w:rFonts w:hint="default" w:ascii="Times New Roman" w:hAnsi="Times New Roman" w:cs="Times New Roman"/>
              <w:b w:val="0"/>
              <w:bCs w:val="0"/>
              <w:sz w:val="28"/>
              <w:szCs w:val="28"/>
            </w:rPr>
            <w:fldChar w:fldCharType="separate"/>
          </w:r>
          <w:r>
            <w:rPr>
              <w:rFonts w:hint="default" w:ascii="Times New Roman" w:hAnsi="Times New Roman" w:cs="Times New Roman"/>
              <w:b w:val="0"/>
              <w:bCs w:val="0"/>
              <w:sz w:val="28"/>
              <w:szCs w:val="28"/>
            </w:rPr>
            <w:t>2</w:t>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rPr>
            <w:fldChar w:fldCharType="end"/>
          </w:r>
          <w:r>
            <w:rPr>
              <w:rFonts w:hint="default" w:ascii="Times New Roman" w:hAnsi="Times New Roman" w:cs="Times New Roman"/>
              <w:b w:val="0"/>
              <w:bCs w:val="0"/>
              <w:sz w:val="28"/>
              <w:szCs w:val="28"/>
              <w:lang w:val="ru-RU"/>
            </w:rPr>
            <w:t>0</w:t>
          </w:r>
        </w:p>
        <w:p w14:paraId="1E4638F6">
          <w:pPr>
            <w:pStyle w:val="11"/>
            <w:pageBreakBefore w:val="0"/>
            <w:widowControl/>
            <w:tabs>
              <w:tab w:val="right" w:leader="dot" w:pos="9345"/>
            </w:tabs>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eastAsiaTheme="minorEastAsia"/>
              <w:sz w:val="28"/>
              <w:szCs w:val="28"/>
              <w:lang w:val="ru-RU" w:eastAsia="ru-RU"/>
            </w:rPr>
          </w:pPr>
          <w:r>
            <w:rPr>
              <w:rFonts w:hint="default" w:ascii="Times New Roman" w:hAnsi="Times New Roman" w:cs="Times New Roman"/>
              <w:b w:val="0"/>
              <w:bCs w:val="0"/>
              <w:sz w:val="28"/>
              <w:szCs w:val="28"/>
            </w:rPr>
            <w:fldChar w:fldCharType="begin"/>
          </w:r>
          <w:r>
            <w:rPr>
              <w:rFonts w:hint="default" w:ascii="Times New Roman" w:hAnsi="Times New Roman" w:cs="Times New Roman"/>
              <w:b w:val="0"/>
              <w:bCs w:val="0"/>
              <w:sz w:val="28"/>
              <w:szCs w:val="28"/>
            </w:rPr>
            <w:instrText xml:space="preserve"> HYPERLINK \l "_Toc200382036" </w:instrText>
          </w:r>
          <w:r>
            <w:rPr>
              <w:rFonts w:hint="default" w:ascii="Times New Roman" w:hAnsi="Times New Roman" w:cs="Times New Roman"/>
              <w:b w:val="0"/>
              <w:bCs w:val="0"/>
              <w:sz w:val="28"/>
              <w:szCs w:val="28"/>
            </w:rPr>
            <w:fldChar w:fldCharType="separate"/>
          </w:r>
          <w:r>
            <w:rPr>
              <w:rStyle w:val="6"/>
              <w:rFonts w:hint="default" w:ascii="Times New Roman" w:hAnsi="Times New Roman" w:eastAsia="Times New Roman" w:cs="Times New Roman"/>
              <w:b w:val="0"/>
              <w:bCs w:val="0"/>
              <w:sz w:val="28"/>
              <w:szCs w:val="28"/>
            </w:rPr>
            <w:t>ПРИЛОЖЕНИЯ</w:t>
          </w:r>
          <w:r>
            <w:rPr>
              <w:rFonts w:hint="default" w:ascii="Times New Roman" w:hAnsi="Times New Roman" w:cs="Times New Roman"/>
              <w:b w:val="0"/>
              <w:bCs w:val="0"/>
              <w:sz w:val="28"/>
              <w:szCs w:val="28"/>
            </w:rPr>
            <w:tab/>
          </w:r>
          <w:r>
            <w:rPr>
              <w:rFonts w:hint="default" w:ascii="Times New Roman" w:hAnsi="Times New Roman" w:cs="Times New Roman"/>
              <w:b w:val="0"/>
              <w:bCs w:val="0"/>
              <w:sz w:val="28"/>
              <w:szCs w:val="28"/>
              <w:lang w:val="ru-RU"/>
            </w:rPr>
            <w:t>2</w:t>
          </w:r>
          <w:r>
            <w:rPr>
              <w:rFonts w:hint="default" w:ascii="Times New Roman" w:hAnsi="Times New Roman" w:cs="Times New Roman"/>
              <w:b w:val="0"/>
              <w:bCs w:val="0"/>
              <w:sz w:val="28"/>
              <w:szCs w:val="28"/>
            </w:rPr>
            <w:fldChar w:fldCharType="end"/>
          </w:r>
          <w:r>
            <w:rPr>
              <w:rFonts w:hint="default" w:ascii="Times New Roman" w:hAnsi="Times New Roman" w:cs="Times New Roman"/>
              <w:sz w:val="28"/>
              <w:szCs w:val="28"/>
              <w:lang w:val="ru-RU"/>
            </w:rPr>
            <w:t>1</w:t>
          </w:r>
        </w:p>
        <w:p w14:paraId="6036B58F">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lang w:val="en-US"/>
            </w:rPr>
            <w:fldChar w:fldCharType="end"/>
          </w:r>
        </w:p>
      </w:sdtContent>
    </w:sdt>
    <w:p w14:paraId="54A17038">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2666AA90">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6BE1C5BF">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04353960">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5C6EFB9B">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45ACCD9F">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473EBA17">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705FE965">
      <w:pPr>
        <w:keepNext w:val="0"/>
        <w:keepLines w:val="0"/>
        <w:pageBreakBefore w:val="0"/>
        <w:widowControl/>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Fonts w:hint="default" w:ascii="Times New Roman" w:hAnsi="Times New Roman" w:cs="Times New Roman"/>
          <w:sz w:val="28"/>
          <w:szCs w:val="28"/>
        </w:rPr>
      </w:pPr>
      <w:bookmarkStart w:id="0" w:name="_Toc200382027"/>
      <w:r>
        <w:rPr>
          <w:rFonts w:hint="default" w:ascii="Times New Roman" w:hAnsi="Times New Roman" w:eastAsia="Times New Roman" w:cs="Times New Roman"/>
          <w:sz w:val="28"/>
          <w:szCs w:val="28"/>
        </w:rPr>
        <w:t>ВВЕДЕНИЕ</w:t>
      </w:r>
      <w:bookmarkEnd w:id="0"/>
    </w:p>
    <w:p w14:paraId="1E2A45E8">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eastAsia="PMingLiU" w:cs="Times New Roman"/>
          <w:sz w:val="28"/>
          <w:szCs w:val="28"/>
          <w:lang w:eastAsia="ru-RU"/>
        </w:rPr>
      </w:pPr>
      <w:r>
        <w:rPr>
          <w:rFonts w:hint="default" w:ascii="Times New Roman" w:hAnsi="Times New Roman" w:eastAsia="PMingLiU" w:cs="Times New Roman"/>
          <w:sz w:val="28"/>
          <w:szCs w:val="28"/>
          <w:lang w:eastAsia="ru-RU"/>
        </w:rPr>
        <w:t>Цель практики заключается в получении</w:t>
      </w:r>
      <w:bookmarkStart w:id="6" w:name="_GoBack"/>
      <w:bookmarkEnd w:id="6"/>
      <w:r>
        <w:rPr>
          <w:rFonts w:hint="default" w:ascii="Times New Roman" w:hAnsi="Times New Roman" w:eastAsia="PMingLiU" w:cs="Times New Roman"/>
          <w:sz w:val="28"/>
          <w:szCs w:val="28"/>
          <w:lang w:eastAsia="ru-RU"/>
        </w:rPr>
        <w:t xml:space="preserve"> практического опыта и знаний в сфере проектирования и разработки информационных систем с обработкой информации.</w:t>
      </w:r>
    </w:p>
    <w:p w14:paraId="0A71D9E1">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eastAsia="PMingLiU" w:cs="Times New Roman"/>
          <w:sz w:val="28"/>
          <w:szCs w:val="28"/>
          <w:lang w:eastAsia="ru-RU"/>
        </w:rPr>
      </w:pPr>
      <w:r>
        <w:rPr>
          <w:rFonts w:hint="default" w:ascii="Times New Roman" w:hAnsi="Times New Roman" w:eastAsia="PMingLiU" w:cs="Times New Roman"/>
          <w:sz w:val="28"/>
          <w:szCs w:val="28"/>
          <w:lang w:eastAsia="ru-RU"/>
        </w:rPr>
        <w:t>Задачи практики заключались в управлении процессами разработки приложений с использованием инструментальных средств; обеспечении сбора данных для анализа использования и функционирования информационной системы; применении методики тестирования разрабатываемых приложений; определении состава оборудования и программных средств разработки информационной системы с использованием алгоритмов обработки информации.</w:t>
      </w:r>
    </w:p>
    <w:p w14:paraId="6FBB473E">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r>
        <w:rPr>
          <w:rFonts w:hint="default" w:ascii="Times New Roman" w:hAnsi="Times New Roman" w:cs="Times New Roman"/>
          <w:sz w:val="28"/>
          <w:szCs w:val="28"/>
          <w:shd w:val="clear" w:color="auto" w:fill="FFFFFF"/>
        </w:rPr>
        <w:t>ООО "Малленом Системс" – ведущий российский разработчик программно-аппаратных решений в области </w:t>
      </w:r>
      <w:r>
        <w:rPr>
          <w:rStyle w:val="7"/>
          <w:rFonts w:hint="default" w:ascii="Times New Roman" w:hAnsi="Times New Roman" w:cs="Times New Roman"/>
          <w:b w:val="0"/>
          <w:bCs w:val="0"/>
          <w:sz w:val="28"/>
          <w:szCs w:val="28"/>
          <w:shd w:val="clear" w:color="auto" w:fill="FFFFFF"/>
        </w:rPr>
        <w:t>промышленного машинного зрения и интеллектуальной видеоаналитики</w:t>
      </w:r>
      <w:r>
        <w:rPr>
          <w:rFonts w:hint="default" w:ascii="Times New Roman" w:hAnsi="Times New Roman" w:cs="Times New Roman"/>
          <w:sz w:val="28"/>
          <w:szCs w:val="28"/>
          <w:shd w:val="clear" w:color="auto" w:fill="FFFFFF"/>
        </w:rPr>
        <w:t>. Компания специализируется на создании высокотехнологичных систем, использующих алгоритмы компьютерного зрения (CV), машинного обучения (ML) и глубокого обучения (Deep Learning) для автоматизации критически важных задач контроля качества, безопасности, логистики и учета на промышленных предприятиях, транспортных узлах и объектах инфраструктуры. Портфель продуктов компании охватывает решения для идентификации объектов (продукция, вагоны, автотранспорт), контроля технологических процессов, ситуационной безопасности и анализа транспортных потоков.</w:t>
      </w:r>
    </w:p>
    <w:p w14:paraId="55ABA0A4">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r>
        <w:rPr>
          <w:rFonts w:hint="default" w:ascii="Times New Roman" w:hAnsi="Times New Roman" w:cs="Times New Roman"/>
          <w:sz w:val="28"/>
          <w:szCs w:val="28"/>
          <w:shd w:val="clear" w:color="auto" w:fill="FFFFFF"/>
        </w:rPr>
        <w:t xml:space="preserve">Сроки практики с </w:t>
      </w:r>
      <w:r>
        <w:rPr>
          <w:rFonts w:hint="default" w:ascii="Times New Roman" w:hAnsi="Times New Roman" w:cs="Times New Roman"/>
          <w:sz w:val="28"/>
          <w:szCs w:val="28"/>
          <w:shd w:val="clear" w:color="auto" w:fill="FFFFFF"/>
          <w:lang w:val="ru-RU"/>
        </w:rPr>
        <w:t>01</w:t>
      </w:r>
      <w:r>
        <w:rPr>
          <w:rFonts w:hint="default" w:ascii="Times New Roman" w:hAnsi="Times New Roman" w:cs="Times New Roman"/>
          <w:sz w:val="28"/>
          <w:szCs w:val="28"/>
          <w:shd w:val="clear" w:color="auto" w:fill="FFFFFF"/>
        </w:rPr>
        <w:t>.</w:t>
      </w:r>
      <w:r>
        <w:rPr>
          <w:rFonts w:hint="default" w:ascii="Times New Roman" w:hAnsi="Times New Roman" w:cs="Times New Roman"/>
          <w:sz w:val="28"/>
          <w:szCs w:val="28"/>
          <w:shd w:val="clear" w:color="auto" w:fill="FFFFFF"/>
          <w:lang w:val="ru-RU"/>
        </w:rPr>
        <w:t>12</w:t>
      </w:r>
      <w:r>
        <w:rPr>
          <w:rFonts w:hint="default" w:ascii="Times New Roman" w:hAnsi="Times New Roman" w:cs="Times New Roman"/>
          <w:sz w:val="28"/>
          <w:szCs w:val="28"/>
          <w:shd w:val="clear" w:color="auto" w:fill="FFFFFF"/>
        </w:rPr>
        <w:t xml:space="preserve">.2025 по </w:t>
      </w:r>
      <w:r>
        <w:rPr>
          <w:rFonts w:hint="default" w:ascii="Times New Roman" w:hAnsi="Times New Roman" w:cs="Times New Roman"/>
          <w:sz w:val="28"/>
          <w:szCs w:val="28"/>
          <w:shd w:val="clear" w:color="auto" w:fill="FFFFFF"/>
          <w:lang w:val="ru-RU"/>
        </w:rPr>
        <w:t>14.01</w:t>
      </w:r>
      <w:r>
        <w:rPr>
          <w:rFonts w:hint="default" w:ascii="Times New Roman" w:hAnsi="Times New Roman" w:cs="Times New Roman"/>
          <w:sz w:val="28"/>
          <w:szCs w:val="28"/>
          <w:shd w:val="clear" w:color="auto" w:fill="FFFFFF"/>
        </w:rPr>
        <w:t>.2025, место прохождения практики ООО “Малленом Системс” - Металлургов 21б.</w:t>
      </w:r>
    </w:p>
    <w:p w14:paraId="2B8B4020">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p>
    <w:p w14:paraId="58CB0523">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p>
    <w:p w14:paraId="45686053">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p>
    <w:p w14:paraId="2936C3FA">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p>
    <w:p w14:paraId="6AA0E119">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shd w:val="clear" w:color="auto" w:fill="FFFFFF"/>
        </w:rPr>
      </w:pPr>
    </w:p>
    <w:p w14:paraId="13A533C9">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color w:val="auto"/>
          <w:sz w:val="28"/>
          <w:szCs w:val="28"/>
        </w:rPr>
      </w:pPr>
      <w:bookmarkStart w:id="1" w:name="_Toc216099991"/>
      <w:r>
        <w:rPr>
          <w:rFonts w:hint="default" w:ascii="Times New Roman" w:hAnsi="Times New Roman" w:cs="Times New Roman"/>
          <w:color w:val="auto"/>
          <w:sz w:val="28"/>
          <w:szCs w:val="28"/>
        </w:rPr>
        <w:t>1. ОБЩАЯ ХАРАКТЕРИСТИКА ОРГАНИЗАЦИИ</w:t>
      </w:r>
      <w:bookmarkEnd w:id="1"/>
    </w:p>
    <w:p w14:paraId="03244F93">
      <w:pPr>
        <w:pageBreakBefore w:val="0"/>
        <w:widowControl/>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Fonts w:hint="default" w:ascii="Times New Roman" w:hAnsi="Times New Roman" w:cs="Times New Roman"/>
          <w:color w:val="auto"/>
          <w:sz w:val="28"/>
          <w:szCs w:val="28"/>
        </w:rPr>
      </w:pPr>
      <w:r>
        <w:rPr>
          <w:rFonts w:hint="default" w:ascii="Times New Roman" w:hAnsi="Times New Roman" w:cs="Times New Roman"/>
          <w:color w:val="auto"/>
          <w:sz w:val="28"/>
          <w:szCs w:val="28"/>
          <w:lang w:val="ru-RU"/>
        </w:rPr>
        <w:t>1.1</w:t>
      </w:r>
      <w:r>
        <w:rPr>
          <w:rFonts w:hint="default" w:ascii="Times New Roman" w:hAnsi="Times New Roman" w:cs="Times New Roman"/>
          <w:color w:val="auto"/>
          <w:sz w:val="28"/>
          <w:szCs w:val="28"/>
        </w:rPr>
        <w:t>Организационная структура предприятия</w:t>
      </w:r>
    </w:p>
    <w:p w14:paraId="7BB39B23">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eastAsia="SimSun" w:cs="Times New Roman"/>
          <w:sz w:val="28"/>
          <w:szCs w:val="28"/>
          <w:lang w:val="ru-RU"/>
        </w:rPr>
        <w:t>Р</w:t>
      </w:r>
      <w:r>
        <w:rPr>
          <w:rFonts w:hint="default" w:ascii="Times New Roman" w:hAnsi="Times New Roman" w:eastAsia="SimSun" w:cs="Times New Roman"/>
          <w:sz w:val="28"/>
          <w:szCs w:val="28"/>
        </w:rPr>
        <w:t>еализация наукоемких ИТ-проектов, направленных на повышение эффективности и безопасности промышленных предприятий в сфере транспорта, машиностроения, нефтегазовой, металлургической, пищевой, фармацевтической, алмазодобывающей, атомной промышленности и других отраслях. Компания осуществляет продажи по всей России, в страны СНГ и за рубеж.</w:t>
      </w:r>
      <w:r>
        <w:rPr>
          <w:rFonts w:hint="default" w:ascii="Times New Roman" w:hAnsi="Times New Roman" w:eastAsia="SimSun" w:cs="Times New Roman"/>
          <w:sz w:val="28"/>
          <w:szCs w:val="28"/>
          <w:lang w:val="ru-RU"/>
        </w:rPr>
        <w:t xml:space="preserve"> </w:t>
      </w:r>
      <w:r>
        <w:rPr>
          <w:rFonts w:hint="default" w:ascii="Times New Roman" w:hAnsi="Times New Roman" w:cs="Times New Roman"/>
          <w:sz w:val="28"/>
          <w:szCs w:val="28"/>
        </w:rPr>
        <w:t>Компания поставляет как готовые программные продукты и программно-аппаратные комплексы (ПАК), так и ведет заказную разработку систем видеоаналитики под требования заказчика. А также оказывает услуги по реализации комплексных проектов в промышленном производстве: от обследования производственных процессов и технологического консалтинга до разработки систем.</w:t>
      </w:r>
    </w:p>
    <w:p w14:paraId="4098B5A7">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eastAsia="SimSun" w:cs="Times New Roman"/>
          <w:sz w:val="28"/>
          <w:szCs w:val="28"/>
        </w:rPr>
      </w:pPr>
    </w:p>
    <w:p w14:paraId="24FF1816">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Ключевые технологические направления:  </w:t>
      </w:r>
    </w:p>
    <w:p w14:paraId="34F89630">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Машинное зрение (Machine Vision) для автоматизации промышленных процессов.  </w:t>
      </w:r>
    </w:p>
    <w:p w14:paraId="6CD36628">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Ситуационная видеоаналитика (Video Analytics, VCA) для анализа видеопотоков и выявления событий.  </w:t>
      </w:r>
    </w:p>
    <w:p w14:paraId="1E83E386">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Распознавание образов, включая объекты, текст (OCR), лица (при необходимости в составе решений).  </w:t>
      </w:r>
    </w:p>
    <w:p w14:paraId="2E1C1F04">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Алгоритмы машинного обучения и глубокого обучения (нейросети) для обработки изображений и видео.</w:t>
      </w:r>
    </w:p>
    <w:p w14:paraId="3F06BBAF">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Ключевые продукты компании:  </w:t>
      </w:r>
    </w:p>
    <w:p w14:paraId="50B4ECB9">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 ВИСКОНТ – системы машинного зрения для контроля качества продукции и трассировки (track &amp; trace).  </w:t>
      </w:r>
    </w:p>
    <w:p w14:paraId="71AE203F">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 EYECONT – платформа для реального анализа видеопотоков с функциями мониторинга людей, действий и опасных событий.  </w:t>
      </w:r>
    </w:p>
    <w:p w14:paraId="4BC6C6A1">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 АВТОМАРШАЛ – система контроля доступа автотранспорта с распознаванием государственных номеров (ANPR/LPR).  </w:t>
      </w:r>
    </w:p>
    <w:p w14:paraId="3AF820F6">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 АВТОМАРШАЛ.ВЕСОВАЯ – комплекс для автоматизации автомобильных весов (интеграция распознавания номеров, управления шлагбаумами и сбора данных с весов).  </w:t>
      </w:r>
    </w:p>
    <w:p w14:paraId="65AF4E06">
      <w:pPr>
        <w:pStyle w:val="18"/>
        <w:pageBreakBefore w:val="0"/>
        <w:widowControl/>
        <w:numPr>
          <w:ilvl w:val="0"/>
          <w:numId w:val="1"/>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 AVEDEX – программное обеспечение для анализа трафика по видео (классификация ТС, измерение скорости, подсчет).  </w:t>
      </w:r>
    </w:p>
    <w:p w14:paraId="472318A0">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АРДИС – решения для идентификации железнодорожных вагонов (распознавание номеров), контроля отгрузки, коммерческого осмотра и мониторинга перемещения.</w:t>
      </w:r>
    </w:p>
    <w:p w14:paraId="38762479">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p>
    <w:p w14:paraId="54718623">
      <w:pPr>
        <w:pageBreakBefore w:val="0"/>
        <w:widowControl/>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Style w:val="6"/>
          <w:rFonts w:hint="default" w:ascii="Times New Roman" w:hAnsi="Times New Roman" w:eastAsia="Times New Roman" w:cs="Times New Roman"/>
          <w:b w:val="0"/>
          <w:bCs w:val="0"/>
          <w:sz w:val="28"/>
          <w:szCs w:val="28"/>
        </w:rPr>
        <w:t xml:space="preserve">2 </w:t>
      </w:r>
      <w:r>
        <w:rPr>
          <w:rFonts w:hint="default" w:ascii="Times New Roman" w:hAnsi="Times New Roman" w:cs="Times New Roman"/>
          <w:b w:val="0"/>
          <w:bCs w:val="0"/>
          <w:sz w:val="28"/>
          <w:szCs w:val="28"/>
        </w:rPr>
        <w:t>ОСНОВНЫЕ НАПРАВЛЕНИЯ АДМИНИСТРИРОВАНИЯ  БАЗ ДАННЫХ И СЕРВЕРОВ</w:t>
      </w:r>
    </w:p>
    <w:p w14:paraId="16417421">
      <w:pPr>
        <w:pageBreakBefore w:val="0"/>
        <w:widowControl/>
        <w:numPr>
          <w:ilvl w:val="1"/>
          <w:numId w:val="2"/>
        </w:numPr>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Технические проблемы, возникающие в процессе эксплуатации баз данных</w:t>
      </w:r>
    </w:p>
    <w:p w14:paraId="0377CE78">
      <w:pPr>
        <w:pageBreakBefore w:val="0"/>
        <w:widowControl/>
        <w:numPr>
          <w:numId w:val="0"/>
        </w:numPr>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Fonts w:hint="default" w:ascii="Times New Roman" w:hAnsi="Times New Roman" w:cs="Times New Roman"/>
          <w:b w:val="0"/>
          <w:bCs w:val="0"/>
          <w:sz w:val="28"/>
          <w:szCs w:val="28"/>
          <w:lang w:val="ru-RU"/>
        </w:rPr>
      </w:pPr>
    </w:p>
    <w:p w14:paraId="2D4E2DAB">
      <w:pPr>
        <w:keepNext w:val="0"/>
        <w:keepLines w:val="0"/>
        <w:pageBreakBefore w:val="0"/>
        <w:widowControl/>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Style w:val="7"/>
          <w:rFonts w:hint="default" w:ascii="Times New Roman" w:hAnsi="Times New Roman" w:cs="Times New Roman"/>
          <w:b w:val="0"/>
          <w:bCs w:val="0"/>
          <w:sz w:val="28"/>
          <w:szCs w:val="28"/>
        </w:rPr>
        <w:t>1. Проблемы производительности</w:t>
      </w:r>
      <w:r>
        <w:rPr>
          <w:rStyle w:val="7"/>
          <w:rFonts w:hint="default" w:ascii="Times New Roman" w:hAnsi="Times New Roman" w:cs="Times New Roman"/>
          <w:b w:val="0"/>
          <w:bCs w:val="0"/>
          <w:sz w:val="28"/>
          <w:szCs w:val="28"/>
          <w:lang w:val="ru-RU"/>
        </w:rPr>
        <w:t xml:space="preserve">. </w:t>
      </w:r>
      <w:r>
        <w:rPr>
          <w:rStyle w:val="7"/>
          <w:rFonts w:hint="default" w:ascii="Times New Roman" w:hAnsi="Times New Roman" w:cs="Times New Roman"/>
          <w:b w:val="0"/>
          <w:bCs w:val="0"/>
          <w:sz w:val="28"/>
          <w:szCs w:val="28"/>
        </w:rPr>
        <w:t>Основные причины:</w:t>
      </w:r>
      <w:r>
        <w:rPr>
          <w:rStyle w:val="7"/>
          <w:rFonts w:hint="default" w:ascii="Times New Roman" w:hAnsi="Times New Roman" w:cs="Times New Roman"/>
          <w:b w:val="0"/>
          <w:bCs w:val="0"/>
          <w:sz w:val="28"/>
          <w:szCs w:val="28"/>
          <w:lang w:val="ru-RU"/>
        </w:rPr>
        <w:t xml:space="preserve"> о</w:t>
      </w:r>
      <w:r>
        <w:rPr>
          <w:rFonts w:hint="default" w:ascii="Times New Roman" w:hAnsi="Times New Roman" w:cs="Times New Roman"/>
          <w:b w:val="0"/>
          <w:bCs w:val="0"/>
          <w:sz w:val="28"/>
          <w:szCs w:val="28"/>
        </w:rPr>
        <w:t>тсутствие или неправильные индексы (как искать слово в книге без оглавления)</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н</w:t>
      </w:r>
      <w:r>
        <w:rPr>
          <w:rFonts w:hint="default" w:ascii="Times New Roman" w:hAnsi="Times New Roman" w:cs="Times New Roman"/>
          <w:b w:val="0"/>
          <w:bCs w:val="0"/>
          <w:sz w:val="28"/>
          <w:szCs w:val="28"/>
        </w:rPr>
        <w:t>еоптимальные SQL-запросы (запрашиваем больше данных, чем нужно)</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б</w:t>
      </w:r>
      <w:r>
        <w:rPr>
          <w:rFonts w:hint="default" w:ascii="Times New Roman" w:hAnsi="Times New Roman" w:cs="Times New Roman"/>
          <w:b w:val="0"/>
          <w:bCs w:val="0"/>
          <w:sz w:val="28"/>
          <w:szCs w:val="28"/>
        </w:rPr>
        <w:t>локировки и конкуренция за ресурсы (пользователи мешают друг другу)</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н</w:t>
      </w:r>
      <w:r>
        <w:rPr>
          <w:rFonts w:hint="default" w:ascii="Times New Roman" w:hAnsi="Times New Roman" w:cs="Times New Roman"/>
          <w:b w:val="0"/>
          <w:bCs w:val="0"/>
          <w:sz w:val="28"/>
          <w:szCs w:val="28"/>
        </w:rPr>
        <w:t>едостаток оперативной памяти или дискового пространства</w:t>
      </w:r>
    </w:p>
    <w:p w14:paraId="08774ECA">
      <w:pPr>
        <w:keepNext w:val="0"/>
        <w:keepLines w:val="0"/>
        <w:pageBreakBefore w:val="0"/>
        <w:widowControl/>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Style w:val="7"/>
          <w:rFonts w:hint="default" w:ascii="Times New Roman" w:hAnsi="Times New Roman" w:cs="Times New Roman"/>
          <w:b w:val="0"/>
          <w:bCs w:val="0"/>
          <w:sz w:val="28"/>
          <w:szCs w:val="28"/>
        </w:rPr>
        <w:t>2. Проблемы целостности и согласованности данных</w:t>
      </w:r>
    </w:p>
    <w:p w14:paraId="6B39FF39">
      <w:pPr>
        <w:keepNext w:val="0"/>
        <w:keepLines w:val="0"/>
        <w:pageBreakBefore w:val="0"/>
        <w:widowControl/>
        <w:numPr>
          <w:ilvl w:val="0"/>
          <w:numId w:val="3"/>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Нарушение ACID-свойств транзакций</w:t>
      </w:r>
    </w:p>
    <w:p w14:paraId="3FC6E8CC">
      <w:pPr>
        <w:keepNext w:val="0"/>
        <w:keepLines w:val="0"/>
        <w:pageBreakBefore w:val="0"/>
        <w:widowControl/>
        <w:numPr>
          <w:ilvl w:val="0"/>
          <w:numId w:val="3"/>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Аномалии при параллельном доступе (грязное чтение, потерянные обновления)</w:t>
      </w:r>
    </w:p>
    <w:p w14:paraId="2B5A9688">
      <w:pPr>
        <w:keepNext w:val="0"/>
        <w:keepLines w:val="0"/>
        <w:pageBreakBefore w:val="0"/>
        <w:widowControl/>
        <w:numPr>
          <w:ilvl w:val="0"/>
          <w:numId w:val="3"/>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Дублирование данных</w:t>
      </w:r>
    </w:p>
    <w:p w14:paraId="7BFE81A6">
      <w:pPr>
        <w:keepNext w:val="0"/>
        <w:keepLines w:val="0"/>
        <w:pageBreakBefore w:val="0"/>
        <w:widowControl/>
        <w:numPr>
          <w:ilvl w:val="0"/>
          <w:numId w:val="3"/>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Нарушение ограничений целостности (например, внешних ключей)</w:t>
      </w:r>
    </w:p>
    <w:p w14:paraId="2888A559">
      <w:pPr>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p>
    <w:p w14:paraId="2C5AE3F6">
      <w:pPr>
        <w:keepNext w:val="0"/>
        <w:keepLines w:val="0"/>
        <w:pageBreakBefore w:val="0"/>
        <w:widowControl/>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Style w:val="7"/>
          <w:rFonts w:hint="default" w:ascii="Times New Roman" w:hAnsi="Times New Roman" w:cs="Times New Roman"/>
          <w:b w:val="0"/>
          <w:bCs w:val="0"/>
          <w:sz w:val="28"/>
          <w:szCs w:val="28"/>
        </w:rPr>
        <w:t>3. Проблемы отказоустойчивости</w:t>
      </w:r>
    </w:p>
    <w:p w14:paraId="669B47A4">
      <w:pPr>
        <w:keepNext w:val="0"/>
        <w:keepLines w:val="0"/>
        <w:pageBreakBefore w:val="0"/>
        <w:widowControl/>
        <w:numPr>
          <w:ilvl w:val="0"/>
          <w:numId w:val="4"/>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Потеря незафиксированных данных при сбое</w:t>
      </w:r>
    </w:p>
    <w:p w14:paraId="44E4A99C">
      <w:pPr>
        <w:keepNext w:val="0"/>
        <w:keepLines w:val="0"/>
        <w:pageBreakBefore w:val="0"/>
        <w:widowControl/>
        <w:numPr>
          <w:ilvl w:val="0"/>
          <w:numId w:val="4"/>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Долгое восстановление после падения</w:t>
      </w:r>
    </w:p>
    <w:p w14:paraId="45C4701A">
      <w:pPr>
        <w:keepNext w:val="0"/>
        <w:keepLines w:val="0"/>
        <w:pageBreakBefore w:val="0"/>
        <w:widowControl/>
        <w:numPr>
          <w:ilvl w:val="0"/>
          <w:numId w:val="4"/>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Проблемы с резервным копированием (устаревшие или поврежденные бэкапы)</w:t>
      </w:r>
    </w:p>
    <w:p w14:paraId="54C75F51">
      <w:pPr>
        <w:keepNext w:val="0"/>
        <w:keepLines w:val="0"/>
        <w:pageBreakBefore w:val="0"/>
        <w:widowControl/>
        <w:numPr>
          <w:ilvl w:val="0"/>
          <w:numId w:val="4"/>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Отсутствие репликации или отказ реплики</w:t>
      </w:r>
    </w:p>
    <w:p w14:paraId="2156B0AA">
      <w:pPr>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p>
    <w:p w14:paraId="0F0AC479">
      <w:pPr>
        <w:keepNext w:val="0"/>
        <w:keepLines w:val="0"/>
        <w:pageBreakBefore w:val="0"/>
        <w:widowControl/>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en-US"/>
        </w:rPr>
      </w:pPr>
      <w:r>
        <w:rPr>
          <w:rStyle w:val="7"/>
          <w:rFonts w:hint="default" w:ascii="Times New Roman" w:hAnsi="Times New Roman" w:cs="Times New Roman"/>
          <w:b w:val="0"/>
          <w:bCs w:val="0"/>
          <w:sz w:val="28"/>
          <w:szCs w:val="28"/>
        </w:rPr>
        <w:t>4. Проблемы масштабирования</w:t>
      </w:r>
      <w:r>
        <w:rPr>
          <w:rStyle w:val="7"/>
          <w:rFonts w:hint="default" w:ascii="Times New Roman" w:hAnsi="Times New Roman" w:cs="Times New Roman"/>
          <w:b w:val="0"/>
          <w:bCs w:val="0"/>
          <w:sz w:val="28"/>
          <w:szCs w:val="28"/>
          <w:lang w:val="ru-RU"/>
        </w:rPr>
        <w:t xml:space="preserve">. </w:t>
      </w:r>
      <w:r>
        <w:rPr>
          <w:rStyle w:val="7"/>
          <w:rFonts w:hint="default" w:ascii="Times New Roman" w:hAnsi="Times New Roman" w:cs="Times New Roman"/>
          <w:b w:val="0"/>
          <w:bCs w:val="0"/>
          <w:sz w:val="28"/>
          <w:szCs w:val="28"/>
        </w:rPr>
        <w:t>Проблемы:</w:t>
      </w:r>
      <w:r>
        <w:rPr>
          <w:rStyle w:val="7"/>
          <w:rFonts w:hint="default" w:ascii="Times New Roman" w:hAnsi="Times New Roman" w:cs="Times New Roman"/>
          <w:b w:val="0"/>
          <w:bCs w:val="0"/>
          <w:sz w:val="28"/>
          <w:szCs w:val="28"/>
          <w:lang w:val="ru-RU"/>
        </w:rPr>
        <w:t xml:space="preserve"> у</w:t>
      </w:r>
      <w:r>
        <w:rPr>
          <w:rFonts w:hint="default" w:ascii="Times New Roman" w:hAnsi="Times New Roman" w:cs="Times New Roman"/>
          <w:b w:val="0"/>
          <w:bCs w:val="0"/>
          <w:sz w:val="28"/>
          <w:szCs w:val="28"/>
        </w:rPr>
        <w:t>зкие места в архитектуре</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с</w:t>
      </w:r>
      <w:r>
        <w:rPr>
          <w:rFonts w:hint="default" w:ascii="Times New Roman" w:hAnsi="Times New Roman" w:cs="Times New Roman"/>
          <w:b w:val="0"/>
          <w:bCs w:val="0"/>
          <w:sz w:val="28"/>
          <w:szCs w:val="28"/>
        </w:rPr>
        <w:t>ложность шардирования (разделения данных между серверами)</w:t>
      </w:r>
      <w:r>
        <w:rPr>
          <w:rFonts w:hint="default" w:ascii="Times New Roman" w:hAnsi="Times New Roman" w:cs="Times New Roman"/>
          <w:b w:val="0"/>
          <w:bCs w:val="0"/>
          <w:sz w:val="28"/>
          <w:szCs w:val="28"/>
          <w:lang w:val="en-US"/>
        </w:rPr>
        <w:t>; C</w:t>
      </w:r>
      <w:r>
        <w:rPr>
          <w:rFonts w:hint="default" w:ascii="Times New Roman" w:hAnsi="Times New Roman" w:cs="Times New Roman"/>
          <w:b w:val="0"/>
          <w:bCs w:val="0"/>
          <w:sz w:val="28"/>
          <w:szCs w:val="28"/>
        </w:rPr>
        <w:t>AP-теорема: приходится выбирать между согласованностью и доступностью</w:t>
      </w:r>
      <w:r>
        <w:rPr>
          <w:rFonts w:hint="default" w:ascii="Times New Roman" w:hAnsi="Times New Roman" w:cs="Times New Roman"/>
          <w:b w:val="0"/>
          <w:bCs w:val="0"/>
          <w:sz w:val="28"/>
          <w:szCs w:val="28"/>
          <w:lang w:val="en-US"/>
        </w:rPr>
        <w:t>.</w:t>
      </w:r>
    </w:p>
    <w:p w14:paraId="6C7FEC17">
      <w:pPr>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p>
    <w:p w14:paraId="6A966752">
      <w:pPr>
        <w:keepNext w:val="0"/>
        <w:keepLines w:val="0"/>
        <w:pageBreakBefore w:val="0"/>
        <w:widowControl/>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lang w:val="en-US"/>
        </w:rPr>
      </w:pPr>
      <w:r>
        <w:rPr>
          <w:rStyle w:val="7"/>
          <w:rFonts w:hint="default" w:ascii="Times New Roman" w:hAnsi="Times New Roman" w:cs="Times New Roman"/>
          <w:b w:val="0"/>
          <w:bCs w:val="0"/>
          <w:sz w:val="28"/>
          <w:szCs w:val="28"/>
        </w:rPr>
        <w:t>5. Проблемы безопасности</w:t>
      </w:r>
      <w:r>
        <w:rPr>
          <w:rStyle w:val="7"/>
          <w:rFonts w:hint="default" w:ascii="Times New Roman" w:hAnsi="Times New Roman" w:cs="Times New Roman"/>
          <w:b w:val="0"/>
          <w:bCs w:val="0"/>
          <w:sz w:val="28"/>
          <w:szCs w:val="28"/>
          <w:lang w:val="en-US"/>
        </w:rPr>
        <w:t>.</w:t>
      </w:r>
    </w:p>
    <w:p w14:paraId="78EA69D6">
      <w:pPr>
        <w:keepNext w:val="0"/>
        <w:keepLines w:val="0"/>
        <w:pageBreakBefore w:val="0"/>
        <w:widowControl/>
        <w:numPr>
          <w:ilvl w:val="0"/>
          <w:numId w:val="5"/>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SQL-инъекции (злоумышленник внедряет свой код в запрос)</w:t>
      </w:r>
    </w:p>
    <w:p w14:paraId="3D513719">
      <w:pPr>
        <w:keepNext w:val="0"/>
        <w:keepLines w:val="0"/>
        <w:pageBreakBefore w:val="0"/>
        <w:widowControl/>
        <w:numPr>
          <w:ilvl w:val="0"/>
          <w:numId w:val="5"/>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Несанкционированный доступ к данным</w:t>
      </w:r>
    </w:p>
    <w:p w14:paraId="29DFD689">
      <w:pPr>
        <w:keepNext w:val="0"/>
        <w:keepLines w:val="0"/>
        <w:pageBreakBefore w:val="0"/>
        <w:widowControl/>
        <w:numPr>
          <w:ilvl w:val="0"/>
          <w:numId w:val="5"/>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Утечки конфиденциальной информации</w:t>
      </w:r>
    </w:p>
    <w:p w14:paraId="27A30307">
      <w:pPr>
        <w:keepNext w:val="0"/>
        <w:keepLines w:val="0"/>
        <w:pageBreakBefore w:val="0"/>
        <w:widowControl/>
        <w:numPr>
          <w:ilvl w:val="0"/>
          <w:numId w:val="5"/>
        </w:numPr>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Недостаточное аудирование действий</w:t>
      </w:r>
    </w:p>
    <w:p w14:paraId="1C97C009">
      <w:pPr>
        <w:keepNext w:val="0"/>
        <w:keepLines w:val="0"/>
        <w:pageBreakBefore w:val="0"/>
        <w:widowControl/>
        <w:numPr>
          <w:numId w:val="0"/>
        </w:numPr>
        <w:shd w:val="clear"/>
        <w:kinsoku/>
        <w:wordWrap/>
        <w:overflowPunct/>
        <w:topLinePunct w:val="0"/>
        <w:autoSpaceDE/>
        <w:autoSpaceDN/>
        <w:bidi w:val="0"/>
        <w:adjustRightInd w:val="0"/>
        <w:snapToGrid w:val="0"/>
        <w:spacing w:beforeAutospacing="0" w:after="0" w:afterAutospacing="0" w:line="360" w:lineRule="auto"/>
        <w:ind w:left="0" w:leftChars="0" w:firstLine="709" w:firstLineChars="0"/>
        <w:jc w:val="both"/>
        <w:textAlignment w:val="auto"/>
        <w:outlineLvl w:val="9"/>
        <w:rPr>
          <w:rFonts w:hint="default" w:ascii="Times New Roman" w:hAnsi="Times New Roman" w:cs="Times New Roman"/>
          <w:b w:val="0"/>
          <w:bCs w:val="0"/>
          <w:color w:val="auto"/>
          <w:sz w:val="28"/>
          <w:szCs w:val="28"/>
          <w:shd w:val="clear" w:color="auto" w:fill="auto"/>
        </w:rPr>
      </w:pPr>
      <w:bookmarkStart w:id="2" w:name="_Toc216099994"/>
      <w:r>
        <w:rPr>
          <w:rFonts w:hint="default" w:ascii="Times New Roman" w:hAnsi="Times New Roman" w:cs="Times New Roman"/>
          <w:b w:val="0"/>
          <w:bCs w:val="0"/>
          <w:color w:val="auto"/>
          <w:sz w:val="28"/>
          <w:szCs w:val="28"/>
          <w:shd w:val="clear" w:color="auto" w:fill="auto"/>
        </w:rPr>
        <w:t>2.2. Администрирование отдельных компонент серверов</w:t>
      </w:r>
      <w:bookmarkEnd w:id="2"/>
    </w:p>
    <w:p w14:paraId="4420BECE">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Администрирование серверов представляет собой комплексную деятельность, охватывающую управление как аппаратными, так и программными компонентами инфраструктуры. Современный сервер является сложной системой, требующей постоянного внимания и грамотного технического обслуживания для обеспечения стабильной и эффективной работы.</w:t>
      </w:r>
    </w:p>
    <w:p w14:paraId="4BEF790E">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Аппаратная составляющая сервера начинается с процессорной подсистемы, которая является вычислительным сердцем всей системы. Администратор должен контролировать нагрузку на процессоры, следить за температурными показателями и правильно распределять вычислительные задачи между ядрами. Современные серверные процессоры поддерживают технологии виртуализации и многопоточности, что требует понимания принципов их работы для оптимальной настройки. Важно учитывать архитектуру процессора при планировании нагрузки и выборе программного обеспечения, поскольку различные приложения могут использовать ресурсы процессора с разной эффективностью.</w:t>
      </w:r>
    </w:p>
    <w:p w14:paraId="4F7F83A1">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Оперативная память является критически важным компонентом, напрямую влияющим на производительность сервера. Администрирование памяти включает мониторинг её использования, выявление утечек памяти в приложениях и настройку параметров подкачки. Необходимо регулярно проверять работоспособность модулей памяти, поскольку ошибки в оперативной памяти могут приводить к непредсказуемым сбоям системы и повреждению данных. Правильная конфигурация памяти с учётом поддержки технологий коррекции ошибок обеспечивает надёжность работы критически важных систем.</w:t>
      </w:r>
    </w:p>
    <w:p w14:paraId="6BBA6019">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Дисковая подсистема требует особого внимания, поскольку именно на дисках хранятся все данные организации. Администратор должен управлять RAID-массивами, контролировать состояние отдельных дисков и своевременно заменять выходящие из строя накопители. Современные серверы используют комбинацию традиционных жёстких дисков для хранения больших объёмов данных и твердотельных накопителей для обеспечения высокой скорости доступа к критичным данным. Важно правильно настроить уровни RAID в зависимости от требований к производительности и отказоустойчивости, а также регулярно проводить проверку целостности массивов и тестирование процедур восстановления.</w:t>
      </w:r>
    </w:p>
    <w:p w14:paraId="1E85DD3B">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Сетевая инфраструктура сервера включает сетевые адаптеры, коммутаторы и маршрутизаторы, обеспечивающие связность системы с внешним миром. Администратор должен настраивать сетевые интерфейсы, управлять виртуальными локальными сетями, контролировать пропускную способность каналов и обеспечивать сетевую безопасность. Современные серверы часто используют агрегацию сетевых каналов для повышения пропускной способности и обеспечения отказоустойчивости. Важно правильно настроить параметры сетевого стека операционной системы, чтобы максимально использовать возможности оборудования и минимизировать задержки в передаче данных.</w:t>
      </w:r>
    </w:p>
    <w:p w14:paraId="46296715">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Системы электропитания играют критическую роль в обеспечении непрерывной работы серверов. Источники бесперебойного питания защищают оборудование от скачков напряжения и обеспечивают время для корректного завершения работы при отключении основного электроснабжения. Администратор должен регулярно проверять состояние батарей, тестировать автоматическое переключение на резервное питание и настраивать программное обеспечение для корректного взаимодействия с источниками бесперебойного питания. Резервные блоки питания в серверах также требуют контроля и своевременной замены при обнаружении неисправностей.</w:t>
      </w:r>
    </w:p>
    <w:p w14:paraId="06166354">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Система охлаждения обеспечивает поддержание оптимальной температуры компонентов сервера и предотвращает перегрев, который может привести к отказу оборудования. Администратор должен контролировать работу вентиляторов, следить за температурой внутри корпуса и в серверном помещении, а также обеспечивать правильную организацию воздушных потоков. Современные системы управления серверами позволяют автоматически регулировать скорость вращения вентиляторов в зависимости от нагрузки и температуры, что помогает снизить энергопотребление и уровень шума при сохранении эффективного охлаждения.</w:t>
      </w:r>
    </w:p>
    <w:p w14:paraId="2B6F5C79">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На программном уровне администрирование начинается с операционной системы, которая является фундаментом для всех остальных сервисов. Выбор между различными дистрибутивами Linux или версиями Windows Server зависит от конкретных требований инфраструктуры и используемых приложений. Администратор должен регулярно обновлять операционную систему, устанавливать патчи безопасности, настраивать параметры ядра для оптимальной производительности и управлять пользователями и правами доступа. Важно правильно конфигурировать службы автозагрузки, чтобы обеспечить быстрый старт системы и исключить запуск ненужных сервисов, которые могут создавать угрозу безопасности или расходовать ресурсы.</w:t>
      </w:r>
    </w:p>
    <w:p w14:paraId="1140437E">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Веб-серверы составляют основу многих интернет-сервисов и требуют тщательной настройки для обеспечения производительности и безопасности. Apache и Nginx представляют два основных подхода к обработке веб-запросов, каждый со своими преимуществами. Администратор должен настраивать виртуальные хосты, управлять сертификатами безопасности, оптимизировать параметры обработки соединений и настраивать кэширование для снижения нагрузки. Важно правильно конфигурировать логирование для возможности анализа трафика и выявления проблем, а также настраивать защиту от различных типов атак, включая DDoS-атаки и попытки эксплуатации уязвимостей.</w:t>
      </w:r>
    </w:p>
    <w:p w14:paraId="1C82716B">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Системы управления базами данных требуют глубоких знаний и постоянного внимания, поскольку они хранят критически важную информацию организации. Администратор баз данных должен настраивать параметры производительности, управлять индексами, планировать резервное копирование, контролировать целостность данных и оптимизировать медленные запросы. Различные системы управления базами данных имеют свои особенности, и администратор должен понимать специфику работы с MySQL, PostgreSQL, Microsoft SQL Server или другими СУБД. Важно правильно настроить репликацию для обеспечения отказоустойчивости и распределения нагрузки, а также регулярно проверять планы выполнения запросов для выявления узких мест в производительности.</w:t>
      </w:r>
    </w:p>
    <w:p w14:paraId="2C3F4A87">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Виртуализация изменила подход к администрированию серверов, позволяя запускать множество виртуальных машин на одном физическом сервере. Администратор должен управлять гипервизором, распределять ресурсы между виртуальными машинами, настраивать виртуальные сети и системы хранения, а также обеспечивать изоляцию и безопасность виртуальных окружений. Технологии виртуализации позволяют более эффективно использовать аппаратные ресурсы и упрощают процессы миграции и масштабирования. Важно правильно планировать размещение виртуальных машин с учётом доступных ресурсов и требований к производительности, а также настраивать механизмы высокой доступности для критически важных систем.</w:t>
      </w:r>
    </w:p>
    <w:p w14:paraId="2724DC22">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Контейнеризация представляет современный подход к развёртыванию и управлению приложениями, обеспечивая изоляцию процессов при меньших накладных расходах по сравнению с полной виртуализацией. Администратор должен управлять Docker-контейнерами, настраивать оркестрацию с помощью Kubernetes, контролировать использование ресурсов и обеспечивать безопасность контейнерных окружений. Важно правильно организовать хранение образов контейнеров, настроить сетевое взаимодействие между контейнерами и внешними сервисами, а также автоматизировать процессы развёртывания и обновления приложений.</w:t>
      </w:r>
    </w:p>
    <w:p w14:paraId="2A5F41FE">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Мониторинг является непрерывным процессом, который позволяет своевременно выявлять проблемы и предотвращать серьёзные сбои. Администратор должен настраивать системы сбора метрик, создавать дашборды для визуализации состояния инфраструктуры, настраивать оповещения о критических событиях и анализировать тренды для планирования масштабирования. Современные системы мониторинга собирают огромное количество данных о работе всех компонентов сервера, и важно правильно настроить пороговые значения для алертов, чтобы избежать как ложных срабатываний, так и пропуска реальных проблем. Логирование дополняет мониторинг, позволяя детально исследовать инциденты и понимать последовательность событий, приведших к проблеме.</w:t>
      </w:r>
    </w:p>
    <w:p w14:paraId="041480B3">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Резервное копирование является критически важной задачей, обеспечивающей возможность восстановления данных после сбоев или атак. Администратор должен разработать стратегию резервного копирования, определить частоту создания резервных копий, выбрать подходящие инструменты и настроить автоматизацию процесса. Важно регулярно проверять возможность восстановления из резервных копий, поскольку бэкапы, которые не могут быть восстановлены, бесполезны. Современные подходы включают инкрементное и дифференциальное копирование для оптимизации использования пространства хранения и времени создания копий, а также репликацию данных в географически распределённые центры обработки данных для защиты от локальных катастроф.</w:t>
      </w:r>
    </w:p>
    <w:p w14:paraId="7864DB8A">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Обновления и патчи безопасности требуют систематического подхода и тщательного планирования. Администратор должен отслеживать выпуск обновлений для всех компонентов системы, оценивать их критичность и потенциальное влияние на работу сервисов, тестировать обновления в тестовой среде перед применением в продуктиве и планировать окна обслуживания для установки обновлений. Важно балансировать между необходимостью быстрого закрытия уязвимостей безопасности и риском внесения нестабильности при установке недостаточно протестированных обновлений. Автоматизация процесса обновления помогает сократить время реакции на критические уязвимости, но требует тщательной настройки для предотвращения автоматической установки проблемных обновлений.</w:t>
      </w:r>
    </w:p>
    <w:p w14:paraId="7D62F7E4">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Настройка производительности является постоянным процессом оптимизации различных параметров системы для достижения максимальной эффективности при заданных ограничениях. Администратор должен анализировать узкие места в производительности, настраивать параметры операционной системы, приложений и баз данных, оптимизировать конфигурацию сети и дисковой подсистемы. Важно понимать профиль нагрузки на систему и настраивать параметры соответственно, поскольку оптимальная конфигурация для системы с интенсивными вычислениями будет отличаться от настроек для системы с высокой дисковой активностью или большим количеством сетевых соединений.</w:t>
      </w:r>
    </w:p>
    <w:p w14:paraId="36C2A10D">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Безопасность пронизывает все аспекты администрирования серверов и требует многоуровневого подхода к защите. Администратор должен настраивать файрволы, управлять правами доступа, шифровать чувствительные данные, контролировать сетевой трафик и регулярно проводить аудит безопасности. Важно следовать принципу минимальных привилегий, предоставляя пользователям и процессам только те права, которые необходимы для выполнения их функций. Регулярное обновление всех компонентов системы, использование сложных паролей или аутентификации по ключам, настройка систем обнаружения вторжений и регулярный анализ логов помогают поддерживать высокий уровень защищённости инфраструктуры.</w:t>
      </w:r>
    </w:p>
    <w:p w14:paraId="70AFA24C">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Документирование всех аспектов инфраструктуры и выполняемых изменений является важной, хотя часто недооцениваемой частью работы администратора. Подробная документация помогает быстро разобраться в конфигурации системы при возникновении проблем, облегчает передачу знаний новым членам команды и служит основой для планирования изменений. Важно документировать архитектуру системы, конфигурационные параметры, процедуры резервного копирования и восстановления, а также вести журнал изменений с указанием причин и результатов каждого изменения.</w:t>
      </w:r>
    </w:p>
    <w:p w14:paraId="5DE09EB5">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Автоматизация рутинных задач позволяет администраторам сосредоточиться на более важных и сложных задачах, а также снижает вероятность ошибок, связанных с человеческим фактором. Использование инструментов управления конфигурацией, скриптов для выполнения повторяющихся операций и систем оркестрации помогает обеспечить консистентность настроек в больших инфраструктурах и ускоряет развёртывание новых систем. Важно правильно организовать хранение скриптов и конфигураций, используя системы контроля версий, что позволяет отслеживать изменения и при необходимости откатываться к предыдущим версиям.</w:t>
      </w:r>
    </w:p>
    <w:p w14:paraId="3DAEB5B5">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Планирование ёмкости и масштабирования требует понимания текущих тенденций использования ресурсов и прогнозирования будущих потребностей. Администратор должен регулярно анализировать метрики использования процессора, памяти, дискового пространства и пропускной способности сети, чтобы своевременно выявлять необходимость расширения инфраструктуры. Важно планировать масштабирование заранее, поскольку закупка и установка нового оборудования или расширение облачных ресурсов требует времени, а внезапное исчерпание ресурсов может привести к деградации сервисов или полному отказу системы.</w:t>
      </w:r>
    </w:p>
    <w:p w14:paraId="0B16C154">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Управление инцидентами и решение проблем являются неизбежной частью работы администратора серверов. Важно иметь чёткие процедуры реагирования на различные типы инцидентов, определить уровни критичности проблем и установить целевое время их решения. Систематический подход к устранению неполадок, включающий сбор информации о проблеме, анализ логов, проверку конфигурации и тестирование гипотез, помогает быстро находить и устранять причины сбоев. Важно после каждого серьёзного инцидента проводить анализ первопричин и принимать меры для предотвращения подобных проблем в будущем.</w:t>
      </w:r>
    </w:p>
    <w:p w14:paraId="2344CDBE">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Взаимодействие с другими командами и заинтересованными сторонами является важным аспектом работы администратора. Необходимо понимать требования разработчиков к инфраструктуре, координировать с командой безопасности внедрение защитных мер, информировать руководство о состоянии систем и планах развития, а также коммуницировать с конечными пользователями о плановых работах и известных проблемах. Эффективная коммуникация помогает избежать конфликтов интересов различных групп и обеспечить, что инфраструктура соответствует потребностям бизнеса.</w:t>
      </w:r>
    </w:p>
    <w:p w14:paraId="0A8299A0">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Непрерывное обучение и развитие профессиональных навыков критически важны в быстро меняющейся области информационных технологий. Администратор должен следить за новыми технологиями, изучать лучшие практики, получать сертификаты по используемым технологиям и делиться знаниями с коллегами. Участие в профессиональных сообществах, посещение конференций и изучение опыта других организаций помогает узнавать о новых подходах к решению типичных проблем и избегать известных ошибок. Инвестирование времени в обучение окупается повышением эффективности работы и способностью быстрее адаптироваться к изменениям в технологическом ландшафте.</w:t>
      </w:r>
    </w:p>
    <w:p w14:paraId="20EB8A84">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p>
    <w:p w14:paraId="3764A94F">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ru-RU"/>
        </w:rPr>
        <w:t xml:space="preserve">3.1 </w:t>
      </w:r>
      <w:r>
        <w:rPr>
          <w:rFonts w:hint="default" w:ascii="Times New Roman" w:hAnsi="Times New Roman" w:cs="Times New Roman"/>
          <w:b w:val="0"/>
          <w:bCs w:val="0"/>
          <w:sz w:val="28"/>
          <w:szCs w:val="28"/>
        </w:rPr>
        <w:t>Требования, предъявляемые к конфигурации локальных компьютерных сетей</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rPr>
        <w:t>и</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rPr>
        <w:t>серверного оборудования</w:t>
      </w:r>
    </w:p>
    <w:p w14:paraId="3453C941">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firstLine="709" w:firstLineChars="0"/>
        <w:jc w:val="both"/>
        <w:textAlignment w:val="auto"/>
        <w:outlineLvl w:val="9"/>
        <w:rPr>
          <w:rFonts w:hint="default" w:ascii="Times New Roman" w:hAnsi="Times New Roman" w:cs="Times New Roman"/>
          <w:b w:val="0"/>
          <w:bCs w:val="0"/>
          <w:sz w:val="28"/>
          <w:szCs w:val="28"/>
        </w:rPr>
      </w:pPr>
    </w:p>
    <w:p w14:paraId="0018691C">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lang w:val="ru-RU"/>
        </w:rPr>
        <w:t>Т</w:t>
      </w:r>
      <w:r>
        <w:rPr>
          <w:rFonts w:hint="default" w:ascii="Times New Roman" w:hAnsi="Times New Roman" w:cs="Times New Roman"/>
          <w:sz w:val="28"/>
          <w:szCs w:val="28"/>
        </w:rPr>
        <w:t xml:space="preserve">ребования к сетевой безопасности включают множество уровней защиты от внешних и внутренних угроз. Межсетевые экраны должны контролировать весь трафик между различными сегментами сети, разрешая только необходимые соединения и блокируя потенциально опасную активность. Системы обнаружения и предотвращения вторжений анализируют сетевой трафик для выявления подозрительных паттернов и атак, автоматически блокируя источники вредоносной активности. Контроль доступа к сети должен обеспечивать аутентификацию устройств перед предоставлением доступа к сетевым ресурсам, что предотвращает подключение неавторизованных устройств и распространение вредоносного программного обеспечения. </w:t>
      </w:r>
    </w:p>
    <w:p w14:paraId="7AB8B04C">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Шифрование сетевого трафика становится обязательным требованием для защиты конфиденциальных данных при передаче по сети. Все административные подключения к серверам и сетевому оборудованию должны использовать защищённые протоколы, такие как SSH или HTTPS, вместо устаревших незащищённых альтернатив. Виртуальные частные сети должны применяться для безопасного удалённого доступа к корпоративным ресурсам с использованием современных протоколов шифрования и многофакторной аутентификации. Беспроводные сети требуют особого внимания к безопасности с использованием надёжного шифрования WPA3 и регулярной сменой ключей доступа. </w:t>
      </w:r>
    </w:p>
    <w:p w14:paraId="59155B15">
      <w:pPr>
        <w:pStyle w:val="14"/>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Документирование конфигурации является обязательным требованием для обеспечения возможности восстановления после сбоев и передачи знаний между членами команды. Сетевые диаграммы должны отражать актуальную топологию сети с указанием всех устройств, соединений между ними и используемых адресов. Конфигурационные файлы сетевого оборудования должны регулярно сохраняться в систему контроля версий для возможности отката к предыдущим версиям при возникновении проблем. Документация по серверам должна включать информацию об аппаратной конфигурации, установленном программном обеспечении, назначении сервера и зависимостях от других систем. </w:t>
      </w:r>
    </w:p>
    <w:p w14:paraId="10C4E21A">
      <w:pPr>
        <w:pageBreakBefore w:val="0"/>
        <w:widowControl/>
        <w:numPr>
          <w:numId w:val="0"/>
        </w:numPr>
        <w:shd w:val="clear"/>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ru-RU"/>
        </w:rPr>
        <w:t xml:space="preserve">4.1 </w:t>
      </w:r>
      <w:r>
        <w:rPr>
          <w:rFonts w:hint="default" w:ascii="Times New Roman" w:hAnsi="Times New Roman" w:cs="Times New Roman"/>
          <w:b w:val="0"/>
          <w:bCs w:val="0"/>
          <w:sz w:val="28"/>
          <w:szCs w:val="28"/>
        </w:rPr>
        <w:t>Аудит систем безопасности БД и серверов</w:t>
      </w:r>
    </w:p>
    <w:p w14:paraId="20911B31">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Аудит безопасности баз данных охватывает несколько критически важных направлений. В первую очередь проводится контроль доступа, включающий проверку прав пользователей, ролей и привилегий, а также выявление избыточных прав и неиспользуемых учётных записей. Важным аспектом является анализ механизмов аутентификации, включая политики паролей и использование сильной аутентификации, такой как MFA или Kerberos. </w:t>
      </w:r>
    </w:p>
    <w:p w14:paraId="737DEBAA">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Проверка шифрования охватывает как данные в покое (технологии типа TDE), так и данные при передаче с использованием SSL/TLS. Настройка логирования предполагает аудит всех критичных операций, включая SELECT, INSERT, UPDATE и DELETE, с последующим анализом журналов событий. Обязательной частью является проверка уязвимостей, включая анализ версий ПО, установленных патчей и известных CVE. Конфигурационный аудит фокусируется на параметрах безопасности и отключении неиспользуемых функций. Для проведения аудита применяются инструменты типа Nessus, OpenVAS, sqlmap для тестирования, а также встроенные средства вроде Oracle Audit Vault, SQL Server Audit и MySQL Enterprise Audit. </w:t>
      </w:r>
    </w:p>
    <w:p w14:paraId="28DB15FA">
      <w:pPr>
        <w:keepNext w:val="0"/>
        <w:keepLines w:val="0"/>
        <w:pageBreakBefore w:val="0"/>
        <w:widowControl/>
        <w:suppressLineNumbers w:val="0"/>
        <w:kinsoku/>
        <w:wordWrap/>
        <w:overflowPunct/>
        <w:topLinePunct w:val="0"/>
        <w:autoSpaceDN/>
        <w:bidi w:val="0"/>
        <w:adjustRightInd w:val="0"/>
        <w:snapToGrid w:val="0"/>
        <w:spacing w:beforeAutospacing="0" w:after="0" w:afterAutospacing="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Аудит безопасности серверов </w:t>
      </w:r>
    </w:p>
    <w:p w14:paraId="340EB94B">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Аудит серверной безопасности начинается с проверки операционной системы и установленных патчей, оценки актуальности версий и своевременности обновлений. Сетевая безопасность требует анализа конфигурации файрволов, открытых портов и сегментации сети. Управление доступом включает контроль SSH-ключей, sudo-прав и анализ неудачных попыток входа. </w:t>
      </w:r>
    </w:p>
    <w:p w14:paraId="2D61D1B7">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Проверка служб предполагает минимизацию запущенных сервисов и анализ конфигураций критичных компонентов, таких как Apache, Nginx и SSH. Аудит файловой системы охватывает права доступа к критичным файлам и анализ SUID/SGID битов. Важной частью является проверка систем мониторинга, включая IDS/IPS и логирование, а также оценка соответствия различным стандартам безопасности, таким как PCI DSS, GDPR и ISO 27001. Основными инструментами служат Lynis, OpenSCAP, CIS-CAT, Nessus, Qualys и SIEM-системы для централизованного мониторинга. </w:t>
      </w:r>
    </w:p>
    <w:p w14:paraId="637A9195">
      <w:pPr>
        <w:pageBreakBefore w:val="0"/>
        <w:widowControl/>
        <w:numPr>
          <w:numId w:val="0"/>
        </w:numPr>
        <w:shd w:val="clear"/>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ru-RU"/>
        </w:rPr>
        <w:t xml:space="preserve">5.1 </w:t>
      </w:r>
      <w:r>
        <w:rPr>
          <w:rFonts w:hint="default" w:ascii="Times New Roman" w:hAnsi="Times New Roman" w:cs="Times New Roman"/>
          <w:b w:val="0"/>
          <w:bCs w:val="0"/>
          <w:sz w:val="28"/>
          <w:szCs w:val="28"/>
        </w:rPr>
        <w:t>Регламенты по защите информации баз данных</w:t>
      </w:r>
    </w:p>
    <w:p w14:paraId="31FA451F">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Защита данных в базах данных требует комплексного подхода, объединяющего законодательные нормы, технические решения и организационные меры. В Российской Федерации основу регулирования составляет Федеральный закон № 152-ФЗ «О персональных данных», который обязывает компании локализовать хранение информации о гражданах РФ на российских серверах, получать согласие на обработку данных, обеспечивать права субъектов на доступ и удаление информации, а также уведомлять Роскомнадзор о начале работы с персональными данными. Дополнительные требования устанавливают ФСТЭК и ФСБ: приказ ФСТЭК № 21 определяет правила защиты конфиденциальной информации, а приказ ФСБ № 31/38-П регламентирует использование криптографических средств. Отраслевые нормы, такие как Указание Банка России № 716-У для финансового сектора или Приказ Минздрава № 988н в здравоохранении, ужесточают требования к безопасности данных в зависимости от специфики деятельности. </w:t>
      </w:r>
    </w:p>
    <w:p w14:paraId="46028596">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Международное регулирование также влияет на работу с базами данных. Общий регламент по защите данных (GDPR) Европейского союза применяется к компаниям, обрабатывающим данные граждан ЕС, и предусматривает штрафы до 4% глобального оборота за нарушения. Стандарты ISO/IEC 27001 помогают выстраивать системы управления информационной безопасностью, а требования PCI DSS обязательны для организаций, работающих с платежными картами. </w:t>
      </w:r>
    </w:p>
    <w:p w14:paraId="2067C36E">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Техническая защита данных включает шифрование информации как на уровне хранения (например, с помощью TDE для SQL Server или pgcrypto для PostgreSQL), так и при передаче. Сертифицированные средства криптографической защиты, такие как «КриптоПро» или ViPNet, обязательны для использования в РФ. Контроль доступа реализуется через принцип минимальных привилегий (RBAC/ABAC) и многофакторную аутентификацию для администраторов. Для предотвращения утечек внедряются DLP-системы (SearchInform, Kaspersky DLP), а резервное копирование с шифрованием и изолированным хранением гарантирует восстановление данных после инцидентов. </w:t>
      </w:r>
    </w:p>
    <w:p w14:paraId="3E846FE2">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Организационные меры не менее важны: компании разрабатывают внутренние политики безопасности, регулярно обучают сотрудников противодействию фишингу и работе с конфиденциальной информацией, проводят аудиты уязвимостей и анализируют инциденты для улучшения защиты. Договоры с контрагентами должны содержать обязательства по обеспечению безопасности данных, особенно при использовании облачных сервисов или передаче информации третьим лицам. </w:t>
      </w:r>
    </w:p>
    <w:p w14:paraId="722D4522">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При утечках данных законодательство РФ требует уведомить Роскомнадзор и пострадавших субъектов в течение 72 часов, а GDPR устанавливает аналогичные сроки для уведомления европейских регуляторов. Штрафы за нарушения могут достигать 6% годового оборота по российскому законодательству или €20 млн по GDPR. </w:t>
      </w:r>
    </w:p>
    <w:p w14:paraId="67FE8EAC">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Эксперты рекомендуют начинать с классификации данных на категории (публичные, внутренние, конфиденциальные), чтобы определить уровень защиты для каждого типа. Автоматизация процессов — использование решений для управления доступом (HashiCorp Vault) и сканирования уязвимостей (Acunetix, Nessus) — снижает риски человеческих ошибок. Сертификация по стандартам ISO 27001 или ГОСТ Р повышает доверие клиентов и партнеров. Учитывая динамичность регуляторной среды — например, усиление контроля за иностранными СКЗИ и облаками в РФ в 2024–2025 гг. — важно регулярно отслеживать обновления на сайтах Роскомнадзора, ФСТЭК и международных регуляторов, а для сложных проектов привлекать сертифицированных специалистов (CISA, CISSP). </w:t>
      </w:r>
    </w:p>
    <w:p w14:paraId="2F876F47">
      <w:pPr>
        <w:pStyle w:val="14"/>
        <w:keepNext w:val="0"/>
        <w:keepLines w:val="0"/>
        <w:pageBreakBefore w:val="0"/>
        <w:widowControl/>
        <w:suppressLineNumbers w:val="0"/>
        <w:kinsoku/>
        <w:wordWrap/>
        <w:overflowPunct/>
        <w:topLinePunct w:val="0"/>
        <w:autoSpaceDN/>
        <w:bidi w:val="0"/>
        <w:adjustRightInd w:val="0"/>
        <w:snapToGrid w:val="0"/>
        <w:spacing w:before="0" w:beforeAutospacing="0" w:after="0" w:afterAutospacing="0" w:line="360" w:lineRule="auto"/>
        <w:ind w:left="0" w:righ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Такой сбалансированный подход — от правовой базы до технологий и культуры безопасности — позволяет минимизировать риски и соответствовать как национальным, так и международным требованиям в условиях растущих угроз цифровой среды.</w:t>
      </w:r>
    </w:p>
    <w:p w14:paraId="0319FE22">
      <w:pPr>
        <w:pageBreakBefore w:val="0"/>
        <w:widowControl/>
        <w:numPr>
          <w:numId w:val="0"/>
        </w:numPr>
        <w:shd w:val="clear"/>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Style w:val="6"/>
          <w:rFonts w:hint="default" w:ascii="Times New Roman" w:hAnsi="Times New Roman" w:eastAsia="Times New Roman" w:cs="Times New Roman"/>
          <w:b w:val="0"/>
          <w:bCs w:val="0"/>
          <w:sz w:val="28"/>
          <w:szCs w:val="28"/>
        </w:rPr>
      </w:pPr>
    </w:p>
    <w:p w14:paraId="5127E0EE">
      <w:pPr>
        <w:pageBreakBefore w:val="0"/>
        <w:widowControl/>
        <w:numPr>
          <w:numId w:val="0"/>
        </w:numPr>
        <w:shd w:val="clear"/>
        <w:kinsoku/>
        <w:wordWrap/>
        <w:overflowPunct/>
        <w:topLinePunct w:val="0"/>
        <w:autoSpaceDN/>
        <w:bidi w:val="0"/>
        <w:adjustRightInd w:val="0"/>
        <w:snapToGrid w:val="0"/>
        <w:spacing w:beforeAutospacing="0" w:after="0" w:afterAutospacing="0" w:line="360" w:lineRule="auto"/>
        <w:ind w:left="0" w:leftChars="0" w:firstLine="709" w:firstLineChars="0"/>
        <w:jc w:val="both"/>
        <w:textAlignment w:val="auto"/>
        <w:outlineLvl w:val="9"/>
        <w:rPr>
          <w:rStyle w:val="6"/>
          <w:rFonts w:hint="default" w:ascii="Times New Roman" w:hAnsi="Times New Roman" w:eastAsia="Times New Roman" w:cs="Times New Roman"/>
          <w:b w:val="0"/>
          <w:bCs w:val="0"/>
          <w:sz w:val="28"/>
          <w:szCs w:val="28"/>
        </w:rPr>
      </w:pPr>
      <w:r>
        <w:rPr>
          <w:rStyle w:val="6"/>
          <w:rFonts w:hint="default" w:ascii="Times New Roman" w:hAnsi="Times New Roman" w:eastAsia="Times New Roman" w:cs="Times New Roman"/>
          <w:b w:val="0"/>
          <w:bCs w:val="0"/>
          <w:sz w:val="28"/>
          <w:szCs w:val="28"/>
        </w:rPr>
        <w:t>3 ВЫПОЛНЯЕМЫЕ ЗАДАНИЯ</w:t>
      </w:r>
    </w:p>
    <w:p w14:paraId="7DC946A4">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lang w:val="ru-RU"/>
        </w:rPr>
        <w:t>Ц</w:t>
      </w:r>
      <w:r>
        <w:rPr>
          <w:rFonts w:hint="default" w:ascii="Times New Roman" w:hAnsi="Times New Roman" w:cs="Times New Roman"/>
          <w:sz w:val="28"/>
          <w:szCs w:val="28"/>
        </w:rPr>
        <w:t>елью производственной практики стало изучение Kanban — гибкой методологии управления проектами. Ее ключевые аспекты включают визуализацию рабочего процесса (часто через доски с колонками этапов), установку лимитов на количество одновременно выполняемых задач (WIP) для выявления узких мест и защиты команды от перегрузки, управление потоком задач для повышения эффективности и предсказуемости, а также принцип постепенных улучшений (Kaizen). Преимущества Kanban — гибкость, прозрачность, сокращение времени выполнения задач, предсказуемость на основе метрик, защита от перегрузки и простота внедрения. Для реализации Kanban используются инструменты: физические доски или цифровые решения (Jira, Trello, Azure DevOps, Kanbanize, Leankit, Asana, Monday.com), выбор которых зависит от специфики проекта.</w:t>
      </w:r>
    </w:p>
    <w:p w14:paraId="5BE4BE02">
      <w:pPr>
        <w:keepNext w:val="0"/>
        <w:keepLines w:val="0"/>
        <w:pageBreakBefore w:val="0"/>
        <w:widowControl/>
        <w:suppressLineNumbers w:val="0"/>
        <w:kinsoku/>
        <w:wordWrap/>
        <w:overflowPunct/>
        <w:topLinePunct w:val="0"/>
        <w:autoSpaceDN/>
        <w:bidi w:val="0"/>
        <w:adjustRightInd w:val="0"/>
        <w:snapToGrid w:val="0"/>
        <w:spacing w:before="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После изучения методологии я определил направление разработки: </w:t>
      </w:r>
      <w:r>
        <w:rPr>
          <w:rFonts w:hint="default" w:ascii="Times New Roman" w:hAnsi="Times New Roman" w:cs="Times New Roman"/>
          <w:sz w:val="28"/>
          <w:szCs w:val="28"/>
          <w:lang w:val="ru-RU"/>
        </w:rPr>
        <w:t>базы</w:t>
      </w:r>
      <w:r>
        <w:rPr>
          <w:rFonts w:hint="default" w:ascii="Times New Roman" w:hAnsi="Times New Roman" w:eastAsia="Circe" w:cs="Times New Roman"/>
          <w:color w:val="000000"/>
          <w:kern w:val="0"/>
          <w:sz w:val="28"/>
          <w:szCs w:val="28"/>
          <w:lang w:val="en-US" w:eastAsia="zh-CN" w:bidi="ar"/>
        </w:rPr>
        <w:t xml:space="preserve"> данных обнаружения царапин и сколов на экранах смартфонов.</w:t>
      </w:r>
    </w:p>
    <w:p w14:paraId="012E34DA">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Эта подсистема содержит сервис для обработки данных труб, включая их добавление и удаление.</w:t>
      </w:r>
    </w:p>
    <w:p w14:paraId="5A7D2ECD">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Работа над </w:t>
      </w:r>
      <w:r>
        <w:rPr>
          <w:rFonts w:hint="default" w:ascii="Times New Roman" w:hAnsi="Times New Roman" w:cs="Times New Roman"/>
          <w:sz w:val="28"/>
          <w:szCs w:val="28"/>
          <w:lang w:val="ru-RU"/>
        </w:rPr>
        <w:t>программной по следующему плану</w:t>
      </w:r>
      <w:r>
        <w:rPr>
          <w:rFonts w:hint="default" w:ascii="Times New Roman" w:hAnsi="Times New Roman" w:cs="Times New Roman"/>
          <w:sz w:val="28"/>
          <w:szCs w:val="28"/>
        </w:rPr>
        <w:t>:</w:t>
      </w:r>
    </w:p>
    <w:p w14:paraId="2F4E907F">
      <w:pPr>
        <w:pStyle w:val="18"/>
        <w:pageBreakBefore w:val="0"/>
        <w:widowControl/>
        <w:numPr>
          <w:ilvl w:val="0"/>
          <w:numId w:val="6"/>
        </w:numPr>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Разработка (дни 1-3): Создание подсистемы и подключение необходимых библиотек.</w:t>
      </w:r>
    </w:p>
    <w:p w14:paraId="1E97FF48">
      <w:pPr>
        <w:pStyle w:val="18"/>
        <w:pageBreakBefore w:val="0"/>
        <w:widowControl/>
        <w:numPr>
          <w:ilvl w:val="0"/>
          <w:numId w:val="6"/>
        </w:numPr>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Тестирование (дни 4-5): Проверка на ошибки и неисправности.</w:t>
      </w:r>
    </w:p>
    <w:p w14:paraId="61842095">
      <w:pPr>
        <w:pStyle w:val="18"/>
        <w:pageBreakBefore w:val="0"/>
        <w:widowControl/>
        <w:numPr>
          <w:ilvl w:val="0"/>
          <w:numId w:val="6"/>
        </w:numPr>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Документирование (дни 6-7): Составление технического задания (ТЗ), руководств пользователя и администратора, а также диаграмм.</w:t>
      </w:r>
    </w:p>
    <w:p w14:paraId="662509E3">
      <w:pPr>
        <w:pStyle w:val="18"/>
        <w:pageBreakBefore w:val="0"/>
        <w:widowControl/>
        <w:numPr>
          <w:ilvl w:val="0"/>
          <w:numId w:val="6"/>
        </w:numPr>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Отчетность (день 8): Оформление итогового отчета.</w:t>
      </w:r>
    </w:p>
    <w:p w14:paraId="37130E1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ТЕХНИЧЕСКОЕ ЗАДАНИЕ</w:t>
      </w:r>
    </w:p>
    <w:p w14:paraId="24B7C93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Техническое задание для разработки автоматизированной информационной системы учета дефектов экранов смартфонов</w:t>
      </w:r>
    </w:p>
    <w:p w14:paraId="562D251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5994A0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ВВЕДЕНИЕ</w:t>
      </w:r>
    </w:p>
    <w:p w14:paraId="6E2A40B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61128C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Автоматизированная информационная система предназначена для эффективного управления процессами приема устройств, проведения инспекций и учета дефектов в условиях сервисных центров или производственного контроля качества. Основной целью является упрощение хранения и обработки структурированных данных о дефектах и инспекциях, что приведет к повышению общей эффективности работы сервиса за счет минимизации ошибок ручного ввода и ускорения доступа к отчетной информации. Программа должна стать единой точкой регистрации всех этапов контроля качества.</w:t>
      </w:r>
    </w:p>
    <w:p w14:paraId="36D32C4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3F8868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 ТРЕБОВАНИЯ К ПРОГРАММЕ</w:t>
      </w:r>
    </w:p>
    <w:p w14:paraId="44A9B97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6213FC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1.1 Требования к функциональным характеристикам</w:t>
      </w:r>
    </w:p>
    <w:p w14:paraId="0F07DA4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6426C1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Система должна быть реализована в виде клиентского приложения, обеспечивающего полный цикл работы с данными. Ключевым требованием является разделение функциональности по модулям, соответствующим таблицам базы данных.</w:t>
      </w:r>
    </w:p>
    <w:p w14:paraId="1232A07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340AE1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Модуль авторизации должен обеспечивать защищенный вход в систему с привязкой к ролевой модели доступа.</w:t>
      </w:r>
    </w:p>
    <w:p w14:paraId="03432AF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7A47FE3">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Модуль управления устройствами должен предоставлять сотрудникам полный набор операций для создания, чтения, обновления и удаления записей об устройствах с указанием их модели, серийного номера и других ключевых характеристик.</w:t>
      </w:r>
    </w:p>
    <w:p w14:paraId="221948B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761B013">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Модуль инспекций должен служить центральным звеном регистрации работы. При создании новой записи система должна автоматически заполнять поля, такие как дата инспекции и логин текущего сотрудника инспектора, на основе данных авторизации. Поле DeviceID, являющееся внешним ключом, должно быть реализовано через выпадающий список, содержащий названия или серийные номера из таблицы Устройства, что исключает ошибки ручного ввода. Должна быть предусмотрена возможность добавления примечаний Notes.</w:t>
      </w:r>
    </w:p>
    <w:p w14:paraId="40D13C4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D23899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Модуль учета дефектов должен обеспечивать привязку конкретного дефекта к определенной инспекции. Как и в других модулях, ввод данных должен происходить через модальные диалоговые окна с обязательной проверкой заполнения полей, имеющих ограничение Not Null в базе данных. Для всех таблиц должна быть реализована функция поиска и фильтрации данных по ключевым полям, например, фильтрация инспекций по дате или по инспектору.</w:t>
      </w:r>
    </w:p>
    <w:p w14:paraId="5E7AC86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8E220C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Модуль управления пользователями AppUsers должен быть доступен только администраторам и обеспечивать добавление, изменение и удаление учетных записей сотрудников, а также назначение им ролей с определенными правами доступа.</w:t>
      </w:r>
    </w:p>
    <w:p w14:paraId="21949B8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C53317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Требования к производительности устанавливают, что максимальное допустимое время ответа системы на любой запрос пользователя, включая загрузку таблиц и выполнение CRUD-операций, не должно превышать 2 секунд. Максимальный объем используемой оперативной памяти не должен превышать 4 ГБ.</w:t>
      </w:r>
    </w:p>
    <w:p w14:paraId="43A42EB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32DF19C6">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1.2 Требования к надежности</w:t>
      </w:r>
    </w:p>
    <w:p w14:paraId="5854609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86CF32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Надежность системы обеспечивается на трех уровнях: защита данных, целостность информации и устойчивость к сбоям.</w:t>
      </w:r>
    </w:p>
    <w:p w14:paraId="3243312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C00D06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Целостность данных должна гарантироваться контролем входной информации. Приложение должно выполнять автоматическую проверку корректности вводимых данных, включая проверку формата даты, длины строковых полей и обязательного заполнения ключевых полей. На уровне базы данных должны быть настроены ограничения Not Null и внешние ключи для предотвращения некорректных связей между таблицами.</w:t>
      </w:r>
    </w:p>
    <w:p w14:paraId="29ACDEF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9FBFA5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Управление доступом реализуется через ролевую модель. Роль Администратор имеет полный доступ ко всем таблицам, включая управление пользователями. Роль Инспектор должна иметь права на чтение всех справочных таблиц и права на создание и чтение записей в таблицах Inspections и Дефекты. Должна быть предусмотрена система журналирования попыток несанкционированного доступа.</w:t>
      </w:r>
    </w:p>
    <w:p w14:paraId="0DFD81E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848266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Требование по восстановлению после сбоя устанавливает, что время, необходимое для восстановления полной работоспособности системы после отказа на стороне клиента или прикладного сервера, не должно превышать 10 минут. Для обеспечения этого требования необходимо организовать автоматическое резервное копирование базы данных на стороне SQL-сервера.</w:t>
      </w:r>
    </w:p>
    <w:p w14:paraId="678FD61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3EFD79C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1.3 Требования к составу и параметрам технических средств</w:t>
      </w:r>
    </w:p>
    <w:p w14:paraId="4AF8010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E9C756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Эксплуатация клиентской части системы должна осуществляться на персональном компьютере, оснащенном микропроцессором с архитектурой не ниже Intel Core i3 10100. Объем оперативной памяти должен составлять минимум 8 ГБ. Для хранения оперативных данных и установленного программного обеспечения требуется накопитель объемом не менее 512 ГБ. Рабочее место должно быть оборудовано стандартными внешними устройствами ввода и вывода, включая клавиатуру, компьютерную мышь и монитор с минимальным разрешением 1366x768 пикселей. Указанные параметры обеспечивают стабильную работу операционной системы и клиентского приложения, а также комфортное взаимодействие пользователя с табличными данными и диалоговыми окнами.</w:t>
      </w:r>
    </w:p>
    <w:p w14:paraId="1FB2964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169957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1.4 Требования к информационной и программной совместимости</w:t>
      </w:r>
    </w:p>
    <w:p w14:paraId="5F4BC02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1CE9F1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Программный комплекс разрабатывается с ориентацией на использование в операционной среде Windows. В качестве основного языка разработки должен быть выбран C Sharp. Разработка должна вестись в интегрированной среде Visual Studio 2022 или более поздней версии. Взаимодействие с данными должно осуществляться через систему управления базами данных MS SQL Server, предпочтительно версии 2017 или новее, с использованием ODBC-драйверов, обеспечивающих стабильное и защищенное подключение. Использование стандартных элементов графического интерфейса Windows должно обеспечить высокую степень совместимости и интуитивно понятный интерфейс.</w:t>
      </w:r>
    </w:p>
    <w:p w14:paraId="4D28A0B8">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327AD6B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2 ТРЕБОВАНИЯ К ПРОГРАММНОЙ ДОКУМЕНТАЦИИ</w:t>
      </w:r>
    </w:p>
    <w:p w14:paraId="13AC92F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8B7E57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Проект должен сопровождаться комплектом программной документации, необходимой для внедрения, эксплуатации и сопровождения системы.</w:t>
      </w:r>
    </w:p>
    <w:p w14:paraId="27F22AE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F769F0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Руководство пользователя должно содержать детальное описание порядка установки клиентского приложения, настройки параметров подключения к базе данных, инструкцию по авторизации, подробное описание каждого функционального модуля и пошаговые инструкции для выполнения всех CRUD-операций с каждой таблицей, а также разъяснения по использованию функций поиска и фильтрации.</w:t>
      </w:r>
    </w:p>
    <w:p w14:paraId="4D59185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2B6F241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Расчет технико-экономических показателей должен обосновывать экономическую целесообразность разработки. В нем должны быть представлены расчеты ожидаемого экономического эффекта от внедрения, включая оценку снижения временных затрат на ручную обработку данных и повышение точности учета, а также анализ стоимости разработки.</w:t>
      </w:r>
    </w:p>
    <w:p w14:paraId="56FBBE1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1B4279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Листинг программы должен включать полный исходный код всех разработанных модулей клиентского приложения, включая модули подключения к БД и диалоговых окон, а также DDL-скрипты для создания всех таблиц базы данных Устройства, Inspections, Дефекты, AppUsers и необходимых ограничений.</w:t>
      </w:r>
    </w:p>
    <w:p w14:paraId="7907315B">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86B248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Требования к функционалу</w:t>
      </w:r>
    </w:p>
    <w:p w14:paraId="049AF71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ED082A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Требования к функционалу описывают точные действия, которые система должна выполнять для пользователя, опираясь на текущую архитектуру, включающую main.py, dialogs.py и helpers.py.</w:t>
      </w:r>
    </w:p>
    <w:p w14:paraId="0A5234FB">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210ABEF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 Модуль управления данными</w:t>
      </w:r>
    </w:p>
    <w:p w14:paraId="6C3FCDA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51A7A3B">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Основной функционал создания, чтения, обновления и удаления (CRUD) должен быть доработан для обеспечения ссылочной целостности и удобства ввода данных. Система должна отображать содержимое четырех таблиц Устройства, Inspections, Дефекты и AppUsers в табличном виде. При загрузке данных необходимо корректно обрабатывать имена столбцов с пробелами и кириллицей, заключая их в квадратные скобки при формировании SQL-запросов. Интегрированный ввод данных через класс RecordDialog должен быть модифицирован для работы с внешними ключами. Для полей, связанных с другими таблицами, необходимо использовать выпадающие списки Combobox Tkinter вместо стандартных полей ввода. Для таблицы Inspections, при добавлении или редактировании записи, поле DeviceID, являющееся внешним ключом к таблице Устройства, должно быть представлено выпадающим списком, заполненным названиями моделей или серийными номерами устройств. Пользователь должен видеть название модели, а в базу данных должен отправляться соответствующий целочисленный идентификатор. Поле Inspector должно по умолчанию заполняться логином текущего авторизованного пользователя. Аналогично, для таблицы Дефекты поле, связывающее дефект с инспекцией, должно быть реализовано выпадающим списком, заполненным данными из таблицы Inspections. Методы add_record и edit_record должны продолжать корректно преобразовывать пустые строки, полученные из полей ввода, в значение None при формировании SQL-запроса, чтобы обеспечить корректную запись NULL в поля, допускающие отсутствие значений, например, Notes или ProductionDate.</w:t>
      </w:r>
    </w:p>
    <w:p w14:paraId="29FBAFD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4BCF70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2. Модуль авторизации и управления доступом</w:t>
      </w:r>
    </w:p>
    <w:p w14:paraId="41C7F6A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35E5393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В начале работы система должна запрашивать логин и пароль, проверяя их по таблице AppUsers. В случае успешной авторизации, логин и роль пользователя должны сохраняться в сессии приложения. В зависимости от роли Администратор или Инспектор, кнопки управления Добавить, Изменить, Удалить должны быть активированы или деактивированы. Инспектор должен иметь право только на чтение всех таблиц и на создание новых записей в таблицах Inspections и Дефекты. Удаление и изменение записей в AppUsers должно быть доступно только Администратору.</w:t>
      </w:r>
    </w:p>
    <w:p w14:paraId="73758BA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362309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3. Модуль навигации и отчетов</w:t>
      </w:r>
    </w:p>
    <w:p w14:paraId="520E659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29F0E04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При выборе строки в таблице Treeview правая панель Details должна отображать полное содержимое выбранной записи, включая поля, которые не видны в таблице. Должно быть добавлено поле поиска в основной области приложения, позволяющее фильтровать записи в текущей таблице по введенной строке. Кроме того, должна быть реализована специализированная фильтрация данных по дате для таблицы Inspections.</w:t>
      </w:r>
    </w:p>
    <w:p w14:paraId="2187928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7B56D2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Нефункциональные требования</w:t>
      </w:r>
    </w:p>
    <w:p w14:paraId="76C5A76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10AD4A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Нефункциональные требования определяют качество работы существующего приложения в реальных условиях эксплуатации.</w:t>
      </w:r>
    </w:p>
    <w:p w14:paraId="44E4620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BE8823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 Производительность</w:t>
      </w:r>
    </w:p>
    <w:p w14:paraId="6981BC0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D3B2B6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Система, использующая Tkinter и Python, должна быть оптимизирована для быстрого отклика. Время ответа на основные операции, включая полную загрузку таблицы с типичным объемом данных, не должно превышать 1.5 секунды. Это включает время, необходимое для установления связи с SQL Server через pyodbc, выполнения запроса и отрисовки данных в виджете Treeview.</w:t>
      </w:r>
    </w:p>
    <w:p w14:paraId="39CCC8D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371B8C1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2. Надежность и отказоустойчивость</w:t>
      </w:r>
    </w:p>
    <w:p w14:paraId="7A921E6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7418F9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Метод connect_db должен быть устойчив к сбоям соединения, например, при выключенном SQL Server, и выдавать информативное сообщение пользователю, не допуская зависания или аварийного завершения программы, как это уже реализовано с помощью блока try-except. Все критически важные операции изменения и удаления должны использовать транзакции SQL Server, чтобы гарантировать, что частичное выполнение запроса не приведет к неконсистентному состоянию базы данных.</w:t>
      </w:r>
    </w:p>
    <w:p w14:paraId="39A743F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24C3DD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3. Безопасность</w:t>
      </w:r>
    </w:p>
    <w:p w14:paraId="48D3463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EA09BA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Все методы, использующие параметры для SQL-запросов, например, add_record, edit_record, delete_record, должны использовать только параметризованные запросы, prepared statements, и никогда не должны вставлять пользовательский ввод непосредственно в строку SQL для предотвращения атак типа SQL-инъекций. Файл config.json должен храниться с минимальными правами доступа, а также не должен содержать пароль, если используется Trusted_Connection.</w:t>
      </w:r>
    </w:p>
    <w:p w14:paraId="1A01BDB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A0ECEB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4. Удобство использования Usability</w:t>
      </w:r>
    </w:p>
    <w:p w14:paraId="27689F9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4CAB2A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Интерфейс, построенный на tkinter.ttk, должен сохранять единообразие и быть логически структурирован. Все сообщения об ошибках, предупреждения и подтверждения должны быть сформулированы на русском языке и быть понятными даже нетехническому пользователю.</w:t>
      </w:r>
    </w:p>
    <w:p w14:paraId="3BABC28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36F8408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Технологии разработки</w:t>
      </w:r>
    </w:p>
    <w:p w14:paraId="5C0F196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2C2D351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Технологический стек должен быть зафиксирован, основываясь на уже работающей базе и требованиях к совместимости.</w:t>
      </w:r>
    </w:p>
    <w:p w14:paraId="740943D9">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CEE7C4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1. Клиентская часть Frontend Logic</w:t>
      </w:r>
    </w:p>
    <w:p w14:paraId="0DEF946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45B6F66">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Для разработки используется язык Python версии 3.x. Графический интерфейс базируется на стандартном фреймворке Tkinter с использованием тем ttk для обеспечения нативного вида в операционной системе Windows. Для доступа к данным используется сторонняя библиотека pyodbc, а для управления настройками подключения применяется встроенный модуль json.</w:t>
      </w:r>
    </w:p>
    <w:p w14:paraId="3FFEDB2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8FB4E51">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2. Серверная часть Backend Data</w:t>
      </w:r>
    </w:p>
    <w:p w14:paraId="18DBD6A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0A1A75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В качестве системы управления базами данных используется Microsoft SQL Server, рекомендуется версия 2017 или 2019. Подключение осуществляется с использованием ODBC Driver 18 for SQL Server или совместимого драйвера, как это настроено в connection_dialog.py.</w:t>
      </w:r>
    </w:p>
    <w:p w14:paraId="26E65116">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44964BB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Этапы разработки</w:t>
      </w:r>
    </w:p>
    <w:p w14:paraId="23484F0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88D30CA">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Разработка должна быть разделена на три этапа, исходя из того, что базовая структура и примитивный CRUD-функционал уже реализованы.</w:t>
      </w:r>
    </w:p>
    <w:p w14:paraId="16BB39F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C64A72E">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Этап 1: Интеграция Lookups и Контроль Ввода</w:t>
      </w:r>
    </w:p>
    <w:p w14:paraId="588B740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79DC177">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На этом этапе необходимо модифицировать класс RecordDialog и методы add_record и edit_record для динамического заполнения выпадающих списков данными из связанных таблиц. Внедряется логика автоматического заполнения полей, например, InspectionDate текущей датой и Inspector логином пользователя, при создании новой записи. Также необходимо добавить механизм проверки, гарантирующий, что поля, помеченные в схеме БД как NOT NULL, не остаются пустыми перед сохранением.</w:t>
      </w:r>
    </w:p>
    <w:p w14:paraId="6336C44C">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149F3E8F">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Этап 2: Ролевое Управление и Поиск</w:t>
      </w:r>
    </w:p>
    <w:p w14:paraId="54AF81FD">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0040A5D6">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Второй этап фокусируется на безопасности и навигации. Необходимо создать окно авторизации и реализовать проверку пользователя по таблице AppUsers. После успешной авторизации, должна быть реализована логика управления доступом Role-Based Access Control, которая будет активировать или деактивировать кнопки управления Добавить, Изменить, Удалить в зависимости от роли текущего пользователя. Дополнительно, в этот этап входит добавление функциональности поиска по строке для всех таблиц, а также специализированного фильтра по дате для таблицы Inspections.</w:t>
      </w:r>
    </w:p>
    <w:p w14:paraId="68E30205">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7BFB8474">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Этап 3: Завершение и Тестирование</w:t>
      </w:r>
    </w:p>
    <w:p w14:paraId="51EB8720">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51396102">
      <w:pPr>
        <w:keepNext w:val="0"/>
        <w:keepLines w:val="0"/>
        <w:pageBreakBefore w:val="0"/>
        <w:widowControl/>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На завершающем этапе необходимо реализовать функцию on_select для отображения всех полей выбранной записи в панели Details. Проводится комплексное тестирование всех внешних ключей, проверяется каскадное удаление и ограничения целостности данных. Затем выполняется нагрузочное тестирование для оценки производительности системы на больших объемах данных. Финальным шагом является подготовка Руководства пользователя и документирование исходного кода.</w:t>
      </w:r>
    </w:p>
    <w:p w14:paraId="65C345C0">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Style w:val="6"/>
          <w:rFonts w:hint="default" w:ascii="Times New Roman" w:hAnsi="Times New Roman" w:eastAsia="Times New Roman" w:cs="Times New Roman"/>
          <w:b w:val="0"/>
          <w:bCs w:val="0"/>
          <w:sz w:val="28"/>
          <w:szCs w:val="28"/>
          <w:lang w:val="ru-RU"/>
        </w:rPr>
      </w:pPr>
    </w:p>
    <w:p w14:paraId="479C13C5">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Style w:val="6"/>
          <w:rFonts w:hint="default" w:ascii="Times New Roman" w:hAnsi="Times New Roman" w:eastAsia="Times New Roman" w:cs="Times New Roman"/>
          <w:b w:val="0"/>
          <w:bCs w:val="0"/>
          <w:sz w:val="28"/>
          <w:szCs w:val="28"/>
          <w:lang w:val="ru-RU"/>
        </w:rPr>
      </w:pPr>
    </w:p>
    <w:p w14:paraId="0EBC1F92">
      <w:pPr>
        <w:pageBreakBefore w:val="0"/>
        <w:widowControl/>
        <w:kinsoku/>
        <w:wordWrap/>
        <w:overflowPunct/>
        <w:topLinePunct w:val="0"/>
        <w:autoSpaceDN/>
        <w:bidi w:val="0"/>
        <w:adjustRightInd w:val="0"/>
        <w:snapToGrid w:val="0"/>
        <w:spacing w:before="0" w:line="360" w:lineRule="auto"/>
        <w:ind w:left="0" w:leftChars="0" w:firstLine="709" w:firstLineChars="0"/>
        <w:jc w:val="both"/>
        <w:textAlignment w:val="auto"/>
        <w:outlineLvl w:val="9"/>
        <w:rPr>
          <w:rFonts w:hint="default" w:ascii="Times New Roman" w:hAnsi="Times New Roman" w:eastAsia="Times New Roman" w:cs="Times New Roman"/>
          <w:sz w:val="28"/>
          <w:szCs w:val="28"/>
        </w:rPr>
      </w:pPr>
      <w:bookmarkStart w:id="3" w:name="_Toc200382034"/>
      <w:r>
        <w:rPr>
          <w:rFonts w:hint="default" w:ascii="Times New Roman" w:hAnsi="Times New Roman" w:eastAsia="Times New Roman" w:cs="Times New Roman"/>
          <w:sz w:val="28"/>
          <w:szCs w:val="28"/>
        </w:rPr>
        <w:t>ЗАКЛЮЧЕНИЕ</w:t>
      </w:r>
      <w:bookmarkEnd w:id="3"/>
    </w:p>
    <w:p w14:paraId="0B95E446">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p>
    <w:p w14:paraId="641ECE9F">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В рамках производственной практики мной был реализован полный цикл проектирования и разработки специализированной информационной системы для контроля целостности трубопроводов. Ключевыми задачами стали:</w:t>
      </w:r>
    </w:p>
    <w:p w14:paraId="107A33D1">
      <w:pPr>
        <w:pStyle w:val="18"/>
        <w:pageBreakBefore w:val="0"/>
        <w:widowControl/>
        <w:numPr>
          <w:ilvl w:val="0"/>
          <w:numId w:val="7"/>
        </w:numPr>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Исследовательский этап: Глубокое изучение и сравнительный анализ систем управления проектами, основанных на гибкой методологии Канбан, включая принципы визуализации рабочих потоков (Kanban-доски), управления лимитами незавершённой работы (WIP) и оптимизации процессов.</w:t>
      </w:r>
    </w:p>
    <w:p w14:paraId="6F72315C">
      <w:pPr>
        <w:pStyle w:val="18"/>
        <w:pageBreakBefore w:val="0"/>
        <w:widowControl/>
        <w:numPr>
          <w:ilvl w:val="0"/>
          <w:numId w:val="7"/>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Практическая реализация: Проектирование и непосредственная разработка центрального компонента системы – специализированной подсистемы хранения данных. Данная подсистема реализована как RESTful API-сервис (на базе Uvicorn) и обеспечивает:</w:t>
      </w:r>
    </w:p>
    <w:p w14:paraId="0F77B25D">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Управление данными труб (добавление, удаление через `curl`-команды)</w:t>
      </w:r>
    </w:p>
    <w:p w14:paraId="3DFE0347">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Хранение критически важных атрибутов (`status`, `length`, `diameter`)</w:t>
      </w:r>
    </w:p>
    <w:p w14:paraId="4FA8916A">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Интеграцию</w:t>
      </w: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с</w:t>
      </w: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сущностями</w:t>
      </w: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смежных</w:t>
      </w: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модулей</w:t>
      </w:r>
      <w:r>
        <w:rPr>
          <w:rFonts w:hint="default" w:ascii="Times New Roman" w:hAnsi="Times New Roman" w:eastAsia="Times New Roman" w:cs="Times New Roman"/>
          <w:sz w:val="28"/>
          <w:szCs w:val="28"/>
          <w:lang w:val="en-US"/>
        </w:rPr>
        <w:t xml:space="preserve"> (`ENGINEER`, `MONITORING_SYSTEM`, `MAINTENANCE_RECORD`).</w:t>
      </w:r>
    </w:p>
    <w:p w14:paraId="1B89B28E">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Работа над проектом позволила значительно углубить понимание и отработать навыки в следующих областях:</w:t>
      </w:r>
    </w:p>
    <w:p w14:paraId="1447176A">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Проектирование:</w:t>
      </w:r>
    </w:p>
    <w:p w14:paraId="026FEF43">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Разработка ER-диаграмм для структурирования сущностей БД (PIPE, ENGINEER и др.) и их взаимосвязей.</w:t>
      </w:r>
    </w:p>
    <w:p w14:paraId="152E0151">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Создание комплекта UML-диаграмм (вариантов использования, последовательностей, компонентов, пакетов, деятельности) для визуализации архитектуры системы, сценариев взаимодействия и бизнес-логики (например, процесса обновления статуса трубы).</w:t>
      </w:r>
    </w:p>
    <w:p w14:paraId="34E397B5">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Определение ключевых атрибутов данных и процессов (валидация статусов, аудит изменений).</w:t>
      </w:r>
    </w:p>
    <w:p w14:paraId="6453E338">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Разработка:</w:t>
      </w:r>
    </w:p>
    <w:p w14:paraId="1F94F170">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Практическое создание backend-сервиса на Python с реализацией бизнес-логики.</w:t>
      </w:r>
    </w:p>
    <w:p w14:paraId="2130DFA3">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Организация взаимодействия между компонентами системы (API, хранилище, БД).</w:t>
      </w:r>
    </w:p>
    <w:p w14:paraId="1E817A45">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Работа с данными:</w:t>
      </w:r>
    </w:p>
    <w:p w14:paraId="2FCE1D36">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Проектирование структуры базы данных для эффективного хранения и управления информацией о трубах и связанных объектах.</w:t>
      </w:r>
    </w:p>
    <w:p w14:paraId="218014FE">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Pr>
        <w:t xml:space="preserve">       Реализация</w:t>
      </w: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операций</w:t>
      </w:r>
      <w:r>
        <w:rPr>
          <w:rFonts w:hint="default" w:ascii="Times New Roman" w:hAnsi="Times New Roman" w:eastAsia="Times New Roman" w:cs="Times New Roman"/>
          <w:sz w:val="28"/>
          <w:szCs w:val="28"/>
          <w:lang w:val="en-US"/>
        </w:rPr>
        <w:t xml:space="preserve"> CRUD (Create, Read, Update, Delete) </w:t>
      </w:r>
      <w:r>
        <w:rPr>
          <w:rFonts w:hint="default" w:ascii="Times New Roman" w:hAnsi="Times New Roman" w:eastAsia="Times New Roman" w:cs="Times New Roman"/>
          <w:sz w:val="28"/>
          <w:szCs w:val="28"/>
        </w:rPr>
        <w:t>через</w:t>
      </w:r>
      <w:r>
        <w:rPr>
          <w:rFonts w:hint="default" w:ascii="Times New Roman" w:hAnsi="Times New Roman" w:eastAsia="Times New Roman" w:cs="Times New Roman"/>
          <w:sz w:val="28"/>
          <w:szCs w:val="28"/>
          <w:lang w:val="en-US"/>
        </w:rPr>
        <w:t xml:space="preserve"> API.</w:t>
      </w:r>
    </w:p>
    <w:p w14:paraId="6648EF9F">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lang w:val="en-US"/>
        </w:rPr>
        <w:t xml:space="preserve">   </w:t>
      </w:r>
      <w:r>
        <w:rPr>
          <w:rFonts w:hint="default" w:ascii="Times New Roman" w:hAnsi="Times New Roman" w:eastAsia="Times New Roman" w:cs="Times New Roman"/>
          <w:sz w:val="28"/>
          <w:szCs w:val="28"/>
        </w:rPr>
        <w:t>Документирование:</w:t>
      </w:r>
    </w:p>
    <w:p w14:paraId="5CFBC4E5">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Составление детального Технического Задания (ТЗ).</w:t>
      </w:r>
    </w:p>
    <w:p w14:paraId="440BF495">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Разработка Руководства Пользователя (API документация) и Руководства Администратора (инструкции по запуску).</w:t>
      </w:r>
    </w:p>
    <w:p w14:paraId="3EC7B8B7">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Оформление итогового отчета по практике.</w:t>
      </w:r>
    </w:p>
    <w:p w14:paraId="661639E2">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Практика в ООО "Малленом Системс" предоставила исключительно ценный опыт:</w:t>
      </w:r>
    </w:p>
    <w:p w14:paraId="23602EB5">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Совершенствование hard skills: Значительно укрепились навыки проектного анализа, проектирования архитектуры информационных систем и разработки подсистем хранения данных с использованием современных подходов.</w:t>
      </w:r>
    </w:p>
    <w:p w14:paraId="11F07A29">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Освоение гибких методологий: Получил практический опыт применения принципов Канбан в реальных проектных условиях:</w:t>
      </w:r>
    </w:p>
    <w:p w14:paraId="222F55B1">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Визуализация задач и прогресса на Kanban-доске (использовались инструменты типа Jira/Trello).</w:t>
      </w:r>
    </w:p>
    <w:p w14:paraId="4E06D553">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Работа с WIP-лимитами для управления загрузкой и повышения эффективности.</w:t>
      </w:r>
    </w:p>
    <w:p w14:paraId="590406B0">
      <w:pPr>
        <w:pageBreakBefore w:val="0"/>
        <w:widowControl/>
        <w:kinsoku/>
        <w:wordWrap/>
        <w:overflowPunct/>
        <w:topLinePunct w:val="0"/>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Участие в анализе потока задач для выявления и устранения узких мест.</w:t>
      </w:r>
    </w:p>
    <w:p w14:paraId="4548C483">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   Командное взаимодействие: Приобрел опыт работы в команде, научился эффективно использовать Kanban-доски как инструмент коммуникации и синхронизации усилий между разработчиками и другими участниками проекта.</w:t>
      </w:r>
    </w:p>
    <w:p w14:paraId="7B4659AE">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p>
    <w:p w14:paraId="683325AB">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eastAsia="Times New Roman" w:cs="Times New Roman"/>
          <w:sz w:val="28"/>
          <w:szCs w:val="28"/>
        </w:rPr>
      </w:pPr>
    </w:p>
    <w:p w14:paraId="3F1CC9FF">
      <w:pPr>
        <w:keepNext w:val="0"/>
        <w:keepLines w:val="0"/>
        <w:pageBreakBefore w:val="0"/>
        <w:widowControl/>
        <w:kinsoku/>
        <w:wordWrap/>
        <w:overflowPunct/>
        <w:topLinePunct w:val="0"/>
        <w:autoSpaceDN/>
        <w:bidi w:val="0"/>
        <w:adjustRightInd w:val="0"/>
        <w:snapToGrid w:val="0"/>
        <w:spacing w:before="0" w:line="360" w:lineRule="auto"/>
        <w:ind w:left="0" w:leftChars="0" w:firstLine="709" w:firstLineChars="0"/>
        <w:jc w:val="both"/>
        <w:textAlignment w:val="auto"/>
        <w:outlineLvl w:val="9"/>
        <w:rPr>
          <w:rFonts w:hint="default" w:ascii="Times New Roman" w:hAnsi="Times New Roman" w:eastAsia="Times New Roman" w:cs="Times New Roman"/>
          <w:sz w:val="28"/>
          <w:szCs w:val="28"/>
        </w:rPr>
      </w:pPr>
      <w:bookmarkStart w:id="4" w:name="_Toc200382035"/>
      <w:r>
        <w:rPr>
          <w:rFonts w:hint="default" w:ascii="Times New Roman" w:hAnsi="Times New Roman" w:eastAsia="Times New Roman" w:cs="Times New Roman"/>
          <w:sz w:val="28"/>
          <w:szCs w:val="28"/>
        </w:rPr>
        <w:t>СПИСОК ИСПОЛЬЗОВАННЫХ ИСТОЧНИКОВ</w:t>
      </w:r>
      <w:bookmarkEnd w:id="4"/>
    </w:p>
    <w:p w14:paraId="5982271C">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ГСТРЭК. Геостар-ПКРС-101 [Электронный ресурс]. — Режим доступа: https://gstar.ru/products/geostar-pkrs-101.  </w:t>
      </w:r>
    </w:p>
    <w:p w14:paraId="037AF69D">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Wikipedia. Kanban (development) [Электронный ресурс]. — Режим доступа: https://en.wikipedia.org/wiki/Kanban_(development)#:~:text=Kanban%20(Japanese%3A%20%E7%9C%8B%E6%9D%BF%2C%20meaning,handling%20of%20system%2Dlevel%20bottlenecks.  </w:t>
      </w:r>
    </w:p>
    <w:p w14:paraId="7DE05EF8">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UniSender. Лучшие сервисы Kanban-досок [Электронный ресурс]. — Режим доступа: https://www.unisender.com/ru/blog/luchshie-servisy-kanban-dosok/.  </w:t>
      </w:r>
    </w:p>
    <w:p w14:paraId="548AF991">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Wikipedia. GitHub [Электронный ресурс]. — Режим доступа: https://ru.wikipedia.org/wiki/GitHub.  </w:t>
      </w:r>
    </w:p>
    <w:p w14:paraId="05E8F5F0">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Wikipedia. SQLite [Электронный ресурс]. — Режим доступа: https://ru.wikipedia.org/wiki/SQLite.  </w:t>
      </w:r>
    </w:p>
    <w:p w14:paraId="4A829A17">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Wikipedia. SQLAlchemy [Электронный ресурс]. — Режим доступа: https://ru.wikipedia.org/wiki/SQLAlchemy.  </w:t>
      </w:r>
    </w:p>
    <w:p w14:paraId="341E0833">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Хабр. Статья о Python и его применении [Электронный ресурс]. — Режим доступа: https://habr.com/ru/articles/557014/.  </w:t>
      </w:r>
    </w:p>
    <w:p w14:paraId="08E1E758">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Wikipedia. Диаграмма классов UML [Электронный ресурс]. — Режим доступа: https://ru.wikipedia.org/wiki/%D0%94%D0%B8%D0%B0%D0%B3%D1%80%D0%B0%D0%BC%D0%BC%D0%B0_(UML).  </w:t>
      </w:r>
    </w:p>
    <w:p w14:paraId="42A869EA">
      <w:pPr>
        <w:pStyle w:val="18"/>
        <w:pageBreakBefore w:val="0"/>
        <w:widowControl/>
        <w:numPr>
          <w:ilvl w:val="0"/>
          <w:numId w:val="8"/>
        </w:numPr>
        <w:kinsoku/>
        <w:wordWrap/>
        <w:overflowPunct/>
        <w:topLinePunct w:val="0"/>
        <w:autoSpaceDN/>
        <w:bidi w:val="0"/>
        <w:adjustRightInd w:val="0"/>
        <w:snapToGrid w:val="0"/>
        <w:spacing w:after="0" w:line="360" w:lineRule="auto"/>
        <w:ind w:left="0" w:firstLine="709" w:firstLineChars="0"/>
        <w:contextualSpacing w:val="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Wikipedia. ER-модель [Электронный ресурс]. — Режим доступа: https://ru.wikipedia.org/wiki/ER-%D0%BC%D0%BE%D0%B4%D0%B5%D0%BB%D1%8C.  </w:t>
      </w:r>
    </w:p>
    <w:p w14:paraId="32E4C3C3">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t xml:space="preserve"> Wikipedia. Python [Электронный ресурс]. — Режим доступа: https://ru.wikipedia.org/wiki/Python. </w:t>
      </w:r>
    </w:p>
    <w:p w14:paraId="1522667F">
      <w:pPr>
        <w:pageBreakBefore w:val="0"/>
        <w:widowControl/>
        <w:kinsoku/>
        <w:wordWrap/>
        <w:overflowPunct/>
        <w:topLinePunct w:val="0"/>
        <w:autoSpaceDN/>
        <w:bidi w:val="0"/>
        <w:adjustRightInd w:val="0"/>
        <w:snapToGrid w:val="0"/>
        <w:spacing w:before="0" w:line="360" w:lineRule="auto"/>
        <w:ind w:left="0" w:leftChars="0" w:firstLine="709" w:firstLineChars="0"/>
        <w:jc w:val="both"/>
        <w:textAlignment w:val="auto"/>
        <w:outlineLvl w:val="9"/>
        <w:rPr>
          <w:rFonts w:hint="default" w:ascii="Times New Roman" w:hAnsi="Times New Roman" w:cs="Times New Roman"/>
          <w:sz w:val="28"/>
          <w:szCs w:val="28"/>
        </w:rPr>
      </w:pPr>
      <w:bookmarkStart w:id="5" w:name="_Toc200382036"/>
      <w:r>
        <w:rPr>
          <w:rStyle w:val="19"/>
          <w:rFonts w:hint="default" w:ascii="Times New Roman" w:hAnsi="Times New Roman" w:eastAsia="Times New Roman" w:cs="Times New Roman"/>
          <w:sz w:val="28"/>
          <w:szCs w:val="28"/>
        </w:rPr>
        <w:t>ПРИЛОЖЕНИЯ</w:t>
      </w:r>
      <w:bookmarkEnd w:id="5"/>
    </w:p>
    <w:p w14:paraId="358551CA">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1933575" cy="1476375"/>
            <wp:effectExtent l="0" t="0" r="9525" b="9525"/>
            <wp:docPr id="9" name="Изображение 9" descr="523789087-4f129657-0c62-45bc-931d-b4815809bc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523789087-4f129657-0c62-45bc-931d-b4815809bc2c"/>
                    <pic:cNvPicPr>
                      <a:picLocks noChangeAspect="1"/>
                    </pic:cNvPicPr>
                  </pic:nvPicPr>
                  <pic:blipFill>
                    <a:blip r:embed="rId6"/>
                    <a:stretch>
                      <a:fillRect/>
                    </a:stretch>
                  </pic:blipFill>
                  <pic:spPr>
                    <a:xfrm>
                      <a:off x="0" y="0"/>
                      <a:ext cx="1933575" cy="1476375"/>
                    </a:xfrm>
                    <a:prstGeom prst="rect">
                      <a:avLst/>
                    </a:prstGeom>
                  </pic:spPr>
                </pic:pic>
              </a:graphicData>
            </a:graphic>
          </wp:inline>
        </w:drawing>
      </w:r>
    </w:p>
    <w:p w14:paraId="200C06F2">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Изображение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Изображение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Удаление Записи</w:t>
      </w:r>
    </w:p>
    <w:p w14:paraId="7C8EE6BB">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2857500" cy="1428750"/>
            <wp:effectExtent l="0" t="0" r="0" b="0"/>
            <wp:docPr id="8" name="Изображение 8" descr="523789265-197f1f6c-be49-4e34-b8f7-8445de1f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523789265-197f1f6c-be49-4e34-b8f7-8445de1f8340"/>
                    <pic:cNvPicPr>
                      <a:picLocks noChangeAspect="1"/>
                    </pic:cNvPicPr>
                  </pic:nvPicPr>
                  <pic:blipFill>
                    <a:blip r:embed="rId7"/>
                    <a:stretch>
                      <a:fillRect/>
                    </a:stretch>
                  </pic:blipFill>
                  <pic:spPr>
                    <a:xfrm>
                      <a:off x="0" y="0"/>
                      <a:ext cx="2857500" cy="1428750"/>
                    </a:xfrm>
                    <a:prstGeom prst="rect">
                      <a:avLst/>
                    </a:prstGeom>
                  </pic:spPr>
                </pic:pic>
              </a:graphicData>
            </a:graphic>
          </wp:inline>
        </w:drawing>
      </w:r>
    </w:p>
    <w:p w14:paraId="5C266416">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Изображение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Изображение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Создание нового пользователя.</w:t>
      </w:r>
    </w:p>
    <w:p w14:paraId="49DD7E69">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3543300" cy="1123950"/>
            <wp:effectExtent l="0" t="0" r="0" b="0"/>
            <wp:docPr id="7" name="Изображение 7" descr="523789369-c7497bed-fc4e-477f-bcf9-2a652dce66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523789369-c7497bed-fc4e-477f-bcf9-2a652dce66e8"/>
                    <pic:cNvPicPr>
                      <a:picLocks noChangeAspect="1"/>
                    </pic:cNvPicPr>
                  </pic:nvPicPr>
                  <pic:blipFill>
                    <a:blip r:embed="rId8"/>
                    <a:stretch>
                      <a:fillRect/>
                    </a:stretch>
                  </pic:blipFill>
                  <pic:spPr>
                    <a:xfrm>
                      <a:off x="0" y="0"/>
                      <a:ext cx="3543300" cy="1123950"/>
                    </a:xfrm>
                    <a:prstGeom prst="rect">
                      <a:avLst/>
                    </a:prstGeom>
                  </pic:spPr>
                </pic:pic>
              </a:graphicData>
            </a:graphic>
          </wp:inline>
        </w:drawing>
      </w:r>
    </w:p>
    <w:p w14:paraId="6425AF8A">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Изображение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Изображение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Создание нового пользователя</w:t>
      </w:r>
    </w:p>
    <w:p w14:paraId="664BBFAB">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2838450" cy="1152525"/>
            <wp:effectExtent l="0" t="0" r="0" b="9525"/>
            <wp:docPr id="6" name="Изображение 6" descr="523789558-1aba4ba5-1786-4ab1-8e32-f4155a1a8a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descr="523789558-1aba4ba5-1786-4ab1-8e32-f4155a1a8ad5"/>
                    <pic:cNvPicPr>
                      <a:picLocks noChangeAspect="1"/>
                    </pic:cNvPicPr>
                  </pic:nvPicPr>
                  <pic:blipFill>
                    <a:blip r:embed="rId9"/>
                    <a:stretch>
                      <a:fillRect/>
                    </a:stretch>
                  </pic:blipFill>
                  <pic:spPr>
                    <a:xfrm>
                      <a:off x="0" y="0"/>
                      <a:ext cx="2838450" cy="1152525"/>
                    </a:xfrm>
                    <a:prstGeom prst="rect">
                      <a:avLst/>
                    </a:prstGeom>
                  </pic:spPr>
                </pic:pic>
              </a:graphicData>
            </a:graphic>
          </wp:inline>
        </w:drawing>
      </w:r>
    </w:p>
    <w:p w14:paraId="604D8100">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Создании роли</w:t>
      </w:r>
    </w:p>
    <w:p w14:paraId="1655DA58">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5345" cy="3778885"/>
            <wp:effectExtent l="0" t="0" r="8255" b="12065"/>
            <wp:docPr id="5" name="Изображение 5" descr="523788345-0db61db0-e436-406f-89cd-22c39f550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523788345-0db61db0-e436-406f-89cd-22c39f5504cd"/>
                    <pic:cNvPicPr>
                      <a:picLocks noChangeAspect="1"/>
                    </pic:cNvPicPr>
                  </pic:nvPicPr>
                  <pic:blipFill>
                    <a:blip r:embed="rId10"/>
                    <a:stretch>
                      <a:fillRect/>
                    </a:stretch>
                  </pic:blipFill>
                  <pic:spPr>
                    <a:xfrm>
                      <a:off x="0" y="0"/>
                      <a:ext cx="5935345" cy="3778885"/>
                    </a:xfrm>
                    <a:prstGeom prst="rect">
                      <a:avLst/>
                    </a:prstGeom>
                  </pic:spPr>
                </pic:pic>
              </a:graphicData>
            </a:graphic>
          </wp:inline>
        </w:drawing>
      </w:r>
    </w:p>
    <w:p w14:paraId="4DB285C9">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Внешний вид программы</w:t>
      </w:r>
    </w:p>
    <w:p w14:paraId="01B60F29">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4076700" cy="4191000"/>
            <wp:effectExtent l="0" t="0" r="0" b="0"/>
            <wp:docPr id="4" name="Изображение 4" descr="523788467-9db518a9-ebd5-4df0-b19d-40d33c5c7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523788467-9db518a9-ebd5-4df0-b19d-40d33c5c7d82"/>
                    <pic:cNvPicPr>
                      <a:picLocks noChangeAspect="1"/>
                    </pic:cNvPicPr>
                  </pic:nvPicPr>
                  <pic:blipFill>
                    <a:blip r:embed="rId11"/>
                    <a:stretch>
                      <a:fillRect/>
                    </a:stretch>
                  </pic:blipFill>
                  <pic:spPr>
                    <a:xfrm>
                      <a:off x="0" y="0"/>
                      <a:ext cx="4076700" cy="4191000"/>
                    </a:xfrm>
                    <a:prstGeom prst="rect">
                      <a:avLst/>
                    </a:prstGeom>
                  </pic:spPr>
                </pic:pic>
              </a:graphicData>
            </a:graphic>
          </wp:inline>
        </w:drawing>
      </w:r>
    </w:p>
    <w:p w14:paraId="228D6A84">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Настройка подключения</w:t>
      </w:r>
    </w:p>
    <w:p w14:paraId="6095C8AD">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3057525" cy="998855"/>
            <wp:effectExtent l="0" t="0" r="9525" b="10795"/>
            <wp:docPr id="2" name="Изображение 2" descr="523788891-f966ce9d-2e6d-4411-9603-ba6ce65218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523788891-f966ce9d-2e6d-4411-9603-ba6ce652180e"/>
                    <pic:cNvPicPr>
                      <a:picLocks noChangeAspect="1"/>
                    </pic:cNvPicPr>
                  </pic:nvPicPr>
                  <pic:blipFill>
                    <a:blip r:embed="rId12"/>
                    <a:stretch>
                      <a:fillRect/>
                    </a:stretch>
                  </pic:blipFill>
                  <pic:spPr>
                    <a:xfrm>
                      <a:off x="0" y="0"/>
                      <a:ext cx="3057525" cy="998855"/>
                    </a:xfrm>
                    <a:prstGeom prst="rect">
                      <a:avLst/>
                    </a:prstGeom>
                  </pic:spPr>
                </pic:pic>
              </a:graphicData>
            </a:graphic>
          </wp:inline>
        </w:drawing>
      </w:r>
    </w:p>
    <w:p w14:paraId="18ED463E">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измнение данных в таблице </w:t>
      </w:r>
    </w:p>
    <w:p w14:paraId="1F9B9493">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3048000" cy="1704975"/>
            <wp:effectExtent l="0" t="0" r="0" b="9525"/>
            <wp:docPr id="3" name="Изображение 3" descr="523788627-1c016529-f081-4109-a360-bc3eb493a3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523788627-1c016529-f081-4109-a360-bc3eb493a3fb"/>
                    <pic:cNvPicPr>
                      <a:picLocks noChangeAspect="1"/>
                    </pic:cNvPicPr>
                  </pic:nvPicPr>
                  <pic:blipFill>
                    <a:blip r:embed="rId13"/>
                    <a:stretch>
                      <a:fillRect/>
                    </a:stretch>
                  </pic:blipFill>
                  <pic:spPr>
                    <a:xfrm>
                      <a:off x="0" y="0"/>
                      <a:ext cx="3048000" cy="1704975"/>
                    </a:xfrm>
                    <a:prstGeom prst="rect">
                      <a:avLst/>
                    </a:prstGeom>
                  </pic:spPr>
                </pic:pic>
              </a:graphicData>
            </a:graphic>
          </wp:inline>
        </w:drawing>
      </w:r>
    </w:p>
    <w:p w14:paraId="0A4F5A65">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Добавления нового устройства</w:t>
      </w:r>
    </w:p>
    <w:p w14:paraId="3A9176C9">
      <w:pPr>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3314700" cy="1104900"/>
            <wp:effectExtent l="0" t="0" r="0" b="0"/>
            <wp:docPr id="1" name="Изображение 1" descr="523788978-981f9a83-80b3-4161-b311-8a5a5c673c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523788978-981f9a83-80b3-4161-b311-8a5a5c673c77"/>
                    <pic:cNvPicPr>
                      <a:picLocks noChangeAspect="1"/>
                    </pic:cNvPicPr>
                  </pic:nvPicPr>
                  <pic:blipFill>
                    <a:blip r:embed="rId14"/>
                    <a:srcRect b="81015"/>
                    <a:stretch>
                      <a:fillRect/>
                    </a:stretch>
                  </pic:blipFill>
                  <pic:spPr>
                    <a:xfrm>
                      <a:off x="0" y="0"/>
                      <a:ext cx="3314700" cy="1104900"/>
                    </a:xfrm>
                    <a:prstGeom prst="rect">
                      <a:avLst/>
                    </a:prstGeom>
                  </pic:spPr>
                </pic:pic>
              </a:graphicData>
            </a:graphic>
          </wp:inline>
        </w:drawing>
      </w:r>
    </w:p>
    <w:p w14:paraId="4F1C01E7">
      <w:pPr>
        <w:pStyle w:val="8"/>
        <w:keepNext w:val="0"/>
        <w:keepLines w:val="0"/>
        <w:pageBreakBefore w:val="0"/>
        <w:widowControl/>
        <w:numPr>
          <w:numId w:val="0"/>
        </w:numPr>
        <w:shd w:val="clear"/>
        <w:kinsoku/>
        <w:wordWrap/>
        <w:overflowPunct/>
        <w:topLinePunct w:val="0"/>
        <w:autoSpaceDE/>
        <w:autoSpaceDN/>
        <w:bidi w:val="0"/>
        <w:adjustRightInd w:val="0"/>
        <w:snapToGrid w:val="0"/>
        <w:spacing w:after="0"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Подробновти об каждой записи</w:t>
      </w:r>
    </w:p>
    <w:p w14:paraId="45B3BF06">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791075" cy="4895850"/>
            <wp:effectExtent l="0" t="0" r="9525" b="0"/>
            <wp:docPr id="1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5"/>
                    <pic:cNvPicPr>
                      <a:picLocks noChangeAspect="1"/>
                    </pic:cNvPicPr>
                  </pic:nvPicPr>
                  <pic:blipFill>
                    <a:blip r:embed="rId15"/>
                    <a:stretch>
                      <a:fillRect/>
                    </a:stretch>
                  </pic:blipFill>
                  <pic:spPr>
                    <a:xfrm>
                      <a:off x="0" y="0"/>
                      <a:ext cx="4791075" cy="4895850"/>
                    </a:xfrm>
                    <a:prstGeom prst="rect">
                      <a:avLst/>
                    </a:prstGeom>
                    <a:noFill/>
                    <a:ln>
                      <a:noFill/>
                    </a:ln>
                  </pic:spPr>
                </pic:pic>
              </a:graphicData>
            </a:graphic>
          </wp:inline>
        </w:drawing>
      </w:r>
    </w:p>
    <w:p w14:paraId="1E92A8D7">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ER диаграмма</w:t>
      </w:r>
    </w:p>
    <w:p w14:paraId="76582C61">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p>
    <w:p w14:paraId="208300AD">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57825" cy="1543050"/>
            <wp:effectExtent l="0" t="0" r="9525" b="0"/>
            <wp:docPr id="1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6"/>
                    <pic:cNvPicPr>
                      <a:picLocks noChangeAspect="1"/>
                    </pic:cNvPicPr>
                  </pic:nvPicPr>
                  <pic:blipFill>
                    <a:blip r:embed="rId16"/>
                    <a:stretch>
                      <a:fillRect/>
                    </a:stretch>
                  </pic:blipFill>
                  <pic:spPr>
                    <a:xfrm>
                      <a:off x="0" y="0"/>
                      <a:ext cx="5457825" cy="1543050"/>
                    </a:xfrm>
                    <a:prstGeom prst="rect">
                      <a:avLst/>
                    </a:prstGeom>
                    <a:noFill/>
                    <a:ln>
                      <a:noFill/>
                    </a:ln>
                  </pic:spPr>
                </pic:pic>
              </a:graphicData>
            </a:graphic>
          </wp:inline>
        </w:drawing>
      </w:r>
    </w:p>
    <w:p w14:paraId="0FCAF387">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UML диаграмма</w:t>
      </w:r>
    </w:p>
    <w:p w14:paraId="53D10DE6">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p>
    <w:p w14:paraId="5AC46F13">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35980" cy="5369560"/>
            <wp:effectExtent l="0" t="0" r="7620" b="2540"/>
            <wp:docPr id="1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7"/>
                    <pic:cNvPicPr>
                      <a:picLocks noChangeAspect="1"/>
                    </pic:cNvPicPr>
                  </pic:nvPicPr>
                  <pic:blipFill>
                    <a:blip r:embed="rId17"/>
                    <a:stretch>
                      <a:fillRect/>
                    </a:stretch>
                  </pic:blipFill>
                  <pic:spPr>
                    <a:xfrm>
                      <a:off x="0" y="0"/>
                      <a:ext cx="5935980" cy="5369560"/>
                    </a:xfrm>
                    <a:prstGeom prst="rect">
                      <a:avLst/>
                    </a:prstGeom>
                    <a:noFill/>
                    <a:ln>
                      <a:noFill/>
                    </a:ln>
                  </pic:spPr>
                </pic:pic>
              </a:graphicData>
            </a:graphic>
          </wp:inline>
        </w:drawing>
      </w:r>
    </w:p>
    <w:p w14:paraId="6753D9C7">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Диаграмма вариантов использования</w:t>
      </w:r>
    </w:p>
    <w:p w14:paraId="372CA2DC">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31535" cy="3690620"/>
            <wp:effectExtent l="0" t="0" r="12065" b="5080"/>
            <wp:docPr id="1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8"/>
                    <pic:cNvPicPr>
                      <a:picLocks noChangeAspect="1"/>
                    </pic:cNvPicPr>
                  </pic:nvPicPr>
                  <pic:blipFill>
                    <a:blip r:embed="rId18"/>
                    <a:stretch>
                      <a:fillRect/>
                    </a:stretch>
                  </pic:blipFill>
                  <pic:spPr>
                    <a:xfrm>
                      <a:off x="0" y="0"/>
                      <a:ext cx="5931535" cy="3690620"/>
                    </a:xfrm>
                    <a:prstGeom prst="rect">
                      <a:avLst/>
                    </a:prstGeom>
                    <a:noFill/>
                    <a:ln>
                      <a:noFill/>
                    </a:ln>
                  </pic:spPr>
                </pic:pic>
              </a:graphicData>
            </a:graphic>
          </wp:inline>
        </w:drawing>
      </w:r>
    </w:p>
    <w:p w14:paraId="1504D0C2">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Диаграмма последовательности</w:t>
      </w:r>
    </w:p>
    <w:p w14:paraId="78F5383A">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35345" cy="3795395"/>
            <wp:effectExtent l="0" t="0" r="8255" b="14605"/>
            <wp:docPr id="14"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9"/>
                    <pic:cNvPicPr>
                      <a:picLocks noChangeAspect="1"/>
                    </pic:cNvPicPr>
                  </pic:nvPicPr>
                  <pic:blipFill>
                    <a:blip r:embed="rId19"/>
                    <a:stretch>
                      <a:fillRect/>
                    </a:stretch>
                  </pic:blipFill>
                  <pic:spPr>
                    <a:xfrm>
                      <a:off x="0" y="0"/>
                      <a:ext cx="5935345" cy="3795395"/>
                    </a:xfrm>
                    <a:prstGeom prst="rect">
                      <a:avLst/>
                    </a:prstGeom>
                    <a:noFill/>
                    <a:ln>
                      <a:noFill/>
                    </a:ln>
                  </pic:spPr>
                </pic:pic>
              </a:graphicData>
            </a:graphic>
          </wp:inline>
        </w:drawing>
      </w:r>
    </w:p>
    <w:p w14:paraId="426F4479">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Диаграмма компонентов</w:t>
      </w:r>
    </w:p>
    <w:p w14:paraId="2386914C">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36615" cy="3331845"/>
            <wp:effectExtent l="0" t="0" r="6985" b="1905"/>
            <wp:docPr id="15"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0"/>
                    <pic:cNvPicPr>
                      <a:picLocks noChangeAspect="1"/>
                    </pic:cNvPicPr>
                  </pic:nvPicPr>
                  <pic:blipFill>
                    <a:blip r:embed="rId20"/>
                    <a:stretch>
                      <a:fillRect/>
                    </a:stretch>
                  </pic:blipFill>
                  <pic:spPr>
                    <a:xfrm>
                      <a:off x="0" y="0"/>
                      <a:ext cx="5936615" cy="3331845"/>
                    </a:xfrm>
                    <a:prstGeom prst="rect">
                      <a:avLst/>
                    </a:prstGeom>
                    <a:noFill/>
                    <a:ln>
                      <a:noFill/>
                    </a:ln>
                  </pic:spPr>
                </pic:pic>
              </a:graphicData>
            </a:graphic>
          </wp:inline>
        </w:drawing>
      </w:r>
    </w:p>
    <w:p w14:paraId="0DDACFC6">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Диаграмма пакетов.</w:t>
      </w:r>
    </w:p>
    <w:p w14:paraId="70AF7A41">
      <w:pPr>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34075" cy="5361940"/>
            <wp:effectExtent l="0" t="0" r="9525" b="10160"/>
            <wp:docPr id="16"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1"/>
                    <pic:cNvPicPr>
                      <a:picLocks noChangeAspect="1"/>
                    </pic:cNvPicPr>
                  </pic:nvPicPr>
                  <pic:blipFill>
                    <a:blip r:embed="rId21"/>
                    <a:stretch>
                      <a:fillRect/>
                    </a:stretch>
                  </pic:blipFill>
                  <pic:spPr>
                    <a:xfrm>
                      <a:off x="0" y="0"/>
                      <a:ext cx="5934075" cy="5361940"/>
                    </a:xfrm>
                    <a:prstGeom prst="rect">
                      <a:avLst/>
                    </a:prstGeom>
                    <a:noFill/>
                    <a:ln>
                      <a:noFill/>
                    </a:ln>
                  </pic:spPr>
                </pic:pic>
              </a:graphicData>
            </a:graphic>
          </wp:inline>
        </w:drawing>
      </w:r>
    </w:p>
    <w:p w14:paraId="4E19794F">
      <w:pPr>
        <w:pStyle w:val="8"/>
        <w:pageBreakBefore w:val="0"/>
        <w:widowControl/>
        <w:kinsoku/>
        <w:wordWrap/>
        <w:overflowPunct/>
        <w:topLinePunct w:val="0"/>
        <w:autoSpaceDN/>
        <w:bidi w:val="0"/>
        <w:adjustRightInd w:val="0"/>
        <w:snapToGrid w:val="0"/>
        <w:spacing w:line="360" w:lineRule="auto"/>
        <w:ind w:left="0" w:firstLine="709" w:firstLineChars="0"/>
        <w:jc w:val="both"/>
        <w:textAlignment w:val="auto"/>
        <w:outlineLvl w:val="9"/>
        <w:rPr>
          <w:rFonts w:hint="default" w:ascii="Times New Roman" w:hAnsi="Times New Roman" w:cs="Times New Roman"/>
          <w:sz w:val="28"/>
          <w:szCs w:val="28"/>
          <w:lang w:val="ru-RU"/>
        </w:rPr>
      </w:pPr>
      <w:r>
        <w:rPr>
          <w:rFonts w:hint="default" w:ascii="Times New Roman" w:hAnsi="Times New Roman" w:cs="Times New Roman"/>
          <w:sz w:val="28"/>
          <w:szCs w:val="28"/>
        </w:rPr>
        <w:t xml:space="preserve">Рисунок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Рисунок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ru-RU"/>
        </w:rPr>
        <w:t xml:space="preserve"> - Диаграмма Деятельности</w:t>
      </w:r>
    </w:p>
    <w:sectPr>
      <w:type w:val="continuous"/>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PMingLiU">
    <w:altName w:val="Microsoft JhengHei UI"/>
    <w:panose1 w:val="02010601000101010101"/>
    <w:charset w:val="88"/>
    <w:family w:val="auto"/>
    <w:pitch w:val="default"/>
    <w:sig w:usb0="00000000" w:usb1="00000000" w:usb2="00000010" w:usb3="00000000" w:csb0="00100000" w:csb1="00000000"/>
  </w:font>
  <w:font w:name="Microsoft JhengHei UI">
    <w:panose1 w:val="020B0604030504040204"/>
    <w:charset w:val="88"/>
    <w:family w:val="auto"/>
    <w:pitch w:val="default"/>
    <w:sig w:usb0="000002A7" w:usb1="28CF4400" w:usb2="00000016" w:usb3="00000000" w:csb0="00100009" w:csb1="00000000"/>
  </w:font>
  <w:font w:name="Calibri Light">
    <w:panose1 w:val="020F0302020204030204"/>
    <w:charset w:val="00"/>
    <w:family w:val="auto"/>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irce">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5B21E2"/>
    <w:multiLevelType w:val="multilevel"/>
    <w:tmpl w:val="A55B21E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DE17C2DC"/>
    <w:multiLevelType w:val="multilevel"/>
    <w:tmpl w:val="DE17C2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9EA0967"/>
    <w:multiLevelType w:val="multilevel"/>
    <w:tmpl w:val="09EA0967"/>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3">
    <w:nsid w:val="1E9C74B0"/>
    <w:multiLevelType w:val="multilevel"/>
    <w:tmpl w:val="1E9C74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273BFC85"/>
    <w:multiLevelType w:val="multilevel"/>
    <w:tmpl w:val="273BFC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2FDD74C6"/>
    <w:multiLevelType w:val="multilevel"/>
    <w:tmpl w:val="2FDD74C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339A5C12"/>
    <w:multiLevelType w:val="multilevel"/>
    <w:tmpl w:val="339A5C12"/>
    <w:lvl w:ilvl="0" w:tentative="0">
      <w:start w:val="1"/>
      <w:numFmt w:val="bullet"/>
      <w:lvlText w:val=""/>
      <w:lvlJc w:val="left"/>
      <w:pPr>
        <w:ind w:left="1429" w:hanging="360"/>
      </w:pPr>
      <w:rPr>
        <w:rFonts w:hint="default" w:ascii="Symbol" w:hAnsi="Symbol"/>
      </w:rPr>
    </w:lvl>
    <w:lvl w:ilvl="1" w:tentative="0">
      <w:start w:val="0"/>
      <w:numFmt w:val="bullet"/>
      <w:lvlText w:val="-"/>
      <w:lvlJc w:val="left"/>
      <w:pPr>
        <w:ind w:left="2149" w:hanging="360"/>
      </w:pPr>
      <w:rPr>
        <w:rFonts w:hint="default" w:ascii="Times New Roman" w:hAnsi="Times New Roman" w:cs="Times New Roman" w:eastAsiaTheme="minorHAnsi"/>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7">
    <w:nsid w:val="7BB22DA1"/>
    <w:multiLevelType w:val="multilevel"/>
    <w:tmpl w:val="7BB22DA1"/>
    <w:lvl w:ilvl="0" w:tentative="0">
      <w:start w:val="1"/>
      <w:numFmt w:val="decimal"/>
      <w:lvlText w:val="%1."/>
      <w:lvlJc w:val="left"/>
      <w:pPr>
        <w:ind w:left="2014" w:hanging="1305"/>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num w:numId="1">
    <w:abstractNumId w:val="6"/>
  </w:num>
  <w:num w:numId="2">
    <w:abstractNumId w:val="0"/>
  </w:num>
  <w:num w:numId="3">
    <w:abstractNumId w:val="4"/>
  </w:num>
  <w:num w:numId="4">
    <w:abstractNumId w:val="3"/>
  </w:num>
  <w:num w:numId="5">
    <w:abstractNumId w:val="1"/>
  </w:num>
  <w:num w:numId="6">
    <w:abstractNumId w:val="2"/>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465A"/>
    <w:rsid w:val="00031039"/>
    <w:rsid w:val="00046ED5"/>
    <w:rsid w:val="00115591"/>
    <w:rsid w:val="00184897"/>
    <w:rsid w:val="00195E5C"/>
    <w:rsid w:val="00203859"/>
    <w:rsid w:val="00232895"/>
    <w:rsid w:val="0026566F"/>
    <w:rsid w:val="00285E8A"/>
    <w:rsid w:val="002D0785"/>
    <w:rsid w:val="003A269E"/>
    <w:rsid w:val="00404EA8"/>
    <w:rsid w:val="0067465A"/>
    <w:rsid w:val="00694CCE"/>
    <w:rsid w:val="00727368"/>
    <w:rsid w:val="00786ECD"/>
    <w:rsid w:val="00846DD9"/>
    <w:rsid w:val="00915855"/>
    <w:rsid w:val="00A050EF"/>
    <w:rsid w:val="00A156B4"/>
    <w:rsid w:val="00A31306"/>
    <w:rsid w:val="00AE4617"/>
    <w:rsid w:val="00B80D59"/>
    <w:rsid w:val="00BB3B2A"/>
    <w:rsid w:val="00C24397"/>
    <w:rsid w:val="00C35CF9"/>
    <w:rsid w:val="00D610EE"/>
    <w:rsid w:val="00E43A5F"/>
    <w:rsid w:val="55F739AB"/>
    <w:rsid w:val="6276415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Calibri" w:hAnsi="Calibri" w:eastAsia="Calibri" w:cs="Calibri"/>
      <w:sz w:val="22"/>
      <w:szCs w:val="22"/>
      <w:lang w:val="ru-RU" w:eastAsia="en-US" w:bidi="ar-SA"/>
    </w:rPr>
  </w:style>
  <w:style w:type="paragraph" w:styleId="2">
    <w:name w:val="heading 1"/>
    <w:basedOn w:val="1"/>
    <w:next w:val="1"/>
    <w:link w:val="19"/>
    <w:qFormat/>
    <w:uiPriority w:val="9"/>
    <w:pPr>
      <w:keepNext/>
      <w:keepLines/>
      <w:spacing w:before="240" w:after="0"/>
      <w:jc w:val="center"/>
      <w:outlineLvl w:val="0"/>
    </w:pPr>
    <w:rPr>
      <w:rFonts w:eastAsiaTheme="majorEastAsia" w:cstheme="majorBidi"/>
      <w:szCs w:val="32"/>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character" w:default="1" w:styleId="4">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character" w:styleId="6">
    <w:name w:val="Hyperlink"/>
    <w:basedOn w:val="4"/>
    <w:unhideWhenUsed/>
    <w:qFormat/>
    <w:uiPriority w:val="99"/>
    <w:rPr>
      <w:color w:val="0000FF" w:themeColor="hyperlink"/>
      <w:u w:val="single"/>
      <w14:textFill>
        <w14:solidFill>
          <w14:schemeClr w14:val="hlink"/>
        </w14:solidFill>
      </w14:textFill>
    </w:rPr>
  </w:style>
  <w:style w:type="character" w:styleId="7">
    <w:name w:val="Strong"/>
    <w:basedOn w:val="4"/>
    <w:qFormat/>
    <w:uiPriority w:val="22"/>
    <w:rPr>
      <w:b/>
      <w:bCs/>
    </w:rPr>
  </w:style>
  <w:style w:type="paragraph" w:styleId="8">
    <w:name w:val="caption"/>
    <w:basedOn w:val="1"/>
    <w:next w:val="1"/>
    <w:semiHidden/>
    <w:unhideWhenUsed/>
    <w:qFormat/>
    <w:uiPriority w:val="35"/>
    <w:rPr>
      <w:rFonts w:ascii="Arial" w:hAnsi="Arial" w:eastAsia="黑体" w:cs="Arial"/>
      <w:sz w:val="20"/>
    </w:rPr>
  </w:style>
  <w:style w:type="paragraph" w:styleId="9">
    <w:name w:val="header"/>
    <w:basedOn w:val="1"/>
    <w:unhideWhenUsed/>
    <w:qFormat/>
    <w:uiPriority w:val="99"/>
    <w:pPr>
      <w:tabs>
        <w:tab w:val="center" w:pos="4680"/>
        <w:tab w:val="right" w:pos="9360"/>
      </w:tabs>
      <w:spacing w:after="0" w:line="240" w:lineRule="auto"/>
    </w:pPr>
  </w:style>
  <w:style w:type="paragraph" w:styleId="10">
    <w:name w:val="Body Text"/>
    <w:basedOn w:val="1"/>
    <w:qFormat/>
    <w:uiPriority w:val="99"/>
    <w:pPr>
      <w:spacing w:line="312" w:lineRule="auto"/>
      <w:jc w:val="center"/>
    </w:pPr>
    <w:rPr>
      <w:b/>
      <w:bCs/>
    </w:rPr>
  </w:style>
  <w:style w:type="paragraph" w:styleId="11">
    <w:name w:val="toc 1"/>
    <w:basedOn w:val="1"/>
    <w:next w:val="1"/>
    <w:unhideWhenUsed/>
    <w:qFormat/>
    <w:uiPriority w:val="39"/>
    <w:pPr>
      <w:spacing w:after="100"/>
    </w:pPr>
  </w:style>
  <w:style w:type="paragraph" w:styleId="12">
    <w:name w:val="toc 2"/>
    <w:basedOn w:val="1"/>
    <w:next w:val="1"/>
    <w:unhideWhenUsed/>
    <w:qFormat/>
    <w:uiPriority w:val="39"/>
    <w:pPr>
      <w:spacing w:after="100"/>
      <w:ind w:left="220"/>
    </w:pPr>
  </w:style>
  <w:style w:type="paragraph" w:styleId="13">
    <w:name w:val="footer"/>
    <w:basedOn w:val="1"/>
    <w:unhideWhenUsed/>
    <w:qFormat/>
    <w:uiPriority w:val="99"/>
    <w:pPr>
      <w:tabs>
        <w:tab w:val="center" w:pos="4680"/>
        <w:tab w:val="right" w:pos="9360"/>
      </w:tabs>
      <w:spacing w:after="0" w:line="240" w:lineRule="auto"/>
    </w:pPr>
  </w:style>
  <w:style w:type="paragraph" w:styleId="14">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5">
    <w:name w:val="Subtitle"/>
    <w:basedOn w:val="1"/>
    <w:next w:val="1"/>
    <w:qFormat/>
    <w:uiPriority w:val="11"/>
    <w:pPr>
      <w:spacing w:after="160"/>
    </w:pPr>
    <w:rPr>
      <w:rFonts w:asciiTheme="minorHAnsi" w:hAnsiTheme="minorHAnsi" w:eastAsiaTheme="minorEastAsia" w:cstheme="minorBidi"/>
      <w:color w:val="595959" w:themeColor="text1" w:themeTint="A6"/>
      <w:spacing w:val="15"/>
      <w14:textFill>
        <w14:solidFill>
          <w14:schemeClr w14:val="tx1">
            <w14:lumMod w14:val="65000"/>
            <w14:lumOff w14:val="35000"/>
          </w14:schemeClr>
        </w14:solidFill>
      </w14:textFill>
    </w:rPr>
  </w:style>
  <w:style w:type="paragraph" w:customStyle="1" w:styleId="16">
    <w:name w:val="Default"/>
    <w:qFormat/>
    <w:uiPriority w:val="99"/>
    <w:pPr>
      <w:suppressAutoHyphens/>
      <w:autoSpaceDE w:val="0"/>
      <w:spacing w:after="0" w:line="240" w:lineRule="auto"/>
    </w:pPr>
    <w:rPr>
      <w:rFonts w:ascii="Times New Roman" w:hAnsi="Times New Roman" w:eastAsia="Times New Roman" w:cs="Times New Roman"/>
      <w:color w:val="000000"/>
      <w:sz w:val="24"/>
      <w:szCs w:val="24"/>
      <w:lang w:val="ru-RU" w:eastAsia="ar-SA" w:bidi="ar-SA"/>
    </w:rPr>
  </w:style>
  <w:style w:type="character" w:customStyle="1" w:styleId="17">
    <w:name w:val="Ссылка указателя"/>
    <w:qFormat/>
    <w:uiPriority w:val="0"/>
  </w:style>
  <w:style w:type="paragraph" w:styleId="18">
    <w:name w:val="List Paragraph"/>
    <w:basedOn w:val="1"/>
    <w:qFormat/>
    <w:uiPriority w:val="34"/>
    <w:pPr>
      <w:ind w:left="720"/>
      <w:contextualSpacing/>
    </w:pPr>
  </w:style>
  <w:style w:type="character" w:customStyle="1" w:styleId="19">
    <w:name w:val="Заголовок 1 Знак"/>
    <w:basedOn w:val="4"/>
    <w:link w:val="2"/>
    <w:qFormat/>
    <w:uiPriority w:val="9"/>
    <w:rPr>
      <w:rFonts w:eastAsiaTheme="majorEastAsia" w:cstheme="majorBidi"/>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39</Pages>
  <Words>143</Words>
  <Characters>818</Characters>
  <Lines>6</Lines>
  <Paragraphs>1</Paragraphs>
  <TotalTime>10</TotalTime>
  <ScaleCrop>false</ScaleCrop>
  <LinksUpToDate>false</LinksUpToDate>
  <CharactersWithSpaces>960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2025-09-29T14:43:00Z</dcterms:created>
  <dc:creator>Пользователь Windows</dc:creator>
  <cp:lastModifiedBy>Drilla</cp:lastModifiedBy>
  <dcterms:modified xsi:type="dcterms:W3CDTF">2025-12-10T18:02:27Z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1049-12.2.0.23149</vt:lpwstr>
  </property>
  <property fmtid="{D5CDD505-2E9C-101B-9397-08002B2CF9AE}" pid="3" name="ICV">
    <vt:lpwstr>FFD9B2DF718A4E52B62F39D6491C0BE8_12</vt:lpwstr>
  </property>
</Properties>
</file>