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01750"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287198F0" w14:textId="77777777" w:rsidTr="25FC3610">
        <w:trPr>
          <w:trHeight w:val="2192"/>
        </w:trPr>
        <w:tc>
          <w:tcPr>
            <w:tcW w:w="0" w:type="auto"/>
          </w:tcPr>
          <w:p w14:paraId="64EB1B7F"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2A8AC343"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905007D"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0650A6D7"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3FF071F5"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5F1D299F" w14:textId="77777777" w:rsidR="002C4FB7" w:rsidRDefault="002C4FB7" w:rsidP="3D28A338">
      <w:pPr>
        <w:spacing w:after="0" w:line="360" w:lineRule="auto"/>
        <w:jc w:val="both"/>
        <w:rPr>
          <w:b/>
          <w:bCs/>
          <w:sz w:val="24"/>
          <w:szCs w:val="24"/>
        </w:rPr>
      </w:pPr>
    </w:p>
    <w:p w14:paraId="7CD29658"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A0C0852" w14:textId="77777777" w:rsidTr="3D28A338">
        <w:trPr>
          <w:trHeight w:val="440"/>
        </w:trPr>
        <w:tc>
          <w:tcPr>
            <w:tcW w:w="10076" w:type="dxa"/>
            <w:vAlign w:val="center"/>
          </w:tcPr>
          <w:p w14:paraId="35DEA927"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39A82103" w14:textId="77777777" w:rsidTr="3D28A338">
        <w:trPr>
          <w:trHeight w:val="1639"/>
        </w:trPr>
        <w:tc>
          <w:tcPr>
            <w:tcW w:w="10076" w:type="dxa"/>
            <w:shd w:val="clear" w:color="auto" w:fill="DEEAF6" w:themeFill="accent1" w:themeFillTint="33"/>
            <w:vAlign w:val="center"/>
          </w:tcPr>
          <w:p w14:paraId="7AA812BE"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0C9EA16" w14:textId="77777777" w:rsidR="004F2A8B" w:rsidRPr="00874D16" w:rsidRDefault="004F2A8B" w:rsidP="3D28A338">
            <w:pPr>
              <w:jc w:val="both"/>
              <w:rPr>
                <w:rFonts w:ascii="Calibri" w:hAnsi="Calibri"/>
                <w:b/>
                <w:bCs/>
                <w:color w:val="1F4E79" w:themeColor="accent1" w:themeShade="80"/>
              </w:rPr>
            </w:pPr>
          </w:p>
          <w:p w14:paraId="41376DEA" w14:textId="77777777" w:rsidR="00014DB7" w:rsidRDefault="00014DB7" w:rsidP="00014DB7">
            <w:pPr>
              <w:jc w:val="both"/>
              <w:rPr>
                <w:sz w:val="24"/>
                <w:szCs w:val="24"/>
              </w:rPr>
            </w:pPr>
            <w:r>
              <w:rPr>
                <w:sz w:val="24"/>
                <w:szCs w:val="24"/>
              </w:rPr>
              <w:t xml:space="preserve">Cumplimos la gran mayoría de las tareas programadas para los </w:t>
            </w:r>
            <w:proofErr w:type="spellStart"/>
            <w:r>
              <w:rPr>
                <w:sz w:val="24"/>
                <w:szCs w:val="24"/>
              </w:rPr>
              <w:t>Sprints</w:t>
            </w:r>
            <w:proofErr w:type="spellEnd"/>
            <w:r>
              <w:rPr>
                <w:sz w:val="24"/>
                <w:szCs w:val="24"/>
              </w:rPr>
              <w:t xml:space="preserve"> 1 y 2, logrando culminar la maquetación del </w:t>
            </w:r>
            <w:proofErr w:type="spellStart"/>
            <w:r>
              <w:rPr>
                <w:sz w:val="24"/>
                <w:szCs w:val="24"/>
              </w:rPr>
              <w:t>frontend</w:t>
            </w:r>
            <w:proofErr w:type="spellEnd"/>
            <w:r>
              <w:rPr>
                <w:sz w:val="24"/>
                <w:szCs w:val="24"/>
              </w:rPr>
              <w:t xml:space="preserve"> y la estructura relacional de la base de datos. Dificultades: Levantar el entorno de contenedores en Docker y coordinar las primeras llamadas API hacia PostgreSQL nos exigió más tiempo de estudio y pruebas del que habíamos estimado en un principio, lo que tensionó el cierre del Sprint 1. </w:t>
            </w:r>
          </w:p>
          <w:p w14:paraId="7D26195E" w14:textId="59B649BB" w:rsidR="00A35AC9" w:rsidRDefault="00A35AC9"/>
        </w:tc>
      </w:tr>
    </w:tbl>
    <w:p w14:paraId="02073F4B"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2A59244" w14:textId="77777777" w:rsidTr="3D28A338">
        <w:trPr>
          <w:trHeight w:val="440"/>
        </w:trPr>
        <w:tc>
          <w:tcPr>
            <w:tcW w:w="10076" w:type="dxa"/>
            <w:vAlign w:val="center"/>
          </w:tcPr>
          <w:p w14:paraId="6B13D37F"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1BAFC472" w14:textId="77777777" w:rsidTr="3D28A338">
        <w:trPr>
          <w:trHeight w:val="1639"/>
        </w:trPr>
        <w:tc>
          <w:tcPr>
            <w:tcW w:w="10076" w:type="dxa"/>
            <w:shd w:val="clear" w:color="auto" w:fill="DEEAF6" w:themeFill="accent1" w:themeFillTint="33"/>
            <w:vAlign w:val="center"/>
          </w:tcPr>
          <w:p w14:paraId="54E93775"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12016DFB" w14:textId="77777777" w:rsidR="004F2A8B" w:rsidRDefault="004F2A8B" w:rsidP="3D28A338">
            <w:pPr>
              <w:jc w:val="both"/>
              <w:rPr>
                <w:rFonts w:ascii="Calibri" w:hAnsi="Calibri"/>
                <w:b/>
                <w:bCs/>
                <w:color w:val="1F4E79" w:themeColor="accent1" w:themeShade="80"/>
              </w:rPr>
            </w:pPr>
          </w:p>
          <w:p w14:paraId="47387B5F" w14:textId="77777777" w:rsidR="00014DB7" w:rsidRDefault="00014DB7" w:rsidP="00014DB7">
            <w:pPr>
              <w:jc w:val="both"/>
              <w:rPr>
                <w:sz w:val="24"/>
                <w:szCs w:val="24"/>
              </w:rPr>
            </w:pPr>
            <w:r>
              <w:rPr>
                <w:sz w:val="24"/>
                <w:szCs w:val="24"/>
              </w:rPr>
              <w:t xml:space="preserve">Superamos la sobrecarga reajustando la prioridad de las historias de usuario en nuestro backlog. Durante la planificación del Sprint 2, decidimos mover el desarrollo de los recordatorios de WhatsApp al Sprint 3. Esto nos dio el margen necesario para consolidar la lógica interna del calendario asegurando un sistema robusto y sin fallas. </w:t>
            </w:r>
          </w:p>
          <w:p w14:paraId="367AAF9C" w14:textId="3BC31CE6" w:rsidR="00A35AC9" w:rsidRDefault="00A35AC9"/>
        </w:tc>
      </w:tr>
    </w:tbl>
    <w:p w14:paraId="41101BE9" w14:textId="77777777" w:rsidR="004F2A8B" w:rsidRDefault="004F2A8B" w:rsidP="3D28A338">
      <w:pPr>
        <w:spacing w:after="0" w:line="360" w:lineRule="auto"/>
        <w:jc w:val="both"/>
        <w:rPr>
          <w:color w:val="595959" w:themeColor="text1" w:themeTint="A6"/>
          <w:sz w:val="24"/>
          <w:szCs w:val="24"/>
          <w:lang w:eastAsia="ja-JP"/>
        </w:rPr>
      </w:pPr>
    </w:p>
    <w:p w14:paraId="220B92F6" w14:textId="77777777" w:rsidR="004F2A8B" w:rsidRDefault="004F2A8B" w:rsidP="3D28A338">
      <w:pPr>
        <w:spacing w:after="0" w:line="360" w:lineRule="auto"/>
        <w:jc w:val="both"/>
        <w:rPr>
          <w:b/>
          <w:bCs/>
          <w:sz w:val="24"/>
          <w:szCs w:val="24"/>
        </w:rPr>
      </w:pPr>
    </w:p>
    <w:p w14:paraId="3111AEA0" w14:textId="77777777" w:rsidR="004F2A8B" w:rsidRDefault="004F2A8B" w:rsidP="3D28A338">
      <w:pPr>
        <w:spacing w:after="0" w:line="360" w:lineRule="auto"/>
        <w:jc w:val="both"/>
        <w:rPr>
          <w:b/>
          <w:bCs/>
          <w:sz w:val="24"/>
          <w:szCs w:val="24"/>
        </w:rPr>
      </w:pPr>
    </w:p>
    <w:p w14:paraId="0E650000" w14:textId="77777777" w:rsidR="00B25651" w:rsidRDefault="00B25651" w:rsidP="3D28A338">
      <w:pPr>
        <w:spacing w:after="0" w:line="360" w:lineRule="auto"/>
        <w:jc w:val="both"/>
        <w:rPr>
          <w:b/>
          <w:bCs/>
          <w:sz w:val="24"/>
          <w:szCs w:val="24"/>
        </w:rPr>
      </w:pPr>
    </w:p>
    <w:p w14:paraId="53BDCB9A" w14:textId="77777777" w:rsidR="00B25651" w:rsidRDefault="00B25651" w:rsidP="3D28A338">
      <w:pPr>
        <w:spacing w:after="0" w:line="360" w:lineRule="auto"/>
        <w:jc w:val="both"/>
        <w:rPr>
          <w:b/>
          <w:bCs/>
          <w:sz w:val="24"/>
          <w:szCs w:val="24"/>
        </w:rPr>
      </w:pPr>
    </w:p>
    <w:p w14:paraId="3338B75A" w14:textId="77777777" w:rsidR="004F2A8B" w:rsidRDefault="004F2A8B" w:rsidP="3D28A338">
      <w:pPr>
        <w:spacing w:after="0" w:line="360" w:lineRule="auto"/>
        <w:jc w:val="both"/>
        <w:rPr>
          <w:b/>
          <w:bCs/>
          <w:sz w:val="24"/>
          <w:szCs w:val="24"/>
        </w:rPr>
      </w:pPr>
    </w:p>
    <w:p w14:paraId="21DEBA75" w14:textId="77777777" w:rsidR="004F2A8B" w:rsidRDefault="004F2A8B" w:rsidP="3D28A338">
      <w:pPr>
        <w:spacing w:after="0" w:line="360" w:lineRule="auto"/>
        <w:jc w:val="both"/>
        <w:rPr>
          <w:b/>
          <w:bCs/>
          <w:sz w:val="24"/>
          <w:szCs w:val="24"/>
        </w:rPr>
      </w:pPr>
    </w:p>
    <w:p w14:paraId="78A3EE45" w14:textId="77777777" w:rsidR="008B2AC7" w:rsidRDefault="008B2AC7" w:rsidP="3D28A338">
      <w:pPr>
        <w:spacing w:after="0" w:line="360" w:lineRule="auto"/>
        <w:jc w:val="both"/>
        <w:rPr>
          <w:b/>
          <w:bCs/>
          <w:sz w:val="24"/>
          <w:szCs w:val="24"/>
        </w:rPr>
      </w:pPr>
    </w:p>
    <w:p w14:paraId="43F8D01E"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1AB40C4" w14:textId="77777777" w:rsidTr="3D28A338">
        <w:trPr>
          <w:trHeight w:val="440"/>
        </w:trPr>
        <w:tc>
          <w:tcPr>
            <w:tcW w:w="10076" w:type="dxa"/>
            <w:vAlign w:val="center"/>
          </w:tcPr>
          <w:p w14:paraId="3B54DCE6"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297C176F" w14:textId="77777777" w:rsidTr="3D28A338">
        <w:trPr>
          <w:trHeight w:val="1624"/>
        </w:trPr>
        <w:tc>
          <w:tcPr>
            <w:tcW w:w="10076" w:type="dxa"/>
            <w:shd w:val="clear" w:color="auto" w:fill="DEEAF6" w:themeFill="accent1" w:themeFillTint="33"/>
            <w:vAlign w:val="center"/>
          </w:tcPr>
          <w:p w14:paraId="61E0778B"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B56EF40" w14:textId="77777777" w:rsidR="004F2A8B" w:rsidRDefault="004F2A8B" w:rsidP="3D28A338">
            <w:pPr>
              <w:jc w:val="both"/>
              <w:rPr>
                <w:rFonts w:ascii="Calibri" w:hAnsi="Calibri"/>
                <w:b/>
                <w:bCs/>
                <w:color w:val="1F4E79" w:themeColor="accent1" w:themeShade="80"/>
              </w:rPr>
            </w:pPr>
          </w:p>
          <w:p w14:paraId="04201A75" w14:textId="77777777" w:rsidR="00014DB7" w:rsidRDefault="00014DB7" w:rsidP="00014DB7">
            <w:pPr>
              <w:jc w:val="both"/>
              <w:rPr>
                <w:b/>
                <w:bCs/>
                <w:color w:val="1F4E79"/>
              </w:rPr>
            </w:pPr>
            <w:r>
              <w:rPr>
                <w:sz w:val="24"/>
                <w:szCs w:val="24"/>
              </w:rPr>
              <w:t xml:space="preserve">Evalúo el avance de manera muy satisfactoria. Resalto el desarrollo de una interfaz responsiva, ágil y sin recargas molestas de página, cuidando la imagen institucional del centro. Como oportunidad de mejora, reconozco que debo afinar las estimaciones de tiempo al abordar tareas de arquitectura o integración </w:t>
            </w:r>
            <w:proofErr w:type="spellStart"/>
            <w:r>
              <w:rPr>
                <w:sz w:val="24"/>
                <w:szCs w:val="24"/>
              </w:rPr>
              <w:t>backend</w:t>
            </w:r>
            <w:proofErr w:type="spellEnd"/>
            <w:r>
              <w:rPr>
                <w:sz w:val="24"/>
                <w:szCs w:val="24"/>
              </w:rPr>
              <w:t xml:space="preserve">. </w:t>
            </w:r>
          </w:p>
          <w:p w14:paraId="29D347F4" w14:textId="6359B921" w:rsidR="00A35AC9" w:rsidRDefault="00A35AC9"/>
        </w:tc>
      </w:tr>
    </w:tbl>
    <w:p w14:paraId="189BD538" w14:textId="77777777" w:rsidR="004F2A8B" w:rsidRDefault="004F2A8B" w:rsidP="3D28A338">
      <w:pPr>
        <w:spacing w:after="0" w:line="360" w:lineRule="auto"/>
        <w:jc w:val="both"/>
        <w:rPr>
          <w:color w:val="595959" w:themeColor="text1" w:themeTint="A6"/>
          <w:sz w:val="24"/>
          <w:szCs w:val="24"/>
          <w:lang w:eastAsia="ja-JP"/>
        </w:rPr>
      </w:pPr>
    </w:p>
    <w:p w14:paraId="2D4F7B4B"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B2F1A27" w14:textId="77777777" w:rsidTr="3D28A338">
        <w:trPr>
          <w:trHeight w:val="440"/>
        </w:trPr>
        <w:tc>
          <w:tcPr>
            <w:tcW w:w="10076" w:type="dxa"/>
            <w:vAlign w:val="center"/>
          </w:tcPr>
          <w:p w14:paraId="5D39BDB1"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50D24894" w14:textId="77777777" w:rsidTr="3D28A338">
        <w:trPr>
          <w:trHeight w:val="1639"/>
        </w:trPr>
        <w:tc>
          <w:tcPr>
            <w:tcW w:w="10076" w:type="dxa"/>
            <w:shd w:val="clear" w:color="auto" w:fill="DEEAF6" w:themeFill="accent1" w:themeFillTint="33"/>
            <w:vAlign w:val="center"/>
          </w:tcPr>
          <w:p w14:paraId="290AFE65"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21424661" w14:textId="77777777" w:rsidR="000D5AA2" w:rsidRDefault="000D5AA2">
            <w:pPr>
              <w:rPr>
                <w:rFonts w:ascii="Calibri" w:eastAsia="Calibri" w:hAnsi="Calibri"/>
              </w:rPr>
            </w:pPr>
          </w:p>
          <w:p w14:paraId="13CE8E03" w14:textId="77777777" w:rsidR="00014DB7" w:rsidRPr="00014DB7" w:rsidRDefault="00014DB7" w:rsidP="00014DB7">
            <w:pPr>
              <w:rPr>
                <w:rFonts w:ascii="Calibri" w:eastAsia="Calibri" w:hAnsi="Calibri"/>
              </w:rPr>
            </w:pPr>
            <w:r w:rsidRPr="00014DB7">
              <w:rPr>
                <w:rFonts w:ascii="Calibri" w:eastAsia="Calibri" w:hAnsi="Calibri"/>
              </w:rPr>
              <w:t>Nos gustaría recibir recomendaciones sobre las alternativas más convenientes y económicas para implementar la versión final del proyecto en la nube, incluyendo plataformas adecuadas para alojar aplicaciones desarrolladas en Node.js y bases de datos PostgreSQL que permitan mantener un buen rendimiento y tiempos de respuesta bajos.</w:t>
            </w:r>
          </w:p>
          <w:p w14:paraId="0A1132B0" w14:textId="6A4FD5EB" w:rsidR="00A35AC9" w:rsidRDefault="00A35AC9"/>
        </w:tc>
      </w:tr>
      <w:tr w:rsidR="00014DB7" w14:paraId="7AA511EA" w14:textId="77777777" w:rsidTr="3D28A338">
        <w:trPr>
          <w:trHeight w:val="1639"/>
        </w:trPr>
        <w:tc>
          <w:tcPr>
            <w:tcW w:w="10076" w:type="dxa"/>
            <w:shd w:val="clear" w:color="auto" w:fill="DEEAF6" w:themeFill="accent1" w:themeFillTint="33"/>
            <w:vAlign w:val="center"/>
          </w:tcPr>
          <w:p w14:paraId="71162C0E" w14:textId="77777777" w:rsidR="00014DB7" w:rsidRPr="3D28A338" w:rsidRDefault="00014DB7" w:rsidP="3D28A338">
            <w:pPr>
              <w:jc w:val="both"/>
              <w:rPr>
                <w:rFonts w:eastAsiaTheme="majorEastAsia"/>
                <w:sz w:val="24"/>
                <w:szCs w:val="24"/>
              </w:rPr>
            </w:pPr>
          </w:p>
        </w:tc>
      </w:tr>
    </w:tbl>
    <w:p w14:paraId="2E3729E9" w14:textId="77777777" w:rsidR="004F2A8B" w:rsidRDefault="004F2A8B" w:rsidP="3D28A338">
      <w:pPr>
        <w:spacing w:after="0" w:line="360" w:lineRule="auto"/>
        <w:jc w:val="both"/>
        <w:rPr>
          <w:color w:val="595959" w:themeColor="text1" w:themeTint="A6"/>
          <w:sz w:val="24"/>
          <w:szCs w:val="24"/>
          <w:lang w:eastAsia="ja-JP"/>
        </w:rPr>
      </w:pPr>
    </w:p>
    <w:p w14:paraId="154FA8D0"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08B7237" w14:textId="77777777" w:rsidTr="3D28A338">
        <w:trPr>
          <w:trHeight w:val="440"/>
        </w:trPr>
        <w:tc>
          <w:tcPr>
            <w:tcW w:w="10076" w:type="dxa"/>
            <w:vAlign w:val="center"/>
          </w:tcPr>
          <w:p w14:paraId="2C0BECE2"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213F85F2" w14:textId="77777777" w:rsidTr="3D28A338">
        <w:trPr>
          <w:trHeight w:val="1639"/>
        </w:trPr>
        <w:tc>
          <w:tcPr>
            <w:tcW w:w="10076" w:type="dxa"/>
            <w:shd w:val="clear" w:color="auto" w:fill="DEEAF6" w:themeFill="accent1" w:themeFillTint="33"/>
            <w:vAlign w:val="center"/>
          </w:tcPr>
          <w:p w14:paraId="60A99932"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566FE9C" w14:textId="77777777" w:rsidR="004F2A8B" w:rsidRDefault="004F2A8B" w:rsidP="3D28A338">
            <w:pPr>
              <w:jc w:val="both"/>
              <w:rPr>
                <w:rFonts w:eastAsiaTheme="majorEastAsia"/>
                <w:color w:val="767171" w:themeColor="background2" w:themeShade="80"/>
                <w:sz w:val="24"/>
                <w:szCs w:val="24"/>
              </w:rPr>
            </w:pPr>
          </w:p>
          <w:p w14:paraId="41608B2C" w14:textId="77777777" w:rsidR="00014DB7" w:rsidRPr="00014DB7" w:rsidRDefault="00014DB7" w:rsidP="00014DB7">
            <w:pPr>
              <w:rPr>
                <w:rFonts w:ascii="Calibri" w:eastAsia="Calibri" w:hAnsi="Calibri"/>
              </w:rPr>
            </w:pPr>
            <w:r w:rsidRPr="00014DB7">
              <w:rPr>
                <w:rFonts w:ascii="Calibri" w:eastAsia="Calibri" w:hAnsi="Calibri"/>
              </w:rPr>
              <w:t>Creemos que la forma en que estamos organizados funciona bien. El reparto de tareas nos ha permitido trabajar de manera independiente, reducir los problemas al trabajar con los repositorios de GitHub gracias a la separación de funciones y avanzar de forma constante durante cada Sprint.</w:t>
            </w:r>
          </w:p>
          <w:p w14:paraId="20FCE73B" w14:textId="158C45DA" w:rsidR="00A35AC9" w:rsidRDefault="00A35AC9"/>
        </w:tc>
      </w:tr>
    </w:tbl>
    <w:p w14:paraId="1D0261A5" w14:textId="77777777" w:rsidR="004F2A8B" w:rsidRDefault="004F2A8B" w:rsidP="3D28A338">
      <w:pPr>
        <w:spacing w:after="0" w:line="360" w:lineRule="auto"/>
        <w:jc w:val="both"/>
        <w:rPr>
          <w:color w:val="595959" w:themeColor="text1" w:themeTint="A6"/>
          <w:sz w:val="24"/>
          <w:szCs w:val="24"/>
          <w:lang w:eastAsia="ja-JP"/>
        </w:rPr>
      </w:pPr>
    </w:p>
    <w:p w14:paraId="7F68AA6A"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1A85A09" w14:textId="77777777" w:rsidTr="3D28A338">
        <w:trPr>
          <w:trHeight w:val="440"/>
        </w:trPr>
        <w:tc>
          <w:tcPr>
            <w:tcW w:w="10076" w:type="dxa"/>
            <w:vAlign w:val="center"/>
          </w:tcPr>
          <w:p w14:paraId="6D5E9C8A"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0A63A3F" w14:textId="77777777" w:rsidTr="00014DB7">
        <w:trPr>
          <w:trHeight w:val="2982"/>
        </w:trPr>
        <w:tc>
          <w:tcPr>
            <w:tcW w:w="10076" w:type="dxa"/>
            <w:shd w:val="clear" w:color="auto" w:fill="DEEAF6" w:themeFill="accent1" w:themeFillTint="33"/>
            <w:vAlign w:val="center"/>
          </w:tcPr>
          <w:p w14:paraId="1292E782"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516AFCEF" w14:textId="77777777" w:rsidR="004F2A8B" w:rsidRPr="00874D16" w:rsidRDefault="004F2A8B" w:rsidP="3D28A338">
            <w:pPr>
              <w:jc w:val="both"/>
              <w:rPr>
                <w:rFonts w:ascii="Calibri" w:hAnsi="Calibri"/>
                <w:b/>
                <w:bCs/>
                <w:color w:val="1F4E79" w:themeColor="accent1" w:themeShade="80"/>
              </w:rPr>
            </w:pPr>
          </w:p>
          <w:p w14:paraId="58F9151E" w14:textId="77777777" w:rsidR="00014DB7" w:rsidRPr="00014DB7" w:rsidRDefault="00014DB7" w:rsidP="00014DB7">
            <w:pPr>
              <w:rPr>
                <w:rFonts w:ascii="Calibri" w:eastAsia="Calibri" w:hAnsi="Calibri"/>
              </w:rPr>
            </w:pPr>
            <w:r w:rsidRPr="00014DB7">
              <w:rPr>
                <w:rFonts w:ascii="Calibri" w:eastAsia="Calibri" w:hAnsi="Calibri"/>
              </w:rPr>
              <w:t xml:space="preserve">Destacamos el buen trabajo en equipo, gracias a la comunicación constante, el compromiso y la coordinación entre los integrantes. Además, la división de tareas entre </w:t>
            </w:r>
            <w:proofErr w:type="spellStart"/>
            <w:r w:rsidRPr="00014DB7">
              <w:rPr>
                <w:rFonts w:ascii="Calibri" w:eastAsia="Calibri" w:hAnsi="Calibri"/>
              </w:rPr>
              <w:t>Frontend</w:t>
            </w:r>
            <w:proofErr w:type="spellEnd"/>
            <w:r w:rsidRPr="00014DB7">
              <w:rPr>
                <w:rFonts w:ascii="Calibri" w:eastAsia="Calibri" w:hAnsi="Calibri"/>
              </w:rPr>
              <w:t xml:space="preserve"> y </w:t>
            </w:r>
            <w:proofErr w:type="spellStart"/>
            <w:r w:rsidRPr="00014DB7">
              <w:rPr>
                <w:rFonts w:ascii="Calibri" w:eastAsia="Calibri" w:hAnsi="Calibri"/>
              </w:rPr>
              <w:t>Backend</w:t>
            </w:r>
            <w:proofErr w:type="spellEnd"/>
            <w:r w:rsidRPr="00014DB7">
              <w:rPr>
                <w:rFonts w:ascii="Calibri" w:eastAsia="Calibri" w:hAnsi="Calibri"/>
              </w:rPr>
              <w:t xml:space="preserve"> ha facilitado el desarrollo del proyecto.</w:t>
            </w:r>
          </w:p>
          <w:p w14:paraId="66AC0F2A" w14:textId="77777777" w:rsidR="00014DB7" w:rsidRPr="00014DB7" w:rsidRDefault="00014DB7" w:rsidP="00014DB7">
            <w:pPr>
              <w:rPr>
                <w:rFonts w:ascii="Calibri" w:eastAsia="Calibri" w:hAnsi="Calibri"/>
              </w:rPr>
            </w:pPr>
            <w:r w:rsidRPr="00014DB7">
              <w:rPr>
                <w:rFonts w:ascii="Calibri" w:eastAsia="Calibri" w:hAnsi="Calibri"/>
                <w:b/>
                <w:bCs/>
              </w:rPr>
              <w:t>Aspecto por mejorar:</w:t>
            </w:r>
            <w:r w:rsidRPr="00014DB7">
              <w:rPr>
                <w:rFonts w:ascii="Calibri" w:eastAsia="Calibri" w:hAnsi="Calibri"/>
              </w:rPr>
              <w:t xml:space="preserve"> Establecer horarios fijos de revisión con la </w:t>
            </w:r>
            <w:proofErr w:type="spellStart"/>
            <w:r w:rsidRPr="00014DB7">
              <w:rPr>
                <w:rFonts w:ascii="Calibri" w:eastAsia="Calibri" w:hAnsi="Calibri"/>
              </w:rPr>
              <w:t>Product</w:t>
            </w:r>
            <w:proofErr w:type="spellEnd"/>
            <w:r w:rsidRPr="00014DB7">
              <w:rPr>
                <w:rFonts w:ascii="Calibri" w:eastAsia="Calibri" w:hAnsi="Calibri"/>
              </w:rPr>
              <w:t xml:space="preserve"> Owner para recibir comentarios más rápido y mejorar las entregas del prototipo.</w:t>
            </w:r>
          </w:p>
          <w:p w14:paraId="10762CED" w14:textId="125EC6B0" w:rsidR="00A35AC9" w:rsidRDefault="00A35AC9"/>
        </w:tc>
      </w:tr>
    </w:tbl>
    <w:p w14:paraId="24153491" w14:textId="77777777" w:rsidR="004F2A8B" w:rsidRDefault="004F2A8B" w:rsidP="3D28A338">
      <w:pPr>
        <w:spacing w:after="0" w:line="360" w:lineRule="auto"/>
        <w:jc w:val="both"/>
        <w:rPr>
          <w:color w:val="595959" w:themeColor="text1" w:themeTint="A6"/>
          <w:sz w:val="24"/>
          <w:szCs w:val="24"/>
          <w:lang w:eastAsia="ja-JP"/>
        </w:rPr>
      </w:pPr>
    </w:p>
    <w:p w14:paraId="5C8E628F"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F6B30" w14:textId="77777777" w:rsidR="00813788" w:rsidRDefault="00813788" w:rsidP="00DF38AE">
      <w:pPr>
        <w:spacing w:after="0" w:line="240" w:lineRule="auto"/>
      </w:pPr>
      <w:r>
        <w:separator/>
      </w:r>
    </w:p>
  </w:endnote>
  <w:endnote w:type="continuationSeparator" w:id="0">
    <w:p w14:paraId="35CCAA76" w14:textId="77777777" w:rsidR="00813788" w:rsidRDefault="0081378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1D48072E"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1698AD"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60E9E" w14:textId="77777777" w:rsidR="00813788" w:rsidRDefault="00813788" w:rsidP="00DF38AE">
      <w:pPr>
        <w:spacing w:after="0" w:line="240" w:lineRule="auto"/>
      </w:pPr>
      <w:r>
        <w:separator/>
      </w:r>
    </w:p>
  </w:footnote>
  <w:footnote w:type="continuationSeparator" w:id="0">
    <w:p w14:paraId="238D4436" w14:textId="77777777" w:rsidR="00813788" w:rsidRDefault="0081378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07E364F8" w14:textId="77777777" w:rsidTr="00C5460F">
      <w:trPr>
        <w:trHeight w:val="697"/>
      </w:trPr>
      <w:tc>
        <w:tcPr>
          <w:tcW w:w="5707" w:type="dxa"/>
          <w:tcBorders>
            <w:top w:val="nil"/>
            <w:left w:val="nil"/>
            <w:bottom w:val="nil"/>
            <w:right w:val="nil"/>
          </w:tcBorders>
        </w:tcPr>
        <w:p w14:paraId="1727E656"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70BC2564"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7CF35759"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1E6AF270"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39A52D00"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55B28628" w14:textId="77777777" w:rsidTr="009C76B3">
      <w:trPr>
        <w:trHeight w:val="1091"/>
      </w:trPr>
      <w:tc>
        <w:tcPr>
          <w:tcW w:w="675" w:type="dxa"/>
          <w:tcBorders>
            <w:top w:val="nil"/>
            <w:left w:val="nil"/>
            <w:bottom w:val="nil"/>
            <w:right w:val="nil"/>
          </w:tcBorders>
          <w:hideMark/>
        </w:tcPr>
        <w:p w14:paraId="3E103363"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0E902007"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4A2975D3"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399EBDB"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32F9FFF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3BDE2EB4"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3CD19369"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52342755">
    <w:abstractNumId w:val="3"/>
  </w:num>
  <w:num w:numId="2" w16cid:durableId="590745210">
    <w:abstractNumId w:val="8"/>
  </w:num>
  <w:num w:numId="3" w16cid:durableId="219830352">
    <w:abstractNumId w:val="12"/>
  </w:num>
  <w:num w:numId="4" w16cid:durableId="483274498">
    <w:abstractNumId w:val="28"/>
  </w:num>
  <w:num w:numId="5" w16cid:durableId="1973755609">
    <w:abstractNumId w:val="30"/>
  </w:num>
  <w:num w:numId="6" w16cid:durableId="492063711">
    <w:abstractNumId w:val="4"/>
  </w:num>
  <w:num w:numId="7" w16cid:durableId="300186748">
    <w:abstractNumId w:val="11"/>
  </w:num>
  <w:num w:numId="8" w16cid:durableId="157890213">
    <w:abstractNumId w:val="19"/>
  </w:num>
  <w:num w:numId="9" w16cid:durableId="958728853">
    <w:abstractNumId w:val="15"/>
  </w:num>
  <w:num w:numId="10" w16cid:durableId="1962616087">
    <w:abstractNumId w:val="9"/>
  </w:num>
  <w:num w:numId="11" w16cid:durableId="2017344794">
    <w:abstractNumId w:val="24"/>
  </w:num>
  <w:num w:numId="12" w16cid:durableId="1511528716">
    <w:abstractNumId w:val="35"/>
  </w:num>
  <w:num w:numId="13" w16cid:durableId="1697074612">
    <w:abstractNumId w:val="29"/>
  </w:num>
  <w:num w:numId="14" w16cid:durableId="2100447736">
    <w:abstractNumId w:val="1"/>
  </w:num>
  <w:num w:numId="15" w16cid:durableId="1280140324">
    <w:abstractNumId w:val="36"/>
  </w:num>
  <w:num w:numId="16" w16cid:durableId="1251937384">
    <w:abstractNumId w:val="21"/>
  </w:num>
  <w:num w:numId="17" w16cid:durableId="1258101179">
    <w:abstractNumId w:val="17"/>
  </w:num>
  <w:num w:numId="18" w16cid:durableId="433130224">
    <w:abstractNumId w:val="31"/>
  </w:num>
  <w:num w:numId="19" w16cid:durableId="1002009067">
    <w:abstractNumId w:val="10"/>
  </w:num>
  <w:num w:numId="20" w16cid:durableId="392893054">
    <w:abstractNumId w:val="39"/>
  </w:num>
  <w:num w:numId="21" w16cid:durableId="2048722591">
    <w:abstractNumId w:val="34"/>
  </w:num>
  <w:num w:numId="22" w16cid:durableId="53936596">
    <w:abstractNumId w:val="13"/>
  </w:num>
  <w:num w:numId="23" w16cid:durableId="1172185549">
    <w:abstractNumId w:val="14"/>
  </w:num>
  <w:num w:numId="24" w16cid:durableId="1562055232">
    <w:abstractNumId w:val="5"/>
  </w:num>
  <w:num w:numId="25" w16cid:durableId="71777707">
    <w:abstractNumId w:val="16"/>
  </w:num>
  <w:num w:numId="26" w16cid:durableId="1931354839">
    <w:abstractNumId w:val="20"/>
  </w:num>
  <w:num w:numId="27" w16cid:durableId="173883318">
    <w:abstractNumId w:val="23"/>
  </w:num>
  <w:num w:numId="28" w16cid:durableId="848713129">
    <w:abstractNumId w:val="0"/>
  </w:num>
  <w:num w:numId="29" w16cid:durableId="1783497812">
    <w:abstractNumId w:val="18"/>
  </w:num>
  <w:num w:numId="30" w16cid:durableId="1211453185">
    <w:abstractNumId w:val="22"/>
  </w:num>
  <w:num w:numId="31" w16cid:durableId="440225650">
    <w:abstractNumId w:val="2"/>
  </w:num>
  <w:num w:numId="32" w16cid:durableId="906719767">
    <w:abstractNumId w:val="7"/>
  </w:num>
  <w:num w:numId="33" w16cid:durableId="1588617298">
    <w:abstractNumId w:val="32"/>
  </w:num>
  <w:num w:numId="34" w16cid:durableId="1160539122">
    <w:abstractNumId w:val="38"/>
  </w:num>
  <w:num w:numId="35" w16cid:durableId="2048219648">
    <w:abstractNumId w:val="6"/>
  </w:num>
  <w:num w:numId="36" w16cid:durableId="469439756">
    <w:abstractNumId w:val="25"/>
  </w:num>
  <w:num w:numId="37" w16cid:durableId="1943220885">
    <w:abstractNumId w:val="37"/>
  </w:num>
  <w:num w:numId="38" w16cid:durableId="2132743213">
    <w:abstractNumId w:val="27"/>
  </w:num>
  <w:num w:numId="39" w16cid:durableId="770510561">
    <w:abstractNumId w:val="26"/>
  </w:num>
  <w:num w:numId="40" w16cid:durableId="153769989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4DB7"/>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5AA2"/>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2A5C"/>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788"/>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5AC9"/>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2FE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F53C8"/>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553</Words>
  <Characters>3047</Characters>
  <Application>Microsoft Office Word</Application>
  <DocSecurity>0</DocSecurity>
  <Lines>25</Lines>
  <Paragraphs>7</Paragraphs>
  <ScaleCrop>false</ScaleCrop>
  <Company>Wal-Mart Stores, Inc.</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ISMAEL MARIN VILLAGRA</cp:lastModifiedBy>
  <cp:revision>44</cp:revision>
  <cp:lastPrinted>2019-12-16T20:10:00Z</cp:lastPrinted>
  <dcterms:created xsi:type="dcterms:W3CDTF">2021-12-31T12:50:00Z</dcterms:created>
  <dcterms:modified xsi:type="dcterms:W3CDTF">2026-10-26T22:51:00Z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