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6355080" cy="357663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de-enterprise-operating-system-v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35766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b/>
          <w:sz w:val="52"/>
        </w:rPr>
        <w:t>企业 FDE 服务标准文件</w:t>
      </w:r>
    </w:p>
    <w:p>
      <w:pPr>
        <w:jc w:val="center"/>
      </w:pPr>
      <w:r>
        <w:rPr>
          <w:rFonts w:ascii="Microsoft YaHei" w:hAnsi="Microsoft YaHei" w:eastAsia="Microsoft YaHei"/>
          <w:sz w:val="24"/>
        </w:rPr>
        <w:t>标准化指引 / 对外展示 / 商务条款 / 验收与复用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sz w:val="20"/>
        </w:rPr>
        <w:t>FDE 企业服务标准化指引</w:t>
      </w:r>
    </w:p>
    <w:p>
      <w:pPr>
        <w:pStyle w:val="Quote"/>
      </w:pPr>
      <w:r>
        <w:rPr>
          <w:rFonts w:ascii="Microsoft YaHei" w:hAnsi="Microsoft YaHei" w:eastAsia="Microsoft YaHei"/>
          <w:sz w:val="20"/>
        </w:rPr>
        <w:t>版本：2026-07-15</w:t>
      </w:r>
    </w:p>
    <w:p>
      <w:pPr>
        <w:pStyle w:val="Quote"/>
      </w:pPr>
      <w:r>
        <w:rPr>
          <w:rFonts w:ascii="Microsoft YaHei" w:hAnsi="Microsoft YaHei" w:eastAsia="Microsoft YaHei"/>
          <w:sz w:val="20"/>
        </w:rPr>
        <w:t>适用范围：企业 FDE 项目诊断、报价、签约、交付、验收、持续服务与内部复用</w:t>
      </w:r>
    </w:p>
    <w:p>
      <w:pPr>
        <w:pStyle w:val="Quote"/>
      </w:pPr>
      <w:r>
        <w:rPr>
          <w:rFonts w:ascii="Microsoft YaHei" w:hAnsi="Microsoft YaHei" w:eastAsia="Microsoft YaHei"/>
          <w:sz w:val="20"/>
        </w:rPr>
        <w:t>业务真源：以 Toni 于 2026-07-15 确认的口述内容为准，不再引用手写 PDF 的 OCR 结果</w:t>
      </w:r>
    </w:p>
    <w:p>
      <w:pPr>
        <w:pStyle w:val="Heading2"/>
      </w:pPr>
      <w:r>
        <w:rPr>
          <w:rFonts w:ascii="Microsoft YaHei" w:hAnsi="Microsoft YaHei" w:eastAsia="Microsoft YaHei"/>
          <w:sz w:val="20"/>
        </w:rPr>
        <w:t>一、服务定位</w:t>
      </w:r>
    </w:p>
    <w:p>
      <w:r>
        <w:rPr>
          <w:rFonts w:ascii="Microsoft YaHei" w:hAnsi="Microsoft YaHei" w:eastAsia="Microsoft YaHei"/>
          <w:sz w:val="20"/>
        </w:rPr>
        <w:t>FDE 不是把培训、咨询或软件外包换一个名字。</w:t>
      </w:r>
    </w:p>
    <w:p>
      <w:r>
        <w:rPr>
          <w:rFonts w:ascii="Microsoft YaHei" w:hAnsi="Microsoft YaHei" w:eastAsia="Microsoft YaHei"/>
          <w:sz w:val="20"/>
        </w:rPr>
        <w:t>FDE 团队进入企业真实业务流，接触真实岗位、真实数据、真实系统和真实责任人，完成：</w:t>
      </w:r>
    </w:p>
    <w:p>
      <w:r>
        <w:rPr>
          <w:rFonts w:ascii="Microsoft YaHei" w:hAnsi="Microsoft YaHei" w:eastAsia="Microsoft YaHei"/>
          <w:sz w:val="20"/>
        </w:rPr>
        <w:t>1. 找出最值得改造的业务阻塞。</w:t>
      </w:r>
    </w:p>
    <w:p>
      <w:r>
        <w:rPr>
          <w:rFonts w:ascii="Microsoft YaHei" w:hAnsi="Microsoft YaHei" w:eastAsia="Microsoft YaHei"/>
          <w:sz w:val="20"/>
        </w:rPr>
        <w:t>2. 打通数据采入、清洗、解析与权限边界。</w:t>
      </w:r>
    </w:p>
    <w:p>
      <w:r>
        <w:rPr>
          <w:rFonts w:ascii="Microsoft YaHei" w:hAnsi="Microsoft YaHei" w:eastAsia="Microsoft YaHei"/>
          <w:sz w:val="20"/>
        </w:rPr>
        <w:t>3. 将模型、Agent、MCP、业务系统和人工复核接成可运行流程。</w:t>
      </w:r>
    </w:p>
    <w:p>
      <w:r>
        <w:rPr>
          <w:rFonts w:ascii="Microsoft YaHei" w:hAnsi="Microsoft YaHei" w:eastAsia="Microsoft YaHei"/>
          <w:sz w:val="20"/>
        </w:rPr>
        <w:t>4. 用企业认可的指标完成验收。</w:t>
      </w:r>
    </w:p>
    <w:p>
      <w:r>
        <w:rPr>
          <w:rFonts w:ascii="Microsoft YaHei" w:hAnsi="Microsoft YaHei" w:eastAsia="Microsoft YaHei"/>
          <w:sz w:val="20"/>
        </w:rPr>
        <w:t>5. 把已验证的数据结构、连接器、规则、评测集和交付方法沉淀为可复用资产。</w:t>
      </w:r>
    </w:p>
    <w:p>
      <w:r>
        <w:rPr>
          <w:rFonts w:ascii="Microsoft YaHei" w:hAnsi="Microsoft YaHei" w:eastAsia="Microsoft YaHei"/>
          <w:sz w:val="20"/>
        </w:rPr>
        <w:t>交付判断只看四件事：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是否接入真实业务。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是否使用真实数据。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是否形成稳定流程。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是否留下企业可以继续使用和迭代的资产。</w:t>
      </w:r>
    </w:p>
    <w:p>
      <w:pPr>
        <w:pStyle w:val="Heading2"/>
      </w:pPr>
      <w:r>
        <w:rPr>
          <w:rFonts w:ascii="Microsoft YaHei" w:hAnsi="Microsoft YaHei" w:eastAsia="Microsoft YaHei"/>
          <w:sz w:val="20"/>
        </w:rPr>
        <w:t>二、四项交付原则</w:t>
      </w:r>
    </w:p>
    <w:p>
      <w:pPr>
        <w:pStyle w:val="Heading3"/>
      </w:pPr>
      <w:r>
        <w:rPr>
          <w:rFonts w:ascii="Microsoft YaHei" w:hAnsi="Microsoft YaHei" w:eastAsia="Microsoft YaHei"/>
          <w:sz w:val="20"/>
        </w:rPr>
        <w:t>1. 业务先于模型</w:t>
      </w:r>
    </w:p>
    <w:p>
      <w:r>
        <w:rPr>
          <w:rFonts w:ascii="Microsoft YaHei" w:hAnsi="Microsoft YaHei" w:eastAsia="Microsoft YaHei"/>
          <w:sz w:val="20"/>
        </w:rPr>
        <w:t>先确认业务目标、责任人、输入输出、异常路径和验收口径，再决定是否使用大模型、Agent、规则引擎、RPA 或普通软件模块。</w:t>
      </w:r>
    </w:p>
    <w:p>
      <w:pPr>
        <w:pStyle w:val="Heading3"/>
      </w:pPr>
      <w:r>
        <w:rPr>
          <w:rFonts w:ascii="Microsoft YaHei" w:hAnsi="Microsoft YaHei" w:eastAsia="Microsoft YaHei"/>
          <w:sz w:val="20"/>
        </w:rPr>
        <w:t>2. 数据真实采入</w:t>
      </w:r>
    </w:p>
    <w:p>
      <w:r>
        <w:rPr>
          <w:rFonts w:ascii="Microsoft YaHei" w:hAnsi="Microsoft YaHei" w:eastAsia="Microsoft YaHei"/>
          <w:sz w:val="20"/>
        </w:rPr>
        <w:t>不以演示数据代替生产数据。所有关键指标必须明确：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数据来源。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采集时间。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更新频率。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清洗规则。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指标口径。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责任人。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异常处理方式。</w:t>
      </w:r>
    </w:p>
    <w:p>
      <w:pPr>
        <w:pStyle w:val="Heading3"/>
      </w:pPr>
      <w:r>
        <w:rPr>
          <w:rFonts w:ascii="Microsoft YaHei" w:hAnsi="Microsoft YaHei" w:eastAsia="Microsoft YaHei"/>
          <w:sz w:val="20"/>
        </w:rPr>
        <w:t>3. 自动化必须有边界</w:t>
      </w:r>
    </w:p>
    <w:p>
      <w:r>
        <w:rPr>
          <w:rFonts w:ascii="Microsoft YaHei" w:hAnsi="Microsoft YaHei" w:eastAsia="Microsoft YaHei"/>
          <w:sz w:val="20"/>
        </w:rPr>
        <w:t>模型与 Agent 的可用范围、工具权限、人工复核点、失败回退、日志与审计必须写进交付方案。</w:t>
      </w:r>
    </w:p>
    <w:p>
      <w:pPr>
        <w:pStyle w:val="Heading3"/>
      </w:pPr>
      <w:r>
        <w:rPr>
          <w:rFonts w:ascii="Microsoft YaHei" w:hAnsi="Microsoft YaHei" w:eastAsia="Microsoft YaHei"/>
          <w:sz w:val="20"/>
        </w:rPr>
        <w:t>4. 结果必须可验收、可复用</w:t>
      </w:r>
    </w:p>
    <w:p>
      <w:r>
        <w:rPr>
          <w:rFonts w:ascii="Microsoft YaHei" w:hAnsi="Microsoft YaHei" w:eastAsia="Microsoft YaHei"/>
          <w:sz w:val="20"/>
        </w:rPr>
        <w:t>每个模块至少交付：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可运行系统或工作流。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数据与权限清单。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操作手册。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异常处理手册。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评测集与验收记录。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可复用组件清单。</w:t>
      </w:r>
    </w:p>
    <w:p>
      <w:pPr>
        <w:pStyle w:val="Heading2"/>
      </w:pPr>
      <w:r>
        <w:rPr>
          <w:rFonts w:ascii="Microsoft YaHei" w:hAnsi="Microsoft YaHei" w:eastAsia="Microsoft YaHei"/>
          <w:sz w:val="20"/>
        </w:rPr>
        <w:t>三、FDE 企业服务十大模块</w:t>
      </w:r>
    </w:p>
    <w:p>
      <w:pPr>
        <w:pStyle w:val="Heading2"/>
      </w:pPr>
      <w:r>
        <w:rPr>
          <w:rFonts w:ascii="Microsoft YaHei" w:hAnsi="Microsoft YaHei" w:eastAsia="Microsoft YaHei"/>
          <w:sz w:val="20"/>
        </w:rPr>
        <w:t>01. 智能问答（内部培训）</w:t>
      </w:r>
    </w:p>
    <w:p>
      <w:r>
        <w:rPr>
          <w:rFonts w:ascii="Microsoft YaHei" w:hAnsi="Microsoft YaHei" w:eastAsia="Microsoft YaHei"/>
          <w:sz w:val="20"/>
        </w:rPr>
        <w:t>业务目标</w:t>
      </w:r>
    </w:p>
    <w:p>
      <w:r>
        <w:rPr>
          <w:rFonts w:ascii="Microsoft YaHei" w:hAnsi="Microsoft YaHei" w:eastAsia="Microsoft YaHei"/>
          <w:sz w:val="20"/>
        </w:rPr>
        <w:t>统一企业对客服务与内部培训的口径下限，减少员工能力差异对服务质量的影响。</w:t>
      </w:r>
    </w:p>
    <w:p>
      <w:r>
        <w:rPr>
          <w:rFonts w:ascii="Microsoft YaHei" w:hAnsi="Microsoft YaHei" w:eastAsia="Microsoft YaHei"/>
          <w:sz w:val="20"/>
        </w:rPr>
        <w:t>实施内容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汇总制度、产品、案例、服务流程、常见异议与岗位知识。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建立知识更新责任人和版本记录。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建立岗位、部门、权限分层。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输出答案来源与引用依据。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对高风险问题设置拒答、转人工和复核。</w:t>
      </w:r>
    </w:p>
    <w:p>
      <w:r>
        <w:rPr>
          <w:rFonts w:ascii="Microsoft YaHei" w:hAnsi="Microsoft YaHei" w:eastAsia="Microsoft YaHei"/>
          <w:sz w:val="20"/>
        </w:rPr>
        <w:t>交付物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企业知识库。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岗位问答入口。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内训题库。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高频问题评测集。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知识更新流程。</w:t>
      </w:r>
    </w:p>
    <w:p>
      <w:r>
        <w:rPr>
          <w:rFonts w:ascii="Microsoft YaHei" w:hAnsi="Microsoft YaHei" w:eastAsia="Microsoft YaHei"/>
          <w:sz w:val="20"/>
        </w:rPr>
        <w:t>建议指标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标准问题回答通过率。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答案引用完整率。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新员工独立上岗时间。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转人工率。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错误口径发生次数。</w:t>
      </w:r>
    </w:p>
    <w:p>
      <w:pPr>
        <w:pStyle w:val="Heading2"/>
      </w:pPr>
      <w:r>
        <w:rPr>
          <w:rFonts w:ascii="Microsoft YaHei" w:hAnsi="Microsoft YaHei" w:eastAsia="Microsoft YaHei"/>
          <w:sz w:val="20"/>
        </w:rPr>
        <w:t>02. 智能客服机器人</w:t>
      </w:r>
    </w:p>
    <w:p>
      <w:r>
        <w:rPr>
          <w:rFonts w:ascii="Microsoft YaHei" w:hAnsi="Microsoft YaHei" w:eastAsia="Microsoft YaHei"/>
          <w:sz w:val="20"/>
        </w:rPr>
        <w:t>技术架构</w:t>
      </w:r>
    </w:p>
    <w:p>
      <w:r>
        <w:rPr>
          <w:rFonts w:ascii="Microsoft YaHei" w:hAnsi="Microsoft YaHei" w:eastAsia="Microsoft YaHei"/>
          <w:sz w:val="20"/>
        </w:rPr>
        <w:t>MCP + OCR + Agent</w:t>
      </w:r>
    </w:p>
    <w:p>
      <w:r>
        <w:rPr>
          <w:rFonts w:ascii="Microsoft YaHei" w:hAnsi="Microsoft YaHei" w:eastAsia="Microsoft YaHei"/>
          <w:sz w:val="20"/>
        </w:rPr>
        <w:t>四项核心功能</w:t>
      </w:r>
    </w:p>
    <w:p>
      <w:r>
        <w:rPr>
          <w:rFonts w:ascii="Microsoft YaHei" w:hAnsi="Microsoft YaHei" w:eastAsia="Microsoft YaHei"/>
          <w:sz w:val="20"/>
        </w:rPr>
        <w:t>1. 产品与说明书介绍。</w:t>
      </w:r>
    </w:p>
    <w:p>
      <w:r>
        <w:rPr>
          <w:rFonts w:ascii="Microsoft YaHei" w:hAnsi="Microsoft YaHei" w:eastAsia="Microsoft YaHei"/>
          <w:sz w:val="20"/>
        </w:rPr>
        <w:t>2. 询价、报价与资料回传。</w:t>
      </w:r>
    </w:p>
    <w:p>
      <w:r>
        <w:rPr>
          <w:rFonts w:ascii="Microsoft YaHei" w:hAnsi="Microsoft YaHei" w:eastAsia="Microsoft YaHei"/>
          <w:sz w:val="20"/>
        </w:rPr>
        <w:t>3. 客户维系与售后。</w:t>
      </w:r>
    </w:p>
    <w:p>
      <w:r>
        <w:rPr>
          <w:rFonts w:ascii="Microsoft YaHei" w:hAnsi="Microsoft YaHei" w:eastAsia="Microsoft YaHei"/>
          <w:sz w:val="20"/>
        </w:rPr>
        <w:t>4. 人工接入、监控与异常处理。</w:t>
      </w:r>
    </w:p>
    <w:p>
      <w:r>
        <w:rPr>
          <w:rFonts w:ascii="Microsoft YaHei" w:hAnsi="Microsoft YaHei" w:eastAsia="Microsoft YaHei"/>
          <w:sz w:val="20"/>
        </w:rPr>
        <w:t>业务目标</w:t>
      </w:r>
    </w:p>
    <w:p>
      <w:r>
        <w:rPr>
          <w:rFonts w:ascii="Microsoft YaHei" w:hAnsi="Microsoft YaHei" w:eastAsia="Microsoft YaHei"/>
          <w:sz w:val="20"/>
        </w:rPr>
        <w:t>把产品经验、报价规则、客户记录和售后处理方式沉淀到组织系统中，减少企业经验只掌握在个人手中的风险。</w:t>
      </w:r>
    </w:p>
    <w:p>
      <w:r>
        <w:rPr>
          <w:rFonts w:ascii="Microsoft YaHei" w:hAnsi="Microsoft YaHei" w:eastAsia="Microsoft YaHei"/>
          <w:sz w:val="20"/>
        </w:rPr>
        <w:t>实施内容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OCR 解析产品手册、合同、报价单、图片与历史资料。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MCP 连接 CRM、价格表、库存、工单和企业知识库。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Agent 负责意图识别、信息查询、回复草拟和下一动作建议。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人工坐席负责高风险报价、投诉、特殊承诺和最终确认。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全程保留会话、工具调用、人工改写和结果记录。</w:t>
      </w:r>
    </w:p>
    <w:p>
      <w:r>
        <w:rPr>
          <w:rFonts w:ascii="Microsoft YaHei" w:hAnsi="Microsoft YaHei" w:eastAsia="Microsoft YaHei"/>
          <w:sz w:val="20"/>
        </w:rPr>
        <w:t>交付物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客服机器人。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产品与报价知识库。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工具连接器。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人工接入工作台。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会话监控与复盘看板。</w:t>
      </w:r>
    </w:p>
    <w:p>
      <w:r>
        <w:rPr>
          <w:rFonts w:ascii="Microsoft YaHei" w:hAnsi="Microsoft YaHei" w:eastAsia="Microsoft YaHei"/>
          <w:sz w:val="20"/>
        </w:rPr>
        <w:t>建议指标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首次响应时间。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标准问题自助解决率。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报价回复时长。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人工接入准确率。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客诉与错误承诺次数。</w:t>
      </w:r>
    </w:p>
    <w:p>
      <w:pPr>
        <w:pStyle w:val="Heading2"/>
      </w:pPr>
      <w:r>
        <w:rPr>
          <w:rFonts w:ascii="Microsoft YaHei" w:hAnsi="Microsoft YaHei" w:eastAsia="Microsoft YaHei"/>
          <w:sz w:val="20"/>
        </w:rPr>
        <w:t>03. CRM 客户客情追踪系统</w:t>
      </w:r>
    </w:p>
    <w:p>
      <w:r>
        <w:rPr>
          <w:rFonts w:ascii="Microsoft YaHei" w:hAnsi="Microsoft YaHei" w:eastAsia="Microsoft YaHei"/>
          <w:sz w:val="20"/>
        </w:rPr>
        <w:t>业务目标</w:t>
      </w:r>
    </w:p>
    <w:p>
      <w:r>
        <w:rPr>
          <w:rFonts w:ascii="Microsoft YaHei" w:hAnsi="Microsoft YaHei" w:eastAsia="Microsoft YaHei"/>
          <w:sz w:val="20"/>
        </w:rPr>
        <w:t>补齐曝光、线索、跟进、报价、成交与售后的全过程数据，回答“高曝光之后有没有转化、为什么丢单、下一步该跟谁”。</w:t>
      </w:r>
    </w:p>
    <w:p>
      <w:r>
        <w:rPr>
          <w:rFonts w:ascii="Microsoft YaHei" w:hAnsi="Microsoft YaHei" w:eastAsia="Microsoft YaHei"/>
          <w:sz w:val="20"/>
        </w:rPr>
        <w:t>实施内容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建立客户、关键人、商机、阶段、沟通记录和下一动作。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对接内容平台、表单、客服、销售和合同数据。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记录报价、异议、失单原因、复购和售后状态。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建立超时跟进、重点客户和异常商机提醒。</w:t>
      </w:r>
    </w:p>
    <w:p>
      <w:r>
        <w:rPr>
          <w:rFonts w:ascii="Microsoft YaHei" w:hAnsi="Microsoft YaHei" w:eastAsia="Microsoft YaHei"/>
          <w:sz w:val="20"/>
        </w:rPr>
        <w:t>交付物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客户与商机数据模型。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客情追踪工作台。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跟进提醒。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转化漏斗。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失单与复购分析。</w:t>
      </w:r>
    </w:p>
    <w:p>
      <w:r>
        <w:rPr>
          <w:rFonts w:ascii="Microsoft YaHei" w:hAnsi="Microsoft YaHei" w:eastAsia="Microsoft YaHei"/>
          <w:sz w:val="20"/>
        </w:rPr>
        <w:t>建议指标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线索完整率。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跟进及时率。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商机阶段准确率。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失单原因可解释率。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复购与回访完成率。</w:t>
      </w:r>
    </w:p>
    <w:p>
      <w:pPr>
        <w:pStyle w:val="Heading2"/>
      </w:pPr>
      <w:r>
        <w:rPr>
          <w:rFonts w:ascii="Microsoft YaHei" w:hAnsi="Microsoft YaHei" w:eastAsia="Microsoft YaHei"/>
          <w:sz w:val="20"/>
        </w:rPr>
        <w:t>04. BI 数据看板</w:t>
      </w:r>
    </w:p>
    <w:p>
      <w:r>
        <w:rPr>
          <w:rFonts w:ascii="Microsoft YaHei" w:hAnsi="Microsoft YaHei" w:eastAsia="Microsoft YaHei"/>
          <w:sz w:val="20"/>
        </w:rPr>
        <w:t>模块定位</w:t>
      </w:r>
    </w:p>
    <w:p>
      <w:r>
        <w:rPr>
          <w:rFonts w:ascii="Microsoft YaHei" w:hAnsi="Microsoft YaHei" w:eastAsia="Microsoft YaHei"/>
          <w:sz w:val="20"/>
        </w:rPr>
        <w:t>BI 数据看板是企业 FDE 的基础模块。多数企业的问题不是没有报表，而是数据无法真实采入、来源分散、口径不一、更新滞后，最终导致管理层基于错误数据做判断。</w:t>
      </w:r>
    </w:p>
    <w:p>
      <w:r>
        <w:rPr>
          <w:rFonts w:ascii="Microsoft YaHei" w:hAnsi="Microsoft YaHei" w:eastAsia="Microsoft YaHei"/>
          <w:sz w:val="20"/>
        </w:rPr>
        <w:t>实施内容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接入各平台、终端、表格、数据库、设备和业务系统。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建立统一数据采入管道。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完成去重、清洗、字段映射、口径统一和异常标记。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建立实时或定时更新机制。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输出经营分析、决策建议和风险预警。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对关键指标保留来源、更新时间和责任人。</w:t>
      </w:r>
    </w:p>
    <w:p>
      <w:r>
        <w:rPr>
          <w:rFonts w:ascii="Microsoft YaHei" w:hAnsi="Microsoft YaHei" w:eastAsia="Microsoft YaHei"/>
          <w:sz w:val="20"/>
        </w:rPr>
        <w:t>交付物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数据源清单。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数据接入与清洗管道。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指标字典。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经营看板。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风险预警。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数据质量报告。</w:t>
      </w:r>
    </w:p>
    <w:p>
      <w:r>
        <w:rPr>
          <w:rFonts w:ascii="Microsoft YaHei" w:hAnsi="Microsoft YaHei" w:eastAsia="Microsoft YaHei"/>
          <w:sz w:val="20"/>
        </w:rPr>
        <w:t>建议指标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数据源接入完成率。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关键字段缺失率。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指标口径一致率。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数据更新延迟。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异常数据发现与处理时长。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管理层高频报表自动生成率。</w:t>
      </w:r>
    </w:p>
    <w:p>
      <w:pPr>
        <w:pStyle w:val="Heading2"/>
      </w:pPr>
      <w:r>
        <w:rPr>
          <w:rFonts w:ascii="Microsoft YaHei" w:hAnsi="Microsoft YaHei" w:eastAsia="Microsoft YaHei"/>
          <w:sz w:val="20"/>
        </w:rPr>
        <w:t>05. 税务流程优化与智能报税</w:t>
      </w:r>
    </w:p>
    <w:p>
      <w:r>
        <w:rPr>
          <w:rFonts w:ascii="Microsoft YaHei" w:hAnsi="Microsoft YaHei" w:eastAsia="Microsoft YaHei"/>
          <w:sz w:val="20"/>
        </w:rPr>
        <w:t>业务目标</w:t>
      </w:r>
    </w:p>
    <w:p>
      <w:r>
        <w:rPr>
          <w:rFonts w:ascii="Microsoft YaHei" w:hAnsi="Microsoft YaHei" w:eastAsia="Microsoft YaHei"/>
          <w:sz w:val="20"/>
        </w:rPr>
        <w:t>在合法合规前提下，降低票据整理、材料核验、申报准备和税务风险排查的人工成本。</w:t>
      </w:r>
    </w:p>
    <w:p>
      <w:r>
        <w:rPr>
          <w:rFonts w:ascii="Microsoft YaHei" w:hAnsi="Microsoft YaHei" w:eastAsia="Microsoft YaHei"/>
          <w:sz w:val="20"/>
        </w:rPr>
        <w:t>实施内容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归集票据、合同、流水与申报资料。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建立政策、规则和材料完整性校验。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生成申报清单与风险提示。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对接企业财务人员、持证税务专业人员或合规服务机构。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保留人工复核和最终申报责任。</w:t>
      </w:r>
    </w:p>
    <w:p>
      <w:r>
        <w:rPr>
          <w:rFonts w:ascii="Microsoft YaHei" w:hAnsi="Microsoft YaHei" w:eastAsia="Microsoft YaHei"/>
          <w:sz w:val="20"/>
        </w:rPr>
        <w:t>交付物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财税材料归集流程。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规则校验模块。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申报材料清单。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风险提示看板。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人工复核记录。</w:t>
      </w:r>
    </w:p>
    <w:p>
      <w:r>
        <w:rPr>
          <w:rFonts w:ascii="Microsoft YaHei" w:hAnsi="Microsoft YaHei" w:eastAsia="Microsoft YaHei"/>
          <w:sz w:val="20"/>
        </w:rPr>
        <w:t>服务边界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不以“避税”作为宣传口径。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不承诺具体节税结果。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不替代持证税务师、会计师或主管机关意见。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最终申报由企业授权人员或合规专业机构完成。</w:t>
      </w:r>
    </w:p>
    <w:p>
      <w:pPr>
        <w:pStyle w:val="Heading2"/>
      </w:pPr>
      <w:r>
        <w:rPr>
          <w:rFonts w:ascii="Microsoft YaHei" w:hAnsi="Microsoft YaHei" w:eastAsia="Microsoft YaHei"/>
          <w:sz w:val="20"/>
        </w:rPr>
        <w:t>06. 智能招投标</w:t>
      </w:r>
    </w:p>
    <w:p>
      <w:r>
        <w:rPr>
          <w:rFonts w:ascii="Microsoft YaHei" w:hAnsi="Microsoft YaHei" w:eastAsia="Microsoft YaHei"/>
          <w:sz w:val="20"/>
        </w:rPr>
        <w:t>业务目标</w:t>
      </w:r>
    </w:p>
    <w:p>
      <w:r>
        <w:rPr>
          <w:rFonts w:ascii="Microsoft YaHei" w:hAnsi="Microsoft YaHei" w:eastAsia="Microsoft YaHei"/>
          <w:sz w:val="20"/>
        </w:rPr>
        <w:t>从全国招标信息中过滤适合企业的标项，减少信息过载和漏标，提高资料调用、标书协作与风险检查效率。</w:t>
      </w:r>
    </w:p>
    <w:p>
      <w:r>
        <w:rPr>
          <w:rFonts w:ascii="Microsoft YaHei" w:hAnsi="Microsoft YaHei" w:eastAsia="Microsoft YaHei"/>
          <w:sz w:val="20"/>
        </w:rPr>
        <w:t>实施内容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招标公告采集、去重与分类。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企业资质、案例、区域、预算和能力匹配。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招标文件拆解与关键条款提取。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标书章节协作、证据引用和版本管理。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截止时间、废标风险和缺失材料提醒。</w:t>
      </w:r>
    </w:p>
    <w:p>
      <w:r>
        <w:rPr>
          <w:rFonts w:ascii="Microsoft YaHei" w:hAnsi="Microsoft YaHei" w:eastAsia="Microsoft YaHei"/>
          <w:sz w:val="20"/>
        </w:rPr>
        <w:t>交付物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标项筛选台。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企业资产库。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招标文件解析器。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标书协作台。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风险检查清单。</w:t>
      </w:r>
    </w:p>
    <w:p>
      <w:r>
        <w:rPr>
          <w:rFonts w:ascii="Microsoft YaHei" w:hAnsi="Microsoft YaHei" w:eastAsia="Microsoft YaHei"/>
          <w:sz w:val="20"/>
        </w:rPr>
        <w:t>建议指标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有效标项命中率。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漏标率。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招标文件拆解时长。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资料复用率。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形式审查问题发现率。</w:t>
      </w:r>
    </w:p>
    <w:p>
      <w:pPr>
        <w:pStyle w:val="Heading2"/>
      </w:pPr>
      <w:r>
        <w:rPr>
          <w:rFonts w:ascii="Microsoft YaHei" w:hAnsi="Microsoft YaHei" w:eastAsia="Microsoft YaHei"/>
          <w:sz w:val="20"/>
        </w:rPr>
        <w:t>07. 竞争格局与竞品分析</w:t>
      </w:r>
    </w:p>
    <w:p>
      <w:r>
        <w:rPr>
          <w:rFonts w:ascii="Microsoft YaHei" w:hAnsi="Microsoft YaHei" w:eastAsia="Microsoft YaHei"/>
          <w:sz w:val="20"/>
        </w:rPr>
        <w:t>业务目标</w:t>
      </w:r>
    </w:p>
    <w:p>
      <w:r>
        <w:rPr>
          <w:rFonts w:ascii="Microsoft YaHei" w:hAnsi="Microsoft YaHei" w:eastAsia="Microsoft YaHei"/>
          <w:sz w:val="20"/>
        </w:rPr>
        <w:t>解决企业长期埋头执行、不了解竞争位置、价格变化、渠道动作和行业趋势的问题。</w:t>
      </w:r>
    </w:p>
    <w:p>
      <w:r>
        <w:rPr>
          <w:rFonts w:ascii="Microsoft YaHei" w:hAnsi="Microsoft YaHei" w:eastAsia="Microsoft YaHei"/>
          <w:sz w:val="20"/>
        </w:rPr>
        <w:t>实施内容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建立竞品、产品、价格、渠道、内容与市场动作档案。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采集公开信息、销售反馈和内部经营数据。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对关键变化进行交叉核验。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输出竞争位置、风险、机会与下一动作。</w:t>
      </w:r>
    </w:p>
    <w:p>
      <w:r>
        <w:rPr>
          <w:rFonts w:ascii="Microsoft YaHei" w:hAnsi="Microsoft YaHei" w:eastAsia="Microsoft YaHei"/>
          <w:sz w:val="20"/>
        </w:rPr>
        <w:t>交付物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竞品数据库。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市场动态看板。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价格与渠道追踪。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周报、月报与专项分析。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风险与机会清单。</w:t>
      </w:r>
    </w:p>
    <w:p>
      <w:r>
        <w:rPr>
          <w:rFonts w:ascii="Microsoft YaHei" w:hAnsi="Microsoft YaHei" w:eastAsia="Microsoft YaHei"/>
          <w:sz w:val="20"/>
        </w:rPr>
        <w:t>建议指标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竞品信息更新及时率。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关键变化发现时间。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情报来源可追踪率。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销售与产品团队使用率。</w:t>
      </w:r>
    </w:p>
    <w:p>
      <w:pPr>
        <w:pStyle w:val="Heading2"/>
      </w:pPr>
      <w:r>
        <w:rPr>
          <w:rFonts w:ascii="Microsoft YaHei" w:hAnsi="Microsoft YaHei" w:eastAsia="Microsoft YaHei"/>
          <w:sz w:val="20"/>
        </w:rPr>
        <w:t>08. AIGC 推广与 IP 打造</w:t>
      </w:r>
    </w:p>
    <w:p>
      <w:r>
        <w:rPr>
          <w:rFonts w:ascii="Microsoft YaHei" w:hAnsi="Microsoft YaHei" w:eastAsia="Microsoft YaHei"/>
          <w:sz w:val="20"/>
        </w:rPr>
        <w:t>业务目标</w:t>
      </w:r>
    </w:p>
    <w:p>
      <w:r>
        <w:rPr>
          <w:rFonts w:ascii="Microsoft YaHei" w:hAnsi="Microsoft YaHei" w:eastAsia="Microsoft YaHei"/>
          <w:sz w:val="20"/>
        </w:rPr>
        <w:t>面对企业内容能力与创意能力不足的问题，不要求团队长期依赖少数创意人员，而是建立热点捕捉、二创、审核和分发的持续生产机制。</w:t>
      </w:r>
    </w:p>
    <w:p>
      <w:r>
        <w:rPr>
          <w:rFonts w:ascii="Microsoft YaHei" w:hAnsi="Microsoft YaHei" w:eastAsia="Microsoft YaHei"/>
          <w:sz w:val="20"/>
        </w:rPr>
        <w:t>实施内容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建立品牌素材、内容栏目和渠道规则。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跟踪行业热点与目标客户问题。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生成图文、图片、视频、数字人与销售素材草稿。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进行事实、品牌、合规和质量审核。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按渠道尺寸和账号角色批量分发。</w:t>
      </w:r>
    </w:p>
    <w:p>
      <w:r>
        <w:rPr>
          <w:rFonts w:ascii="Microsoft YaHei" w:hAnsi="Microsoft YaHei" w:eastAsia="Microsoft YaHei"/>
          <w:sz w:val="20"/>
        </w:rPr>
        <w:t>交付物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内容资产库。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热点与选题池。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二创工作流。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品牌与合规检查。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多渠道分发包。</w:t>
      </w:r>
    </w:p>
    <w:p>
      <w:r>
        <w:rPr>
          <w:rFonts w:ascii="Microsoft YaHei" w:hAnsi="Microsoft YaHei" w:eastAsia="Microsoft YaHei"/>
          <w:sz w:val="20"/>
        </w:rPr>
        <w:t>建议指标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稳定周更数量。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从选题到发布的平均时长。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素材复用率。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人工返工率。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线索来源与状态记录完整率。</w:t>
      </w:r>
    </w:p>
    <w:p>
      <w:pPr>
        <w:pStyle w:val="Heading2"/>
      </w:pPr>
      <w:r>
        <w:rPr>
          <w:rFonts w:ascii="Microsoft YaHei" w:hAnsi="Microsoft YaHei" w:eastAsia="Microsoft YaHei"/>
          <w:sz w:val="20"/>
        </w:rPr>
        <w:t>09. 自有团队 Agent 分发与生产</w:t>
      </w:r>
    </w:p>
    <w:p>
      <w:r>
        <w:rPr>
          <w:rFonts w:ascii="Microsoft YaHei" w:hAnsi="Microsoft YaHei" w:eastAsia="Microsoft YaHei"/>
          <w:sz w:val="20"/>
        </w:rPr>
        <w:t>业务目标</w:t>
      </w:r>
    </w:p>
    <w:p>
      <w:r>
        <w:rPr>
          <w:rFonts w:ascii="Microsoft YaHei" w:hAnsi="Microsoft YaHei" w:eastAsia="Microsoft YaHei"/>
          <w:sz w:val="20"/>
        </w:rPr>
        <w:t>把团队内部已经验证的 Agent、知识、工具和流程分发给具体岗位，并形成持续生产能力。</w:t>
      </w:r>
    </w:p>
    <w:p>
      <w:r>
        <w:rPr>
          <w:rFonts w:ascii="Microsoft YaHei" w:hAnsi="Microsoft YaHei" w:eastAsia="Microsoft YaHei"/>
          <w:sz w:val="20"/>
        </w:rPr>
        <w:t>两类能力</w:t>
      </w:r>
    </w:p>
    <w:p>
      <w:pPr>
        <w:pStyle w:val="Heading3"/>
      </w:pPr>
      <w:r>
        <w:rPr>
          <w:rFonts w:ascii="Microsoft YaHei" w:hAnsi="Microsoft YaHei" w:eastAsia="Microsoft YaHei"/>
          <w:sz w:val="20"/>
        </w:rPr>
        <w:t>分发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团队内部 Agent 分发。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岗位权限与工具权限。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版本更新。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使用记录。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异常回退。</w:t>
      </w:r>
    </w:p>
    <w:p>
      <w:pPr>
        <w:pStyle w:val="Heading3"/>
      </w:pPr>
      <w:r>
        <w:rPr>
          <w:rFonts w:ascii="Microsoft YaHei" w:hAnsi="Microsoft YaHei" w:eastAsia="Microsoft YaHei"/>
          <w:sz w:val="20"/>
        </w:rPr>
        <w:t>生产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数字人生产。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图文、图片、视频与销售资料生产。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热点二创。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自动排队与人工审核。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多账号、多渠道分发。</w:t>
      </w:r>
    </w:p>
    <w:p>
      <w:r>
        <w:rPr>
          <w:rFonts w:ascii="Microsoft YaHei" w:hAnsi="Microsoft YaHei" w:eastAsia="Microsoft YaHei"/>
          <w:sz w:val="20"/>
        </w:rPr>
        <w:t>交付物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Agent 目录。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岗位配置。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任务编排。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生产队列。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审核与发布工作台。</w:t>
      </w:r>
    </w:p>
    <w:p>
      <w:r>
        <w:rPr>
          <w:rFonts w:ascii="Microsoft YaHei" w:hAnsi="Microsoft YaHei" w:eastAsia="Microsoft YaHei"/>
          <w:sz w:val="20"/>
        </w:rPr>
        <w:t>建议指标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Agent 周活跃率。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任务完成率。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人工接管率。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单项内容生产时长。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可复用工作流数量。</w:t>
      </w:r>
    </w:p>
    <w:p>
      <w:pPr>
        <w:pStyle w:val="Heading2"/>
      </w:pPr>
      <w:r>
        <w:rPr>
          <w:rFonts w:ascii="Microsoft YaHei" w:hAnsi="Microsoft YaHei" w:eastAsia="Microsoft YaHei"/>
          <w:sz w:val="20"/>
        </w:rPr>
        <w:t>10. 高净值客户个人服务（B2B2C 智能体）</w:t>
      </w:r>
    </w:p>
    <w:p>
      <w:r>
        <w:rPr>
          <w:rFonts w:ascii="Microsoft YaHei" w:hAnsi="Microsoft YaHei" w:eastAsia="Microsoft YaHei"/>
          <w:sz w:val="20"/>
        </w:rPr>
        <w:t>适用对象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律师。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保险团队。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移民与留学团队。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企业咨询。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地产。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身心灵服务。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堪舆风水。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其他依赖个人专业知识、客户信任和长期服务的团队。</w:t>
      </w:r>
    </w:p>
    <w:p>
      <w:r>
        <w:rPr>
          <w:rFonts w:ascii="Microsoft YaHei" w:hAnsi="Microsoft YaHei" w:eastAsia="Microsoft YaHei"/>
          <w:sz w:val="20"/>
        </w:rPr>
        <w:t>技术实现</w:t>
      </w:r>
    </w:p>
    <w:p>
      <w:r>
        <w:rPr>
          <w:rFonts w:ascii="Microsoft YaHei" w:hAnsi="Microsoft YaHei" w:eastAsia="Microsoft YaHei"/>
          <w:sz w:val="20"/>
        </w:rPr>
        <w:t>BM25 + Rerank + 向量 RAG + 工具调用 + 人工复核</w:t>
      </w:r>
    </w:p>
    <w:p>
      <w:r>
        <w:rPr>
          <w:rFonts w:ascii="Microsoft YaHei" w:hAnsi="Microsoft YaHei" w:eastAsia="Microsoft YaHei"/>
          <w:sz w:val="20"/>
        </w:rPr>
        <w:t>实施内容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沉淀顾问、专家或团队的知识与案例。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建立客户画像、阶段、问题与服务记录。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通过混合检索提高专业资料命中率。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连接预约、报价、CRM、资料生成和售后工具。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对法律、财务、健康等高风险内容设置人工确认。</w:t>
      </w:r>
    </w:p>
    <w:p>
      <w:r>
        <w:rPr>
          <w:rFonts w:ascii="Microsoft YaHei" w:hAnsi="Microsoft YaHei" w:eastAsia="Microsoft YaHei"/>
          <w:sz w:val="20"/>
        </w:rPr>
        <w:t>交付物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专业知识库。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客户交互智能体。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工具调用链。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顾问接管工作台。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客户服务记录。</w:t>
      </w:r>
    </w:p>
    <w:p>
      <w:r>
        <w:rPr>
          <w:rFonts w:ascii="Microsoft YaHei" w:hAnsi="Microsoft YaHei" w:eastAsia="Microsoft YaHei"/>
          <w:sz w:val="20"/>
        </w:rPr>
        <w:t>建议指标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专业问题检索命中率。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顾问接管准确率。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客户资料完整率。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预约与咨询记录完整率。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错误承诺与高风险回答次数。</w:t>
      </w:r>
    </w:p>
    <w:p>
      <w:pPr>
        <w:pStyle w:val="Heading2"/>
      </w:pPr>
      <w:r>
        <w:rPr>
          <w:rFonts w:ascii="Microsoft YaHei" w:hAnsi="Microsoft YaHei" w:eastAsia="Microsoft YaHei"/>
          <w:sz w:val="20"/>
        </w:rPr>
        <w:t>四、统一交付底座</w:t>
      </w:r>
    </w:p>
    <w:p>
      <w:r>
        <w:rPr>
          <w:rFonts w:ascii="Microsoft YaHei" w:hAnsi="Microsoft YaHei" w:eastAsia="Microsoft YaHei"/>
          <w:sz w:val="20"/>
        </w:rPr>
        <w:t>十大模块不是十套孤立产品，统一运行在五层底座上。</w:t>
      </w:r>
    </w:p>
    <w:p>
      <w:r>
        <w:rPr>
          <w:rFonts w:ascii="Microsoft YaHei" w:hAnsi="Microsoft YaHei" w:eastAsia="Microsoft YaHei"/>
          <w:sz w:val="20"/>
        </w:rPr>
        <w:t>层级    必须完成</w:t>
      </w:r>
    </w:p>
    <w:p>
      <w:r>
        <w:rPr>
          <w:rFonts w:ascii="Microsoft YaHei" w:hAnsi="Microsoft YaHei" w:eastAsia="Microsoft YaHei"/>
          <w:sz w:val="20"/>
        </w:rPr>
        <w:t>---  ---</w:t>
      </w:r>
    </w:p>
    <w:p>
      <w:r>
        <w:rPr>
          <w:rFonts w:ascii="Microsoft YaHei" w:hAnsi="Microsoft YaHei" w:eastAsia="Microsoft YaHei"/>
          <w:sz w:val="20"/>
        </w:rPr>
        <w:t>数据层    数据源、采入、清洗、解析、指标口径、更新频率、质量监控</w:t>
      </w:r>
    </w:p>
    <w:p>
      <w:r>
        <w:rPr>
          <w:rFonts w:ascii="Microsoft YaHei" w:hAnsi="Microsoft YaHei" w:eastAsia="Microsoft YaHei"/>
          <w:sz w:val="20"/>
        </w:rPr>
        <w:t>知识层    文档解析、知识版本、来源引用、权限、失效与更新责任</w:t>
      </w:r>
    </w:p>
    <w:p>
      <w:r>
        <w:rPr>
          <w:rFonts w:ascii="Microsoft YaHei" w:hAnsi="Microsoft YaHei" w:eastAsia="Microsoft YaHei"/>
          <w:sz w:val="20"/>
        </w:rPr>
        <w:t>Agent 层    模型选择、工具调用、任务拆解、状态管理、失败回退</w:t>
      </w:r>
    </w:p>
    <w:p>
      <w:r>
        <w:rPr>
          <w:rFonts w:ascii="Microsoft YaHei" w:hAnsi="Microsoft YaHei" w:eastAsia="Microsoft YaHei"/>
          <w:sz w:val="20"/>
        </w:rPr>
        <w:t>Harness 层    指令、边界、权限、评测、人工复核、日志、审计、告警</w:t>
      </w:r>
    </w:p>
    <w:p>
      <w:r>
        <w:rPr>
          <w:rFonts w:ascii="Microsoft YaHei" w:hAnsi="Microsoft YaHei" w:eastAsia="Microsoft YaHei"/>
          <w:sz w:val="20"/>
        </w:rPr>
        <w:t>业务层    岗位入口、流程状态、责任人、验收指标、经营反馈</w:t>
      </w:r>
    </w:p>
    <w:p>
      <w:pPr>
        <w:pStyle w:val="Heading3"/>
      </w:pPr>
      <w:r>
        <w:rPr>
          <w:rFonts w:ascii="Microsoft YaHei" w:hAnsi="Microsoft YaHei" w:eastAsia="Microsoft YaHei"/>
          <w:sz w:val="20"/>
        </w:rPr>
        <w:t>Harness 最低要求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每个 Agent 有明确任务边界。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每个工具有最小权限。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关键动作有人工确认。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每次工具调用可记录。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每个模块有固定评测集。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失败时可降级到人工流程。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生产数据与演示数据严格区分。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模型、提示词、知识库和工具版本可追踪。</w:t>
      </w:r>
    </w:p>
    <w:p>
      <w:pPr>
        <w:pStyle w:val="Heading2"/>
      </w:pPr>
      <w:r>
        <w:rPr>
          <w:rFonts w:ascii="Microsoft YaHei" w:hAnsi="Microsoft YaHei" w:eastAsia="Microsoft YaHei"/>
          <w:sz w:val="20"/>
        </w:rPr>
        <w:t>五、标准服务节奏</w:t>
      </w:r>
    </w:p>
    <w:p>
      <w:pPr>
        <w:pStyle w:val="Heading2"/>
      </w:pPr>
      <w:r>
        <w:rPr>
          <w:rFonts w:ascii="Microsoft YaHei" w:hAnsi="Microsoft YaHei" w:eastAsia="Microsoft YaHei"/>
          <w:sz w:val="20"/>
        </w:rPr>
        <w:t>阶段 0：免费诊断</w:t>
      </w:r>
    </w:p>
    <w:p>
      <w:r>
        <w:rPr>
          <w:rFonts w:ascii="Microsoft YaHei" w:hAnsi="Microsoft YaHei" w:eastAsia="Microsoft YaHei"/>
          <w:sz w:val="20"/>
        </w:rPr>
        <w:t>形式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线上进行。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60 至 90 分钟。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不默认接入生产系统。</w:t>
      </w:r>
    </w:p>
    <w:p>
      <w:r>
        <w:rPr>
          <w:rFonts w:ascii="Microsoft YaHei" w:hAnsi="Microsoft YaHei" w:eastAsia="Microsoft YaHei"/>
          <w:sz w:val="20"/>
        </w:rPr>
        <w:t>企业需提供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业务背景。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当前流程。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典型材料。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主要问题。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可联系的业务负责人。</w:t>
      </w:r>
    </w:p>
    <w:p>
      <w:r>
        <w:rPr>
          <w:rFonts w:ascii="Microsoft YaHei" w:hAnsi="Microsoft YaHei" w:eastAsia="Microsoft YaHei"/>
          <w:sz w:val="20"/>
        </w:rPr>
        <w:t>FDE 输出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问题清单。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优先级判断。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可落地方向。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是否进入业务流解析的建议。</w:t>
      </w:r>
    </w:p>
    <w:p>
      <w:r>
        <w:rPr>
          <w:rFonts w:ascii="Microsoft YaHei" w:hAnsi="Microsoft YaHei" w:eastAsia="Microsoft YaHei"/>
          <w:sz w:val="20"/>
        </w:rPr>
        <w:t>边界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免费诊断不是完整方案设计。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不交付源码、详细架构和可直接执行的全部实施文件。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涉及敏感资料时先签 NDA。</w:t>
      </w:r>
    </w:p>
    <w:p>
      <w:pPr>
        <w:pStyle w:val="Heading2"/>
      </w:pPr>
      <w:r>
        <w:rPr>
          <w:rFonts w:ascii="Microsoft YaHei" w:hAnsi="Microsoft YaHei" w:eastAsia="Microsoft YaHei"/>
          <w:sz w:val="20"/>
        </w:rPr>
        <w:t>阶段 1：业务流解析</w:t>
      </w:r>
    </w:p>
    <w:p>
      <w:r>
        <w:rPr>
          <w:rFonts w:ascii="Microsoft YaHei" w:hAnsi="Microsoft YaHei" w:eastAsia="Microsoft YaHei"/>
          <w:sz w:val="20"/>
        </w:rPr>
        <w:t>目标</w:t>
      </w:r>
    </w:p>
    <w:p>
      <w:r>
        <w:rPr>
          <w:rFonts w:ascii="Microsoft YaHei" w:hAnsi="Microsoft YaHei" w:eastAsia="Microsoft YaHei"/>
          <w:sz w:val="20"/>
        </w:rPr>
        <w:t>进入企业真实业务流，找出高频动作、系统断点、数据问题、人工判断点和责任边界。</w:t>
      </w:r>
    </w:p>
    <w:p>
      <w:r>
        <w:rPr>
          <w:rFonts w:ascii="Microsoft YaHei" w:hAnsi="Microsoft YaHei" w:eastAsia="Microsoft YaHei"/>
          <w:sz w:val="20"/>
        </w:rPr>
        <w:t>输出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现状流程图。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数据源与系统清单。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角色与权限清单。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问题与风险排序。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目标流程。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模块范围。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验收指标。</w:t>
      </w:r>
    </w:p>
    <w:p>
      <w:pPr>
        <w:pStyle w:val="Heading2"/>
      </w:pPr>
      <w:r>
        <w:rPr>
          <w:rFonts w:ascii="Microsoft YaHei" w:hAnsi="Microsoft YaHei" w:eastAsia="Microsoft YaHei"/>
          <w:sz w:val="20"/>
        </w:rPr>
        <w:t>阶段 2：报价与组队</w:t>
      </w:r>
    </w:p>
    <w:p>
      <w:r>
        <w:rPr>
          <w:rFonts w:ascii="Microsoft YaHei" w:hAnsi="Microsoft YaHei" w:eastAsia="Microsoft YaHei"/>
          <w:sz w:val="20"/>
        </w:rPr>
        <w:t>报价方式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按模块、范围、交付物、数据源数量、系统连接数量和服务周期报价。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`5000 元 / 模块` 只能作为内部早期估算示例，不构成对外固定价格。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正式价格以报价单、工作说明书和合同为准。</w:t>
      </w:r>
    </w:p>
    <w:p>
      <w:r>
        <w:rPr>
          <w:rFonts w:ascii="Microsoft YaHei" w:hAnsi="Microsoft YaHei" w:eastAsia="Microsoft YaHei"/>
          <w:sz w:val="20"/>
        </w:rPr>
        <w:t>攻坚团队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FDE 项目负责人。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FDE 业务专家。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FDE 后端、数据或 Agent 工程人员。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企业部门负责人。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企业业务流负责人。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企业研发或信息化负责人（如有）。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数据、法务、财务或合规责任人（按模块加入）。</w:t>
      </w:r>
    </w:p>
    <w:p>
      <w:r>
        <w:rPr>
          <w:rFonts w:ascii="Microsoft YaHei" w:hAnsi="Microsoft YaHei" w:eastAsia="Microsoft YaHei"/>
          <w:sz w:val="20"/>
        </w:rPr>
        <w:t>签约前必须确认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范围。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交付物。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计划。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数据与权限。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企业配合责任。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验收指标。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商业模式。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知识产权。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保密与数据处理。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变更机制。</w:t>
      </w:r>
    </w:p>
    <w:p>
      <w:pPr>
        <w:pStyle w:val="Heading2"/>
      </w:pPr>
      <w:r>
        <w:rPr>
          <w:rFonts w:ascii="Microsoft YaHei" w:hAnsi="Microsoft YaHei" w:eastAsia="Microsoft YaHei"/>
          <w:sz w:val="20"/>
        </w:rPr>
        <w:t>阶段 3：三周交付冲刺</w:t>
      </w:r>
    </w:p>
    <w:p>
      <w:pPr>
        <w:pStyle w:val="Heading3"/>
      </w:pPr>
      <w:r>
        <w:rPr>
          <w:rFonts w:ascii="Microsoft YaHei" w:hAnsi="Microsoft YaHei" w:eastAsia="Microsoft YaHei"/>
          <w:sz w:val="20"/>
        </w:rPr>
        <w:t>第一周：接入与首版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驻场 2 至 3 次。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接入首批真实资料、数据和系统。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完成核心数据结构与工作流。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交付可操作首版。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记录问题、缺口和依赖。</w:t>
      </w:r>
    </w:p>
    <w:p>
      <w:pPr>
        <w:pStyle w:val="Heading3"/>
      </w:pPr>
      <w:r>
        <w:rPr>
          <w:rFonts w:ascii="Microsoft YaHei" w:hAnsi="Microsoft YaHei" w:eastAsia="Microsoft YaHei"/>
          <w:sz w:val="20"/>
        </w:rPr>
        <w:t>第二周：打磨与调试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修正数据和流程问题。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完善异常路径与人工复核。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运行评测集。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校准权限、规则和输出。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培训首批使用者。</w:t>
      </w:r>
    </w:p>
    <w:p>
      <w:pPr>
        <w:pStyle w:val="Heading3"/>
      </w:pPr>
      <w:r>
        <w:rPr>
          <w:rFonts w:ascii="Microsoft YaHei" w:hAnsi="Microsoft YaHei" w:eastAsia="Microsoft YaHei"/>
          <w:sz w:val="20"/>
        </w:rPr>
        <w:t>第三周：跑通与交割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用真实业务任务完成端到端验证。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修复阻塞问题。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完成稳定性处理。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完成验收记录。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交付文档、源码或系统权限。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完成培训与责任交接。</w:t>
      </w:r>
    </w:p>
    <w:p>
      <w:pPr>
        <w:pStyle w:val="Heading2"/>
      </w:pPr>
      <w:r>
        <w:rPr>
          <w:rFonts w:ascii="Microsoft YaHei" w:hAnsi="Microsoft YaHei" w:eastAsia="Microsoft YaHei"/>
          <w:sz w:val="20"/>
        </w:rPr>
        <w:t>阶段 4：持续优化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产品优化。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数据质量修正。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知识库迭代。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模型与工具升级。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新增场景评测。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使用率与业务结果复盘。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组件与方法沉淀。</w:t>
      </w:r>
    </w:p>
    <w:p>
      <w:pPr>
        <w:pStyle w:val="Heading2"/>
      </w:pPr>
      <w:r>
        <w:rPr>
          <w:rFonts w:ascii="Microsoft YaHei" w:hAnsi="Microsoft YaHei" w:eastAsia="Microsoft YaHei"/>
          <w:sz w:val="20"/>
        </w:rPr>
        <w:t>六、两套商业模式</w:t>
      </w:r>
    </w:p>
    <w:p>
      <w:pPr>
        <w:pStyle w:val="Heading2"/>
      </w:pPr>
      <w:r>
        <w:rPr>
          <w:rFonts w:ascii="Microsoft YaHei" w:hAnsi="Microsoft YaHei" w:eastAsia="Microsoft YaHei"/>
          <w:sz w:val="20"/>
        </w:rPr>
        <w:t>模式 A：源码一次性交付</w:t>
      </w:r>
    </w:p>
    <w:p>
      <w:r>
        <w:rPr>
          <w:rFonts w:ascii="Microsoft YaHei" w:hAnsi="Microsoft YaHei" w:eastAsia="Microsoft YaHei"/>
          <w:sz w:val="20"/>
        </w:rPr>
        <w:t>适用企业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有内部研发或长期技术团队。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希望掌握源码、部署与后续维护。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对数据、权限和私有化有明确要求。</w:t>
      </w:r>
    </w:p>
    <w:p>
      <w:r>
        <w:rPr>
          <w:rFonts w:ascii="Microsoft YaHei" w:hAnsi="Microsoft YaHei" w:eastAsia="Microsoft YaHei"/>
          <w:sz w:val="20"/>
        </w:rPr>
        <w:t>标准范围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需求与范围确认。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源码与部署材料。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运行环境与依赖清单。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数据结构与接口文档。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操作、运维与异常处理手册。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交割培训。</w:t>
      </w:r>
    </w:p>
    <w:p>
      <w:r>
        <w:rPr>
          <w:rFonts w:ascii="Microsoft YaHei" w:hAnsi="Microsoft YaHei" w:eastAsia="Microsoft YaHei"/>
          <w:sz w:val="20"/>
        </w:rPr>
        <w:t>后续服务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可签年度框架协议。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可按月购买运行支持、优化、调试和知识库迭代。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首轮项目服务费是否抵扣后续月费，由报价单明确；对外不得使用口头优惠替代书面条款。</w:t>
      </w:r>
    </w:p>
    <w:p>
      <w:r>
        <w:rPr>
          <w:rFonts w:ascii="Microsoft YaHei" w:hAnsi="Microsoft YaHei" w:eastAsia="Microsoft YaHei"/>
          <w:sz w:val="20"/>
        </w:rPr>
        <w:t>建议付款节点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50%：合同生效与项目启动。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30%：首版交付。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20%：最终验收与源码交割。</w:t>
      </w:r>
    </w:p>
    <w:p>
      <w:r>
        <w:rPr>
          <w:rFonts w:ascii="Microsoft YaHei" w:hAnsi="Microsoft YaHei" w:eastAsia="Microsoft YaHei"/>
          <w:sz w:val="20"/>
        </w:rPr>
        <w:t>付款比例可在报价单中调整。</w:t>
      </w:r>
    </w:p>
    <w:p>
      <w:pPr>
        <w:pStyle w:val="Heading2"/>
      </w:pPr>
      <w:r>
        <w:rPr>
          <w:rFonts w:ascii="Microsoft YaHei" w:hAnsi="Microsoft YaHei" w:eastAsia="Microsoft YaHei"/>
          <w:sz w:val="20"/>
        </w:rPr>
        <w:t>模式 B：季度模块交付</w:t>
      </w:r>
    </w:p>
    <w:p>
      <w:r>
        <w:rPr>
          <w:rFonts w:ascii="Microsoft YaHei" w:hAnsi="Microsoft YaHei" w:eastAsia="Microsoft YaHei"/>
          <w:sz w:val="20"/>
        </w:rPr>
        <w:t>适用企业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希望一个季度内完成多个模块。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需要持续驻场、迭代和使用推动。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暂无内部技术团队接手。</w:t>
      </w:r>
    </w:p>
    <w:p>
      <w:r>
        <w:rPr>
          <w:rFonts w:ascii="Microsoft YaHei" w:hAnsi="Microsoft YaHei" w:eastAsia="Microsoft YaHei"/>
          <w:sz w:val="20"/>
        </w:rPr>
        <w:t>标准范围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一个季度交付约定模块与 KPI。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包含 3 至 5 次附带功能增加。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附带功能必须属于原模块范围内的小型增量。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新系统、新数据源、大规模流程变化或新增模块另行报价。</w:t>
      </w:r>
    </w:p>
    <w:p>
      <w:r>
        <w:rPr>
          <w:rFonts w:ascii="Microsoft YaHei" w:hAnsi="Microsoft YaHei" w:eastAsia="Microsoft YaHei"/>
          <w:sz w:val="20"/>
        </w:rPr>
        <w:t>建议付款节点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40%：合同生效与季度计划确认。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30%：中期里程碑。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30%：季度验收。</w:t>
      </w:r>
    </w:p>
    <w:p>
      <w:r>
        <w:rPr>
          <w:rFonts w:ascii="Microsoft YaHei" w:hAnsi="Microsoft YaHei" w:eastAsia="Microsoft YaHei"/>
          <w:sz w:val="20"/>
        </w:rPr>
        <w:t>付款比例可在报价单中调整。</w:t>
      </w:r>
    </w:p>
    <w:p>
      <w:pPr>
        <w:pStyle w:val="Heading2"/>
      </w:pPr>
      <w:r>
        <w:rPr>
          <w:rFonts w:ascii="Microsoft YaHei" w:hAnsi="Microsoft YaHei" w:eastAsia="Microsoft YaHei"/>
          <w:sz w:val="20"/>
        </w:rPr>
        <w:t>七、范围与变更控制</w:t>
      </w:r>
    </w:p>
    <w:p>
      <w:r>
        <w:rPr>
          <w:rFonts w:ascii="Microsoft YaHei" w:hAnsi="Microsoft YaHei" w:eastAsia="Microsoft YaHei"/>
          <w:sz w:val="20"/>
        </w:rPr>
        <w:t>以下任一情况进入变更流程：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新增模块。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新增主要系统或数据源。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增加企业、区域或部门。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改变核心业务流程。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改变验收指标。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新增高风险自动化动作。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原定人工流程改为自动执行。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超出合同约定的附带功能次数。</w:t>
      </w:r>
    </w:p>
    <w:p>
      <w:r>
        <w:rPr>
          <w:rFonts w:ascii="Microsoft YaHei" w:hAnsi="Microsoft YaHei" w:eastAsia="Microsoft YaHei"/>
          <w:sz w:val="20"/>
        </w:rPr>
        <w:t>变更单必须包含：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变更内容。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变更原因。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影响范围。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新增工期。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新增费用。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风险。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双方确认。</w:t>
      </w:r>
    </w:p>
    <w:p>
      <w:r>
        <w:rPr>
          <w:rFonts w:ascii="Microsoft YaHei" w:hAnsi="Microsoft YaHei" w:eastAsia="Microsoft YaHei"/>
          <w:sz w:val="20"/>
        </w:rPr>
        <w:t>未经书面确认的口头需求不自动进入交付范围。</w:t>
      </w:r>
    </w:p>
    <w:p>
      <w:pPr>
        <w:pStyle w:val="Heading2"/>
      </w:pPr>
      <w:r>
        <w:rPr>
          <w:rFonts w:ascii="Microsoft YaHei" w:hAnsi="Microsoft YaHei" w:eastAsia="Microsoft YaHei"/>
          <w:sz w:val="20"/>
        </w:rPr>
        <w:t>八、KPI 与验收</w:t>
      </w:r>
    </w:p>
    <w:p>
      <w:r>
        <w:rPr>
          <w:rFonts w:ascii="Microsoft YaHei" w:hAnsi="Microsoft YaHei" w:eastAsia="Microsoft YaHei"/>
          <w:sz w:val="20"/>
        </w:rPr>
        <w:t>本项目只以数据、系统、Agent、使用与效率指标作为交付验收依据。收入、利润、成交额、中标率、获客量和转化率属于企业经营观察指标，除非双方另行书面约定，不作为 FDE 团队的单方保证或付款条件。</w:t>
      </w:r>
    </w:p>
    <w:p>
      <w:pPr>
        <w:pStyle w:val="Heading2"/>
      </w:pPr>
      <w:r>
        <w:rPr>
          <w:rFonts w:ascii="Microsoft YaHei" w:hAnsi="Microsoft YaHei" w:eastAsia="Microsoft YaHei"/>
          <w:sz w:val="20"/>
        </w:rPr>
        <w:t>1. KPI 分类</w:t>
      </w:r>
    </w:p>
    <w:p>
      <w:pPr>
        <w:pStyle w:val="Heading3"/>
      </w:pPr>
      <w:r>
        <w:rPr>
          <w:rFonts w:ascii="Microsoft YaHei" w:hAnsi="Microsoft YaHei" w:eastAsia="Microsoft YaHei"/>
          <w:sz w:val="20"/>
        </w:rPr>
        <w:t>数据 KPI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接入完成率。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缺失率。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重复率。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更新延迟。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指标口径一致率。</w:t>
      </w:r>
    </w:p>
    <w:p>
      <w:pPr>
        <w:pStyle w:val="Heading3"/>
      </w:pPr>
      <w:r>
        <w:rPr>
          <w:rFonts w:ascii="Microsoft YaHei" w:hAnsi="Microsoft YaHei" w:eastAsia="Microsoft YaHei"/>
          <w:sz w:val="20"/>
        </w:rPr>
        <w:t>系统 KPI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可用率。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响应时间。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任务成功率。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错误恢复时间。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日志完整率。</w:t>
      </w:r>
    </w:p>
    <w:p>
      <w:pPr>
        <w:pStyle w:val="Heading3"/>
      </w:pPr>
      <w:r>
        <w:rPr>
          <w:rFonts w:ascii="Microsoft YaHei" w:hAnsi="Microsoft YaHei" w:eastAsia="Microsoft YaHei"/>
          <w:sz w:val="20"/>
        </w:rPr>
        <w:t>Agent KPI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标准任务通过率。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工具调用成功率。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人工接管率。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高风险回答拦截率。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评测集回归通过率。</w:t>
      </w:r>
    </w:p>
    <w:p>
      <w:pPr>
        <w:pStyle w:val="Heading3"/>
      </w:pPr>
      <w:r>
        <w:rPr>
          <w:rFonts w:ascii="Microsoft YaHei" w:hAnsi="Microsoft YaHei" w:eastAsia="Microsoft YaHei"/>
          <w:sz w:val="20"/>
        </w:rPr>
        <w:t>使用 KPI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目标岗位启用率。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周活跃率。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流程完成率。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培训通过率。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人工返工率。</w:t>
      </w:r>
    </w:p>
    <w:p>
      <w:pPr>
        <w:pStyle w:val="Heading3"/>
      </w:pPr>
      <w:r>
        <w:rPr>
          <w:rFonts w:ascii="Microsoft YaHei" w:hAnsi="Microsoft YaHei" w:eastAsia="Microsoft YaHei"/>
          <w:sz w:val="20"/>
        </w:rPr>
        <w:t>效率 KPI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单项任务处理时长。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资料查找时间。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报价、报表、标书或内容生产时长。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重复人工动作减少量。</w:t>
      </w:r>
    </w:p>
    <w:p>
      <w:pPr>
        <w:pStyle w:val="Heading2"/>
      </w:pPr>
      <w:r>
        <w:rPr>
          <w:rFonts w:ascii="Microsoft YaHei" w:hAnsi="Microsoft YaHei" w:eastAsia="Microsoft YaHei"/>
          <w:sz w:val="20"/>
        </w:rPr>
        <w:t>2. 验收规则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KPI 必须在签约前或业务流解析完成后确认。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指标必须有数据来源和统计口径。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演示数据不得作为生产验收证据。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业务收入、利润和成交额受多项因素影响，不作为 FDE 单方保证结果。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企业应在收到验收材料后 5 个工作日内书面反馈。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未通过项应进入缺陷清单和修复计划。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新需求不计入缺陷。</w:t>
      </w:r>
    </w:p>
    <w:p>
      <w:pPr>
        <w:pStyle w:val="Heading2"/>
      </w:pPr>
      <w:r>
        <w:rPr>
          <w:rFonts w:ascii="Microsoft YaHei" w:hAnsi="Microsoft YaHei" w:eastAsia="Microsoft YaHei"/>
          <w:sz w:val="20"/>
        </w:rPr>
        <w:t>九、企业增长飞轮</w:t>
      </w:r>
    </w:p>
    <w:p>
      <w:r>
        <w:rPr>
          <w:rFonts w:ascii="Microsoft YaHei" w:hAnsi="Microsoft YaHei" w:eastAsia="Microsoft YaHei"/>
          <w:sz w:val="20"/>
        </w:rPr>
        <w:t>flowchart LR</w:t>
      </w:r>
    </w:p>
    <w:p>
      <w:r>
        <w:rPr>
          <w:rFonts w:ascii="Microsoft YaHei" w:hAnsi="Microsoft YaHei" w:eastAsia="Microsoft YaHei"/>
          <w:sz w:val="20"/>
        </w:rPr>
        <w:t>A["真实业务信号"] --&gt; B["数据采入与清洗"]</w:t>
      </w:r>
    </w:p>
    <w:p>
      <w:r>
        <w:rPr>
          <w:rFonts w:ascii="Microsoft YaHei" w:hAnsi="Microsoft YaHei" w:eastAsia="Microsoft YaHei"/>
          <w:sz w:val="20"/>
        </w:rPr>
        <w:t>B --&gt; C["工作流与 Agent"]</w:t>
      </w:r>
    </w:p>
    <w:p>
      <w:r>
        <w:rPr>
          <w:rFonts w:ascii="Microsoft YaHei" w:hAnsi="Microsoft YaHei" w:eastAsia="Microsoft YaHei"/>
          <w:sz w:val="20"/>
        </w:rPr>
        <w:t>C --&gt; D["评测与人工复核"]</w:t>
      </w:r>
    </w:p>
    <w:p>
      <w:r>
        <w:rPr>
          <w:rFonts w:ascii="Microsoft YaHei" w:hAnsi="Microsoft YaHei" w:eastAsia="Microsoft YaHei"/>
          <w:sz w:val="20"/>
        </w:rPr>
        <w:t>D --&gt; E["生产使用"]</w:t>
      </w:r>
    </w:p>
    <w:p>
      <w:r>
        <w:rPr>
          <w:rFonts w:ascii="Microsoft YaHei" w:hAnsi="Microsoft YaHei" w:eastAsia="Microsoft YaHei"/>
          <w:sz w:val="20"/>
        </w:rPr>
        <w:t>E --&gt; F["经营结果与异常"]</w:t>
      </w:r>
    </w:p>
    <w:p>
      <w:r>
        <w:rPr>
          <w:rFonts w:ascii="Microsoft YaHei" w:hAnsi="Microsoft YaHei" w:eastAsia="Microsoft YaHei"/>
          <w:sz w:val="20"/>
        </w:rPr>
        <w:t>F --&gt; G["知识、规则与组件沉淀"]</w:t>
      </w:r>
    </w:p>
    <w:p>
      <w:r>
        <w:rPr>
          <w:rFonts w:ascii="Microsoft YaHei" w:hAnsi="Microsoft YaHei" w:eastAsia="Microsoft YaHei"/>
          <w:sz w:val="20"/>
        </w:rPr>
        <w:t>G --&gt; B</w:t>
      </w:r>
    </w:p>
    <w:p>
      <w:pPr>
        <w:pStyle w:val="Heading3"/>
      </w:pPr>
      <w:r>
        <w:rPr>
          <w:rFonts w:ascii="Microsoft YaHei" w:hAnsi="Microsoft YaHei" w:eastAsia="Microsoft YaHei"/>
          <w:sz w:val="20"/>
        </w:rPr>
        <w:t>企业侧每轮必须回收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用户实际怎么使用。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哪些步骤被跳过。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哪些问题需要人工接管。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哪些数据失真。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哪些答案或动作未通过评测。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哪些流程真正缩短时间。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哪些资产可以复用到其他岗位。</w:t>
      </w:r>
    </w:p>
    <w:p>
      <w:pPr>
        <w:pStyle w:val="Heading3"/>
      </w:pPr>
      <w:r>
        <w:rPr>
          <w:rFonts w:ascii="Microsoft YaHei" w:hAnsi="Microsoft YaHei" w:eastAsia="Microsoft YaHei"/>
          <w:sz w:val="20"/>
        </w:rPr>
        <w:t>下一轮决策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继续优化当前模块。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扩展到相邻流程。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增加数据源。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增加工具权限。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降低自动化程度。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停止没有价值的功能。</w:t>
      </w:r>
    </w:p>
    <w:p>
      <w:pPr>
        <w:pStyle w:val="Heading2"/>
      </w:pPr>
      <w:r>
        <w:rPr>
          <w:rFonts w:ascii="Microsoft YaHei" w:hAnsi="Microsoft YaHei" w:eastAsia="Microsoft YaHei"/>
          <w:sz w:val="20"/>
        </w:rPr>
        <w:t>十、FDE 中枢复用飞轮</w:t>
      </w:r>
    </w:p>
    <w:p>
      <w:r>
        <w:rPr>
          <w:rFonts w:ascii="Microsoft YaHei" w:hAnsi="Microsoft YaHei" w:eastAsia="Microsoft YaHei"/>
          <w:sz w:val="20"/>
        </w:rPr>
        <w:t>flowchart LR</w:t>
      </w:r>
    </w:p>
    <w:p>
      <w:r>
        <w:rPr>
          <w:rFonts w:ascii="Microsoft YaHei" w:hAnsi="Microsoft YaHei" w:eastAsia="Microsoft YaHei"/>
          <w:sz w:val="20"/>
        </w:rPr>
        <w:t>A["客户项目"] --&gt; B["脱敏问题模式"]</w:t>
      </w:r>
    </w:p>
    <w:p>
      <w:r>
        <w:rPr>
          <w:rFonts w:ascii="Microsoft YaHei" w:hAnsi="Microsoft YaHei" w:eastAsia="Microsoft YaHei"/>
          <w:sz w:val="20"/>
        </w:rPr>
        <w:t>B --&gt; C["连接器与数据模型"]</w:t>
      </w:r>
    </w:p>
    <w:p>
      <w:r>
        <w:rPr>
          <w:rFonts w:ascii="Microsoft YaHei" w:hAnsi="Microsoft YaHei" w:eastAsia="Microsoft YaHei"/>
          <w:sz w:val="20"/>
        </w:rPr>
        <w:t>C --&gt; D["Harness 与评测集"]</w:t>
      </w:r>
    </w:p>
    <w:p>
      <w:r>
        <w:rPr>
          <w:rFonts w:ascii="Microsoft YaHei" w:hAnsi="Microsoft YaHei" w:eastAsia="Microsoft YaHei"/>
          <w:sz w:val="20"/>
        </w:rPr>
        <w:t>D --&gt; E["可复用模块"]</w:t>
      </w:r>
    </w:p>
    <w:p>
      <w:r>
        <w:rPr>
          <w:rFonts w:ascii="Microsoft YaHei" w:hAnsi="Microsoft YaHei" w:eastAsia="Microsoft YaHei"/>
          <w:sz w:val="20"/>
        </w:rPr>
        <w:t>E --&gt; F["下一次交付"]</w:t>
      </w:r>
    </w:p>
    <w:p>
      <w:r>
        <w:rPr>
          <w:rFonts w:ascii="Microsoft YaHei" w:hAnsi="Microsoft YaHei" w:eastAsia="Microsoft YaHei"/>
          <w:sz w:val="20"/>
        </w:rPr>
        <w:t>F --&gt; A</w:t>
      </w:r>
    </w:p>
    <w:p>
      <w:pPr>
        <w:pStyle w:val="Heading3"/>
      </w:pPr>
      <w:r>
        <w:rPr>
          <w:rFonts w:ascii="Microsoft YaHei" w:hAnsi="Microsoft YaHei" w:eastAsia="Microsoft YaHei"/>
          <w:sz w:val="20"/>
        </w:rPr>
        <w:t>可以进入中枢的资产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通用数据连接器。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字段映射模板。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OCR 解析规则。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权限模型。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Agent 工具定义。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Harness 约束。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评测任务与失败样本。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监控与告警规则。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交付清单。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培训材料。</w:t>
      </w:r>
    </w:p>
    <w:p>
      <w:pPr>
        <w:pStyle w:val="Heading3"/>
      </w:pPr>
      <w:r>
        <w:rPr>
          <w:rFonts w:ascii="Microsoft YaHei" w:hAnsi="Microsoft YaHei" w:eastAsia="Microsoft YaHei"/>
          <w:sz w:val="20"/>
        </w:rPr>
        <w:t>不得进入中枢的资产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客户原始数据。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客户商业秘密。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未经授权的客户名称、案例与截图。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可以反推出客户经营情况的指标。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客户专属源代码中明确约定不得复用的部分。</w:t>
      </w:r>
    </w:p>
    <w:p>
      <w:pPr>
        <w:pStyle w:val="Heading3"/>
      </w:pPr>
      <w:r>
        <w:rPr>
          <w:rFonts w:ascii="Microsoft YaHei" w:hAnsi="Microsoft YaHei" w:eastAsia="Microsoft YaHei"/>
          <w:sz w:val="20"/>
        </w:rPr>
        <w:t>复用前必须完成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脱敏。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权属确认。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适用边界标注。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安全检查。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回归评测。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版本记录。</w:t>
      </w:r>
    </w:p>
    <w:p>
      <w:pPr>
        <w:pStyle w:val="Heading3"/>
      </w:pPr>
      <w:r>
        <w:rPr>
          <w:rFonts w:ascii="Microsoft YaHei" w:hAnsi="Microsoft YaHei" w:eastAsia="Microsoft YaHei"/>
          <w:sz w:val="20"/>
        </w:rPr>
        <w:t>每个项目必须回收的运行包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任务类型、输入来源和调用工具。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成功、失败、超时与人工接管记录。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评测结果与高风险拦截记录。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数据质量问题与字段映射变化。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企业岗位的实际使用、跳过与返工情况。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本轮新增的连接器、规则、评测集和交付模板。</w:t>
      </w:r>
    </w:p>
    <w:p>
      <w:r>
        <w:rPr>
          <w:rFonts w:ascii="Microsoft YaHei" w:hAnsi="Microsoft YaHei" w:eastAsia="Microsoft YaHei"/>
          <w:sz w:val="20"/>
        </w:rPr>
        <w:t>运行包只保存完成复盘和复用所需的信息。客户原始数据、商业秘密和可反推出客户经营情况的指标不得进入中枢。</w:t>
      </w:r>
    </w:p>
    <w:p>
      <w:pPr>
        <w:pStyle w:val="Heading3"/>
      </w:pPr>
      <w:r>
        <w:rPr>
          <w:rFonts w:ascii="Microsoft YaHei" w:hAnsi="Microsoft YaHei" w:eastAsia="Microsoft YaHei"/>
          <w:sz w:val="20"/>
        </w:rPr>
        <w:t>复用门禁</w:t>
      </w:r>
    </w:p>
    <w:p>
      <w:r>
        <w:rPr>
          <w:rFonts w:ascii="Microsoft YaHei" w:hAnsi="Microsoft YaHei" w:eastAsia="Microsoft YaHei"/>
          <w:sz w:val="20"/>
        </w:rPr>
        <w:t>一个资产进入下一次交付前，必须通过：</w:t>
      </w:r>
    </w:p>
    <w:p>
      <w:r>
        <w:rPr>
          <w:rFonts w:ascii="Microsoft YaHei" w:hAnsi="Microsoft YaHei" w:eastAsia="Microsoft YaHei"/>
          <w:sz w:val="20"/>
        </w:rPr>
        <w:t>1. 权属与授权检查。</w:t>
      </w:r>
    </w:p>
    <w:p>
      <w:r>
        <w:rPr>
          <w:rFonts w:ascii="Microsoft YaHei" w:hAnsi="Microsoft YaHei" w:eastAsia="Microsoft YaHei"/>
          <w:sz w:val="20"/>
        </w:rPr>
        <w:t>2. 客户信息脱敏检查。</w:t>
      </w:r>
    </w:p>
    <w:p>
      <w:r>
        <w:rPr>
          <w:rFonts w:ascii="Microsoft YaHei" w:hAnsi="Microsoft YaHei" w:eastAsia="Microsoft YaHei"/>
          <w:sz w:val="20"/>
        </w:rPr>
        <w:t>3. 适用行业与流程边界检查。</w:t>
      </w:r>
    </w:p>
    <w:p>
      <w:r>
        <w:rPr>
          <w:rFonts w:ascii="Microsoft YaHei" w:hAnsi="Microsoft YaHei" w:eastAsia="Microsoft YaHei"/>
          <w:sz w:val="20"/>
        </w:rPr>
        <w:t>4. 安全与权限检查。</w:t>
      </w:r>
    </w:p>
    <w:p>
      <w:r>
        <w:rPr>
          <w:rFonts w:ascii="Microsoft YaHei" w:hAnsi="Microsoft YaHei" w:eastAsia="Microsoft YaHei"/>
          <w:sz w:val="20"/>
        </w:rPr>
        <w:t>5. 真实任务回归评测。</w:t>
      </w:r>
    </w:p>
    <w:p>
      <w:r>
        <w:rPr>
          <w:rFonts w:ascii="Microsoft YaHei" w:hAnsi="Microsoft YaHei" w:eastAsia="Microsoft YaHei"/>
          <w:sz w:val="20"/>
        </w:rPr>
        <w:t>6. 版本、责任人与失效条件登记。</w:t>
      </w:r>
    </w:p>
    <w:p>
      <w:pPr>
        <w:pStyle w:val="Heading2"/>
      </w:pPr>
      <w:r>
        <w:rPr>
          <w:rFonts w:ascii="Microsoft YaHei" w:hAnsi="Microsoft YaHei" w:eastAsia="Microsoft YaHei"/>
          <w:sz w:val="20"/>
        </w:rPr>
        <w:t>十一、商务与合同最低条款</w:t>
      </w:r>
    </w:p>
    <w:p>
      <w:r>
        <w:rPr>
          <w:rFonts w:ascii="Microsoft YaHei" w:hAnsi="Microsoft YaHei" w:eastAsia="Microsoft YaHei"/>
          <w:sz w:val="20"/>
        </w:rPr>
        <w:t>每个正式项目至少包含以下文件：</w:t>
      </w:r>
    </w:p>
    <w:p>
      <w:r>
        <w:rPr>
          <w:rFonts w:ascii="Microsoft YaHei" w:hAnsi="Microsoft YaHei" w:eastAsia="Microsoft YaHei"/>
          <w:sz w:val="20"/>
        </w:rPr>
        <w:t>1. 保密协议。</w:t>
      </w:r>
    </w:p>
    <w:p>
      <w:r>
        <w:rPr>
          <w:rFonts w:ascii="Microsoft YaHei" w:hAnsi="Microsoft YaHei" w:eastAsia="Microsoft YaHei"/>
          <w:sz w:val="20"/>
        </w:rPr>
        <w:t>2. 报价单。</w:t>
      </w:r>
    </w:p>
    <w:p>
      <w:r>
        <w:rPr>
          <w:rFonts w:ascii="Microsoft YaHei" w:hAnsi="Microsoft YaHei" w:eastAsia="Microsoft YaHei"/>
          <w:sz w:val="20"/>
        </w:rPr>
        <w:t>3. 主服务协议。</w:t>
      </w:r>
    </w:p>
    <w:p>
      <w:r>
        <w:rPr>
          <w:rFonts w:ascii="Microsoft YaHei" w:hAnsi="Microsoft YaHei" w:eastAsia="Microsoft YaHei"/>
          <w:sz w:val="20"/>
        </w:rPr>
        <w:t>4. 工作说明书（SOW）。</w:t>
      </w:r>
    </w:p>
    <w:p>
      <w:r>
        <w:rPr>
          <w:rFonts w:ascii="Microsoft YaHei" w:hAnsi="Microsoft YaHei" w:eastAsia="Microsoft YaHei"/>
          <w:sz w:val="20"/>
        </w:rPr>
        <w:t>5. 数据处理与安全附件。</w:t>
      </w:r>
    </w:p>
    <w:p>
      <w:r>
        <w:rPr>
          <w:rFonts w:ascii="Microsoft YaHei" w:hAnsi="Microsoft YaHei" w:eastAsia="Microsoft YaHei"/>
          <w:sz w:val="20"/>
        </w:rPr>
        <w:t>6. 项目计划。</w:t>
      </w:r>
    </w:p>
    <w:p>
      <w:r>
        <w:rPr>
          <w:rFonts w:ascii="Microsoft YaHei" w:hAnsi="Microsoft YaHei" w:eastAsia="Microsoft YaHei"/>
          <w:sz w:val="20"/>
        </w:rPr>
        <w:t>7. 验收标准。</w:t>
      </w:r>
    </w:p>
    <w:p>
      <w:r>
        <w:rPr>
          <w:rFonts w:ascii="Microsoft YaHei" w:hAnsi="Microsoft YaHei" w:eastAsia="Microsoft YaHei"/>
          <w:sz w:val="20"/>
        </w:rPr>
        <w:t>8. 变更单模板。</w:t>
      </w:r>
    </w:p>
    <w:p>
      <w:r>
        <w:rPr>
          <w:rFonts w:ascii="Microsoft YaHei" w:hAnsi="Microsoft YaHei" w:eastAsia="Microsoft YaHei"/>
          <w:sz w:val="20"/>
        </w:rPr>
        <w:t>9. 交付与交割清单。</w:t>
      </w:r>
    </w:p>
    <w:p>
      <w:pPr>
        <w:pStyle w:val="Heading3"/>
      </w:pPr>
      <w:r>
        <w:rPr>
          <w:rFonts w:ascii="Microsoft YaHei" w:hAnsi="Microsoft YaHei" w:eastAsia="Microsoft YaHei"/>
          <w:sz w:val="20"/>
        </w:rPr>
        <w:t>主服务协议必须明确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双方主体。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服务范围。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服务周期。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费用、税费与付款。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企业配合责任。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数据与系统权限。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知识产权。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第三方软件与模型。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保密。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个人信息与数据安全。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验收。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质保与支持。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变更。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违约。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责任限制。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终止与交接。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争议解决。</w:t>
      </w:r>
    </w:p>
    <w:p>
      <w:pPr>
        <w:pStyle w:val="Heading2"/>
      </w:pPr>
      <w:r>
        <w:rPr>
          <w:rFonts w:ascii="Microsoft YaHei" w:hAnsi="Microsoft YaHei" w:eastAsia="Microsoft YaHei"/>
          <w:sz w:val="20"/>
        </w:rPr>
        <w:t>十二、知识产权建议口径</w:t>
      </w:r>
    </w:p>
    <w:p>
      <w:pPr>
        <w:pStyle w:val="Heading3"/>
      </w:pPr>
      <w:r>
        <w:rPr>
          <w:rFonts w:ascii="Microsoft YaHei" w:hAnsi="Microsoft YaHei" w:eastAsia="Microsoft YaHei"/>
          <w:sz w:val="20"/>
        </w:rPr>
        <w:t>企业保留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企业原始数据。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企业业务资料。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企业品牌资产。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企业专属业务规则。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企业历史知识和客户资料。</w:t>
      </w:r>
    </w:p>
    <w:p>
      <w:pPr>
        <w:pStyle w:val="Heading3"/>
      </w:pPr>
      <w:r>
        <w:rPr>
          <w:rFonts w:ascii="Microsoft YaHei" w:hAnsi="Microsoft YaHei" w:eastAsia="Microsoft YaHei"/>
          <w:sz w:val="20"/>
        </w:rPr>
        <w:t>FDE 团队保留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项目前已经存在的框架、工具、模板和通用组件。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不包含客户数据的通用连接器。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通用 Harness、评测方法和交付方法。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经脱敏且不泄露客户商业秘密的通用经验。</w:t>
      </w:r>
    </w:p>
    <w:p>
      <w:pPr>
        <w:pStyle w:val="Heading3"/>
      </w:pPr>
      <w:r>
        <w:rPr>
          <w:rFonts w:ascii="Microsoft YaHei" w:hAnsi="Microsoft YaHei" w:eastAsia="Microsoft YaHei"/>
          <w:sz w:val="20"/>
        </w:rPr>
        <w:t>项目交付物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源码权属、使用权、修改权和再分发权必须在合同中逐项写清。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未付清费用前不完成源码或永久使用权交割。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第三方开源组件、模型和服务继续受其原许可证与服务条款约束。</w:t>
      </w:r>
    </w:p>
    <w:p>
      <w:pPr>
        <w:pStyle w:val="Heading2"/>
      </w:pPr>
      <w:r>
        <w:rPr>
          <w:rFonts w:ascii="Microsoft YaHei" w:hAnsi="Microsoft YaHei" w:eastAsia="Microsoft YaHei"/>
          <w:sz w:val="20"/>
        </w:rPr>
        <w:t>十三、数据、安全与合规</w:t>
      </w:r>
    </w:p>
    <w:p>
      <w:pPr>
        <w:pStyle w:val="Heading3"/>
      </w:pPr>
      <w:r>
        <w:rPr>
          <w:rFonts w:ascii="Microsoft YaHei" w:hAnsi="Microsoft YaHei" w:eastAsia="Microsoft YaHei"/>
          <w:sz w:val="20"/>
        </w:rPr>
        <w:t>最小要求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只申请完成任务所需的数据和权限。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生产、测试与演示环境分离。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敏感数据传输与存储加密。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账号和密钥不得写入代码仓库。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关键操作保留日志。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项目结束后按合同返还、删除或继续托管数据。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涉及个人信息时明确处理目的、范围、期限、权限和删除机制。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涉及第三方模型或云服务时，书面确认数据是否出境、是否用于训练及保留策略。</w:t>
      </w:r>
    </w:p>
    <w:p>
      <w:pPr>
        <w:pStyle w:val="Heading3"/>
      </w:pPr>
      <w:r>
        <w:rPr>
          <w:rFonts w:ascii="Microsoft YaHei" w:hAnsi="Microsoft YaHei" w:eastAsia="Microsoft YaHei"/>
          <w:sz w:val="20"/>
        </w:rPr>
        <w:t>高风险场景</w:t>
      </w:r>
    </w:p>
    <w:p>
      <w:r>
        <w:rPr>
          <w:rFonts w:ascii="Microsoft YaHei" w:hAnsi="Microsoft YaHei" w:eastAsia="Microsoft YaHei"/>
          <w:sz w:val="20"/>
        </w:rPr>
        <w:t>以下场景不得默认由 Agent 自动完成最终决定：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税务申报。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法律意见。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医疗和健康建议。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授信、保险、投资和重大财务决定。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员工录用、淘汰和纪律处分。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合同最终签署。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高金额报价和付款。</w:t>
      </w:r>
    </w:p>
    <w:p>
      <w:r>
        <w:rPr>
          <w:rFonts w:ascii="Microsoft YaHei" w:hAnsi="Microsoft YaHei" w:eastAsia="Microsoft YaHei"/>
          <w:sz w:val="20"/>
        </w:rPr>
        <w:t>必须保留人工复核、授权和责任记录。</w:t>
      </w:r>
    </w:p>
    <w:p>
      <w:pPr>
        <w:pStyle w:val="Heading2"/>
      </w:pPr>
      <w:r>
        <w:rPr>
          <w:rFonts w:ascii="Microsoft YaHei" w:hAnsi="Microsoft YaHei" w:eastAsia="Microsoft YaHei"/>
          <w:sz w:val="20"/>
        </w:rPr>
        <w:t>十四、服务边界</w:t>
      </w:r>
    </w:p>
    <w:p>
      <w:r>
        <w:rPr>
          <w:rFonts w:ascii="Microsoft YaHei" w:hAnsi="Microsoft YaHei" w:eastAsia="Microsoft YaHei"/>
          <w:sz w:val="20"/>
        </w:rPr>
        <w:t>FDE 团队不承诺：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模型永不出错。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所有业务都适合自动化。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未提供数据也能获得真实结果。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企业收入、利润或中标率达到固定数值。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在没有企业负责人配合的情况下独立完成流程变革。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替代法律、税务、医疗、审计等持证专业服务。</w:t>
      </w:r>
    </w:p>
    <w:p>
      <w:r>
        <w:rPr>
          <w:rFonts w:ascii="Microsoft YaHei" w:hAnsi="Microsoft YaHei" w:eastAsia="Microsoft YaHei"/>
          <w:sz w:val="20"/>
        </w:rPr>
        <w:t>企业必须承担：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指定业务负责人。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提供合法、真实、可用的数据与资料。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提供必要系统权限。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按时反馈和确认。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完成内部授权。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对最终业务决定承担责任。</w:t>
      </w:r>
    </w:p>
    <w:p>
      <w:pPr>
        <w:pStyle w:val="Heading2"/>
      </w:pPr>
      <w:r>
        <w:rPr>
          <w:rFonts w:ascii="Microsoft YaHei" w:hAnsi="Microsoft YaHei" w:eastAsia="Microsoft YaHei"/>
          <w:sz w:val="20"/>
        </w:rPr>
        <w:t>十五、参考 OpenAI 与 Anthropic 的补充方法</w:t>
      </w:r>
    </w:p>
    <w:p>
      <w:r>
        <w:rPr>
          <w:rFonts w:ascii="Microsoft YaHei" w:hAnsi="Microsoft YaHei" w:eastAsia="Microsoft YaHei"/>
          <w:sz w:val="20"/>
        </w:rPr>
        <w:t>本指引吸收以下公开方法，但不照搬其产品宣传：</w:t>
      </w:r>
    </w:p>
    <w:p>
      <w:pPr>
        <w:pStyle w:val="Heading3"/>
      </w:pPr>
      <w:r>
        <w:rPr>
          <w:rFonts w:ascii="Microsoft YaHei" w:hAnsi="Microsoft YaHei" w:eastAsia="Microsoft YaHei"/>
          <w:sz w:val="20"/>
        </w:rPr>
        <w:t>1. 用例排序</w:t>
      </w:r>
    </w:p>
    <w:p>
      <w:r>
        <w:rPr>
          <w:rFonts w:ascii="Microsoft YaHei" w:hAnsi="Microsoft YaHei" w:eastAsia="Microsoft YaHei"/>
          <w:sz w:val="20"/>
        </w:rPr>
        <w:t>按四个维度排序：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业务价值。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数据与技术可行性。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组织采用准备度。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风险与合规成本。</w:t>
      </w:r>
    </w:p>
    <w:p>
      <w:r>
        <w:rPr>
          <w:rFonts w:ascii="Microsoft YaHei" w:hAnsi="Microsoft YaHei" w:eastAsia="Microsoft YaHei"/>
          <w:sz w:val="20"/>
        </w:rPr>
        <w:t>先做高价值、可接入、有负责人、可验收的流程。</w:t>
      </w:r>
    </w:p>
    <w:p>
      <w:pPr>
        <w:pStyle w:val="Heading3"/>
      </w:pPr>
      <w:r>
        <w:rPr>
          <w:rFonts w:ascii="Microsoft YaHei" w:hAnsi="Microsoft YaHei" w:eastAsia="Microsoft YaHei"/>
          <w:sz w:val="20"/>
        </w:rPr>
        <w:t>2. 从简单工作流开始</w:t>
      </w:r>
    </w:p>
    <w:p>
      <w:r>
        <w:rPr>
          <w:rFonts w:ascii="Microsoft YaHei" w:hAnsi="Microsoft YaHei" w:eastAsia="Microsoft YaHei"/>
          <w:sz w:val="20"/>
        </w:rPr>
        <w:t>如果规则工作流可以解决问题，不应为了“Agent 感”增加自主性。只有任务需要动态判断、工具选择和多步调整时，才提高 Agent 自主程度。</w:t>
      </w:r>
    </w:p>
    <w:p>
      <w:pPr>
        <w:pStyle w:val="Heading3"/>
      </w:pPr>
      <w:r>
        <w:rPr>
          <w:rFonts w:ascii="Microsoft YaHei" w:hAnsi="Microsoft YaHei" w:eastAsia="Microsoft YaHei"/>
          <w:sz w:val="20"/>
        </w:rPr>
        <w:t>3. 评测驱动交付</w:t>
      </w:r>
    </w:p>
    <w:p>
      <w:r>
        <w:rPr>
          <w:rFonts w:ascii="Microsoft YaHei" w:hAnsi="Microsoft YaHei" w:eastAsia="Microsoft YaHei"/>
          <w:sz w:val="20"/>
        </w:rPr>
        <w:t>每个模块在上线前建立真实任务评测集，覆盖正常、边界、异常和高风险场景。模型、知识库、工具或提示词变化后必须回归。</w:t>
      </w:r>
    </w:p>
    <w:p>
      <w:pPr>
        <w:pStyle w:val="Heading3"/>
      </w:pPr>
      <w:r>
        <w:rPr>
          <w:rFonts w:ascii="Microsoft YaHei" w:hAnsi="Microsoft YaHei" w:eastAsia="Microsoft YaHei"/>
          <w:sz w:val="20"/>
        </w:rPr>
        <w:t>4. 使用企业自己的上下文</w:t>
      </w:r>
    </w:p>
    <w:p>
      <w:r>
        <w:rPr>
          <w:rFonts w:ascii="Microsoft YaHei" w:hAnsi="Microsoft YaHei" w:eastAsia="Microsoft YaHei"/>
          <w:sz w:val="20"/>
        </w:rPr>
        <w:t>真正产生价值的不是通用聊天能力，而是企业自己的数据、工作流、权限、知识、角色与评测标准。</w:t>
      </w:r>
    </w:p>
    <w:p>
      <w:pPr>
        <w:pStyle w:val="Heading3"/>
      </w:pPr>
      <w:r>
        <w:rPr>
          <w:rFonts w:ascii="Microsoft YaHei" w:hAnsi="Microsoft YaHei" w:eastAsia="Microsoft YaHei"/>
          <w:sz w:val="20"/>
        </w:rPr>
        <w:t>5. 采用率是交付的一部分</w:t>
      </w:r>
    </w:p>
    <w:p>
      <w:r>
        <w:rPr>
          <w:rFonts w:ascii="Microsoft YaHei" w:hAnsi="Microsoft YaHei" w:eastAsia="Microsoft YaHei"/>
          <w:sz w:val="20"/>
        </w:rPr>
        <w:t>上线不等于完成。必须确认谁使用、何时使用、失败后找谁、如何培训、如何反馈和如何继续迭代。</w:t>
      </w:r>
    </w:p>
    <w:p>
      <w:pPr>
        <w:pStyle w:val="Heading3"/>
      </w:pPr>
      <w:r>
        <w:rPr>
          <w:rFonts w:ascii="Microsoft YaHei" w:hAnsi="Microsoft YaHei" w:eastAsia="Microsoft YaHei"/>
          <w:sz w:val="20"/>
        </w:rPr>
        <w:t>6. 将项目沉淀为平台能力</w:t>
      </w:r>
    </w:p>
    <w:p>
      <w:r>
        <w:rPr>
          <w:rFonts w:ascii="Microsoft YaHei" w:hAnsi="Microsoft YaHei" w:eastAsia="Microsoft YaHei"/>
          <w:sz w:val="20"/>
        </w:rPr>
        <w:t>每次项目都要加强数据底座、连接器、权限、Harness、评测、监控和内部人才，而不是留下一个孤立演示。</w:t>
      </w:r>
    </w:p>
    <w:p>
      <w:pPr>
        <w:pStyle w:val="Heading3"/>
      </w:pPr>
      <w:r>
        <w:rPr>
          <w:rFonts w:ascii="Microsoft YaHei" w:hAnsi="Microsoft YaHei" w:eastAsia="Microsoft YaHei"/>
          <w:sz w:val="20"/>
        </w:rPr>
        <w:t>7. 把运行遥测作为交付物</w:t>
      </w:r>
    </w:p>
    <w:p>
      <w:r>
        <w:rPr>
          <w:rFonts w:ascii="Microsoft YaHei" w:hAnsi="Microsoft YaHei" w:eastAsia="Microsoft YaHei"/>
          <w:sz w:val="20"/>
        </w:rPr>
        <w:t>每个模块都要能回答：任务从哪里来、调用了什么工具、哪里失败、何时转人工、谁完成最终确认。没有运行记录，就无法持续优化，也无法安全复用。</w:t>
      </w:r>
    </w:p>
    <w:p>
      <w:pPr>
        <w:pStyle w:val="Heading3"/>
      </w:pPr>
      <w:r>
        <w:rPr>
          <w:rFonts w:ascii="Microsoft YaHei" w:hAnsi="Microsoft YaHei" w:eastAsia="Microsoft YaHei"/>
          <w:sz w:val="20"/>
        </w:rPr>
        <w:t>8. 采用双层反馈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企业侧反馈：岗位使用、流程异常、数据失真、人工接管和实际节省时间。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FDE 中枢反馈：连接器稳定性、评测失败、通用规则、权限边界和可复用组件。</w:t>
      </w:r>
    </w:p>
    <w:p>
      <w:r>
        <w:rPr>
          <w:rFonts w:ascii="Microsoft YaHei" w:hAnsi="Microsoft YaHei" w:eastAsia="Microsoft YaHei"/>
          <w:sz w:val="20"/>
        </w:rPr>
        <w:t>企业侧决定下一轮业务改什么，中枢侧决定下一次交付复用什么。</w:t>
      </w:r>
    </w:p>
    <w:p>
      <w:pPr>
        <w:pStyle w:val="Heading2"/>
      </w:pPr>
      <w:r>
        <w:rPr>
          <w:rFonts w:ascii="Microsoft YaHei" w:hAnsi="Microsoft YaHei" w:eastAsia="Microsoft YaHei"/>
          <w:sz w:val="20"/>
        </w:rPr>
        <w:t>十六、标准项目文件清单</w:t>
      </w:r>
    </w:p>
    <w:p>
      <w:pPr>
        <w:pStyle w:val="Heading3"/>
      </w:pPr>
      <w:r>
        <w:rPr>
          <w:rFonts w:ascii="Microsoft YaHei" w:hAnsi="Microsoft YaHei" w:eastAsia="Microsoft YaHei"/>
          <w:sz w:val="20"/>
        </w:rPr>
        <w:t>售前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免费诊断记录。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资料清单。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问题与机会清单。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模块建议。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初步报价。</w:t>
      </w:r>
    </w:p>
    <w:p>
      <w:pPr>
        <w:pStyle w:val="Heading3"/>
      </w:pPr>
      <w:r>
        <w:rPr>
          <w:rFonts w:ascii="Microsoft YaHei" w:hAnsi="Microsoft YaHei" w:eastAsia="Microsoft YaHei"/>
          <w:sz w:val="20"/>
        </w:rPr>
        <w:t>签约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NDA。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主服务协议。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SOW。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数据处理附件。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项目计划。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KPI 与验收表。</w:t>
      </w:r>
    </w:p>
    <w:p>
      <w:pPr>
        <w:pStyle w:val="Heading3"/>
      </w:pPr>
      <w:r>
        <w:rPr>
          <w:rFonts w:ascii="Microsoft YaHei" w:hAnsi="Microsoft YaHei" w:eastAsia="Microsoft YaHei"/>
          <w:sz w:val="20"/>
        </w:rPr>
        <w:t>交付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数据源清单。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系统与权限清单。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架构图。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工作流图。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评测集。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周报。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问题清单。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变更单。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培训记录。</w:t>
      </w:r>
    </w:p>
    <w:p>
      <w:pPr>
        <w:pStyle w:val="Heading3"/>
      </w:pPr>
      <w:r>
        <w:rPr>
          <w:rFonts w:ascii="Microsoft YaHei" w:hAnsi="Microsoft YaHei" w:eastAsia="Microsoft YaHei"/>
          <w:sz w:val="20"/>
        </w:rPr>
        <w:t>验收与交割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验收报告。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缺陷与修复记录。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源码或系统交付清单。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部署与运维手册。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账号、密钥和权限交接记录。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数据返还、删除或托管确认。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后续服务计划。</w:t>
      </w:r>
    </w:p>
    <w:p>
      <w:pPr>
        <w:pStyle w:val="Heading2"/>
      </w:pPr>
      <w:r>
        <w:rPr>
          <w:rFonts w:ascii="Microsoft YaHei" w:hAnsi="Microsoft YaHei" w:eastAsia="Microsoft YaHei"/>
          <w:sz w:val="20"/>
        </w:rPr>
        <w:t>十七、官方参考资料</w:t>
      </w:r>
    </w:p>
    <w:p>
      <w:pPr>
        <w:pStyle w:val="Heading3"/>
      </w:pPr>
      <w:r>
        <w:rPr>
          <w:rFonts w:ascii="Microsoft YaHei" w:hAnsi="Microsoft YaHei" w:eastAsia="Microsoft YaHei"/>
          <w:sz w:val="20"/>
        </w:rPr>
        <w:t>OpenAI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Identifying and scaling AI use cases</w:t>
      </w:r>
    </w:p>
    <w:p>
      <w:r>
        <w:rPr>
          <w:rFonts w:ascii="Microsoft YaHei" w:hAnsi="Microsoft YaHei" w:eastAsia="Microsoft YaHei"/>
          <w:sz w:val="20"/>
        </w:rPr>
        <w:t>https://cdn.openai.com/business-guides-and-resources/identifying-and-scaling-ai-use-cases.pdf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From experiments to deployments</w:t>
      </w:r>
    </w:p>
    <w:p>
      <w:r>
        <w:rPr>
          <w:rFonts w:ascii="Microsoft YaHei" w:hAnsi="Microsoft YaHei" w:eastAsia="Microsoft YaHei"/>
          <w:sz w:val="20"/>
        </w:rPr>
        <w:t>https://cdn.openai.com/business-guides-and-resources/from-experiments-to-deployments_whitepaper_11-25.pdf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A practical guide to building agents</w:t>
      </w:r>
    </w:p>
    <w:p>
      <w:r>
        <w:rPr>
          <w:rFonts w:ascii="Microsoft YaHei" w:hAnsi="Microsoft YaHei" w:eastAsia="Microsoft YaHei"/>
          <w:sz w:val="20"/>
        </w:rPr>
        <w:t>https://cdn.openai.com/business-guides-and-resources/a-practical-guide-to-building-agents.pdf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Enterprise privacy</w:t>
      </w:r>
    </w:p>
    <w:p>
      <w:r>
        <w:rPr>
          <w:rFonts w:ascii="Microsoft YaHei" w:hAnsi="Microsoft YaHei" w:eastAsia="Microsoft YaHei"/>
          <w:sz w:val="20"/>
        </w:rPr>
        <w:t>https://openai.com/enterprise-privacy/</w:t>
      </w:r>
    </w:p>
    <w:p>
      <w:pPr>
        <w:pStyle w:val="Heading3"/>
      </w:pPr>
      <w:r>
        <w:rPr>
          <w:rFonts w:ascii="Microsoft YaHei" w:hAnsi="Microsoft YaHei" w:eastAsia="Microsoft YaHei"/>
          <w:sz w:val="20"/>
        </w:rPr>
        <w:t>Anthropic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Building effective agents</w:t>
      </w:r>
    </w:p>
    <w:p>
      <w:r>
        <w:rPr>
          <w:rFonts w:ascii="Microsoft YaHei" w:hAnsi="Microsoft YaHei" w:eastAsia="Microsoft YaHei"/>
          <w:sz w:val="20"/>
        </w:rPr>
        <w:t>https://www.anthropic.com/research/building-effective-agents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Develop tests and evaluations</w:t>
      </w:r>
    </w:p>
    <w:p>
      <w:r>
        <w:rPr>
          <w:rFonts w:ascii="Microsoft YaHei" w:hAnsi="Microsoft YaHei" w:eastAsia="Microsoft YaHei"/>
          <w:sz w:val="20"/>
        </w:rPr>
        <w:t>https://docs.anthropic.com/en/docs/test-and-evaluate/develop-tests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Writing effective tools for agents</w:t>
      </w:r>
    </w:p>
    <w:p>
      <w:r>
        <w:rPr>
          <w:rFonts w:ascii="Microsoft YaHei" w:hAnsi="Microsoft YaHei" w:eastAsia="Microsoft YaHei"/>
          <w:sz w:val="20"/>
        </w:rPr>
        <w:t>https://www.anthropic.com/engineering/writing-tools-for-agents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Claude for Enterprise</w:t>
      </w:r>
    </w:p>
    <w:p>
      <w:r>
        <w:rPr>
          <w:rFonts w:ascii="Microsoft YaHei" w:hAnsi="Microsoft YaHei" w:eastAsia="Microsoft YaHei"/>
          <w:sz w:val="20"/>
        </w:rPr>
        <w:t>https://www.anthropic.com/enterprise</w:t>
      </w:r>
    </w:p>
    <w:p>
      <w:pPr>
        <w:pStyle w:val="Heading3"/>
      </w:pPr>
      <w:r>
        <w:rPr>
          <w:rFonts w:ascii="Microsoft YaHei" w:hAnsi="Microsoft YaHei" w:eastAsia="Microsoft YaHei"/>
          <w:sz w:val="20"/>
        </w:rPr>
        <w:t>中国法律与监管文件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《中华人民共和国民法典》</w:t>
      </w:r>
    </w:p>
    <w:p>
      <w:r>
        <w:rPr>
          <w:rFonts w:ascii="Microsoft YaHei" w:hAnsi="Microsoft YaHei" w:eastAsia="Microsoft YaHei"/>
          <w:sz w:val="20"/>
        </w:rPr>
        <w:t>https://www.gov.cn/xinwen/2020-06/01/content_5516649.htm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《中华人民共和国个人信息保护法》</w:t>
      </w:r>
    </w:p>
    <w:p>
      <w:r>
        <w:rPr>
          <w:rFonts w:ascii="Microsoft YaHei" w:hAnsi="Microsoft YaHei" w:eastAsia="Microsoft YaHei"/>
          <w:sz w:val="20"/>
        </w:rPr>
        <w:t>https://www.samr.gov.cn/wljys/sjdt/gzdt/art/2023/art_afbf3762925f43b1b2bcc43855d8e103.html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《中华人民共和国数据安全法》</w:t>
      </w:r>
    </w:p>
    <w:p>
      <w:r>
        <w:rPr>
          <w:rFonts w:ascii="Microsoft YaHei" w:hAnsi="Microsoft YaHei" w:eastAsia="Microsoft YaHei"/>
          <w:sz w:val="20"/>
        </w:rPr>
        <w:t>https://www.npc.gov.cn/npc/c2/c30834/202506/t20250613_445876.html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《中华人民共和国网络安全法（2025 年修正）》</w:t>
      </w:r>
    </w:p>
    <w:p>
      <w:r>
        <w:rPr>
          <w:rFonts w:ascii="Microsoft YaHei" w:hAnsi="Microsoft YaHei" w:eastAsia="Microsoft YaHei"/>
          <w:sz w:val="20"/>
        </w:rPr>
        <w:t>https://www.gov.cn/zhengce/202511/content_7048104.htm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《生成式人工智能服务管理暂行办法》</w:t>
      </w:r>
    </w:p>
    <w:p>
      <w:r>
        <w:rPr>
          <w:rFonts w:ascii="Microsoft YaHei" w:hAnsi="Microsoft YaHei" w:eastAsia="Microsoft YaHei"/>
          <w:sz w:val="20"/>
        </w:rPr>
        <w:t>https://www.gov.cn/zhengce/zhengceku/202307/content_6891752.htm</w:t>
      </w:r>
    </w:p>
    <w:p>
      <w:pPr>
        <w:pStyle w:val="Heading2"/>
      </w:pPr>
      <w:r>
        <w:rPr>
          <w:rFonts w:ascii="Microsoft YaHei" w:hAnsi="Microsoft YaHei" w:eastAsia="Microsoft YaHei"/>
          <w:sz w:val="20"/>
        </w:rPr>
        <w:t>十八、使用声明</w:t>
      </w:r>
    </w:p>
    <w:p>
      <w:r>
        <w:rPr>
          <w:rFonts w:ascii="Microsoft YaHei" w:hAnsi="Microsoft YaHei" w:eastAsia="Microsoft YaHei"/>
          <w:sz w:val="20"/>
        </w:rPr>
        <w:t>本文件用于建立 FDE 项目的业务、交付和商务标准，不构成法律、税务、审计或监管意见。正式合同、税务方案、个人信息处理和跨境数据安排应由具备相应资质的专业人员复核。</w:t>
      </w:r>
    </w:p>
    <w:p>
      <w:pPr>
        <w:sectPr>
          <w:pgSz w:w="12240" w:h="15840"/>
          <w:pgMar w:top="1008" w:right="1080" w:bottom="1008" w:left="1080" w:header="720" w:footer="720" w:gutter="0"/>
          <w:cols w:space="720"/>
          <w:docGrid w:linePitch="360"/>
        </w:sectPr>
      </w:pPr>
    </w:p>
    <w:p>
      <w:pPr>
        <w:pStyle w:val="Heading1"/>
      </w:pPr>
      <w:r>
        <w:rPr>
          <w:rFonts w:ascii="Microsoft YaHei" w:hAnsi="Microsoft YaHei" w:eastAsia="Microsoft YaHei"/>
          <w:sz w:val="20"/>
        </w:rPr>
        <w:t>FDE 企业服务对外展示与商务方案</w:t>
      </w:r>
    </w:p>
    <w:p>
      <w:pPr>
        <w:pStyle w:val="Quote"/>
      </w:pPr>
      <w:r>
        <w:rPr>
          <w:rFonts w:ascii="Microsoft YaHei" w:hAnsi="Microsoft YaHei" w:eastAsia="Microsoft YaHei"/>
          <w:sz w:val="20"/>
        </w:rPr>
        <w:t>版本：2026-07-15</w:t>
      </w:r>
    </w:p>
    <w:p>
      <w:pPr>
        <w:pStyle w:val="Quote"/>
      </w:pPr>
      <w:r>
        <w:rPr>
          <w:rFonts w:ascii="Microsoft YaHei" w:hAnsi="Microsoft YaHei" w:eastAsia="Microsoft YaHei"/>
          <w:sz w:val="20"/>
        </w:rPr>
        <w:t>用途：客户介绍、商务沟通、报价附件、方案演示与签约前确认</w:t>
      </w:r>
    </w:p>
    <w:p>
      <w:pPr>
        <w:pStyle w:val="Heading2"/>
      </w:pPr>
      <w:r>
        <w:rPr>
          <w:rFonts w:ascii="Microsoft YaHei" w:hAnsi="Microsoft YaHei" w:eastAsia="Microsoft YaHei"/>
          <w:sz w:val="20"/>
        </w:rPr>
        <w:t>一、我们做什么</w:t>
      </w:r>
    </w:p>
    <w:p>
      <w:r>
        <w:rPr>
          <w:rFonts w:ascii="Microsoft YaHei" w:hAnsi="Microsoft YaHei" w:eastAsia="Microsoft YaHei"/>
          <w:sz w:val="20"/>
        </w:rPr>
        <w:t>我们进入企业真实业务流，把分散的数据、知识、系统、Agent 和人工判断接成可运行流程。</w:t>
      </w:r>
    </w:p>
    <w:p>
      <w:r>
        <w:rPr>
          <w:rFonts w:ascii="Microsoft YaHei" w:hAnsi="Microsoft YaHei" w:eastAsia="Microsoft YaHei"/>
          <w:sz w:val="20"/>
        </w:rPr>
        <w:t>不卖标准课，不交付只供演示的聊天机器人，不用虚构数据证明效果。</w:t>
      </w:r>
    </w:p>
    <w:p>
      <w:r>
        <w:rPr>
          <w:rFonts w:ascii="Microsoft YaHei" w:hAnsi="Microsoft YaHei" w:eastAsia="Microsoft YaHei"/>
          <w:sz w:val="20"/>
        </w:rPr>
        <w:t>交付从四件事开始：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真实岗位。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真实数据。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真实流程。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真实验收。</w:t>
      </w:r>
    </w:p>
    <w:p>
      <w:pPr>
        <w:pStyle w:val="Heading2"/>
      </w:pPr>
      <w:r>
        <w:rPr>
          <w:rFonts w:ascii="Microsoft YaHei" w:hAnsi="Microsoft YaHei" w:eastAsia="Microsoft YaHei"/>
          <w:sz w:val="20"/>
        </w:rPr>
        <w:t>二、十大服务模块</w:t>
      </w:r>
    </w:p>
    <w:p>
      <w:r>
        <w:rPr>
          <w:rFonts w:ascii="Microsoft YaHei" w:hAnsi="Microsoft YaHei" w:eastAsia="Microsoft YaHei"/>
          <w:sz w:val="20"/>
        </w:rPr>
        <w:t>编号    模块    交付重点</w:t>
      </w:r>
    </w:p>
    <w:p>
      <w:r>
        <w:rPr>
          <w:rFonts w:ascii="Microsoft YaHei" w:hAnsi="Microsoft YaHei" w:eastAsia="Microsoft YaHei"/>
          <w:sz w:val="20"/>
        </w:rPr>
        <w:t>---:  ---  ---</w:t>
      </w:r>
    </w:p>
    <w:p>
      <w:r>
        <w:rPr>
          <w:rFonts w:ascii="Microsoft YaHei" w:hAnsi="Microsoft YaHei" w:eastAsia="Microsoft YaHei"/>
          <w:sz w:val="20"/>
        </w:rPr>
        <w:t>01    智能问答    企业知识库、内训、岗位问答、来源引用、更新责任</w:t>
      </w:r>
    </w:p>
    <w:p>
      <w:r>
        <w:rPr>
          <w:rFonts w:ascii="Microsoft YaHei" w:hAnsi="Microsoft YaHei" w:eastAsia="Microsoft YaHei"/>
          <w:sz w:val="20"/>
        </w:rPr>
        <w:t>02    智能客服机器人    MCP + OCR + Agent、产品说明、询价报价、售后、人工监控</w:t>
      </w:r>
    </w:p>
    <w:p>
      <w:r>
        <w:rPr>
          <w:rFonts w:ascii="Microsoft YaHei" w:hAnsi="Microsoft YaHei" w:eastAsia="Microsoft YaHei"/>
          <w:sz w:val="20"/>
        </w:rPr>
        <w:t>03    CRM 客情追踪    线索、关键人、跟进、报价、失单、复购和售后</w:t>
      </w:r>
    </w:p>
    <w:p>
      <w:r>
        <w:rPr>
          <w:rFonts w:ascii="Microsoft YaHei" w:hAnsi="Microsoft YaHei" w:eastAsia="Microsoft YaHei"/>
          <w:sz w:val="20"/>
        </w:rPr>
        <w:t>04    BI 数据看板    真实采入、异构接入、清洗解析、指标口径、决策与预警</w:t>
      </w:r>
    </w:p>
    <w:p>
      <w:r>
        <w:rPr>
          <w:rFonts w:ascii="Microsoft YaHei" w:hAnsi="Microsoft YaHei" w:eastAsia="Microsoft YaHei"/>
          <w:sz w:val="20"/>
        </w:rPr>
        <w:t>05    税务流程优化与智能报税    材料归集、规则校验、风险提示、人工复核</w:t>
      </w:r>
    </w:p>
    <w:p>
      <w:r>
        <w:rPr>
          <w:rFonts w:ascii="Microsoft YaHei" w:hAnsi="Microsoft YaHei" w:eastAsia="Microsoft YaHei"/>
          <w:sz w:val="20"/>
        </w:rPr>
        <w:t>06    智能招投标    标项筛选、文件拆解、资料匹配、标书协作、风险检查</w:t>
      </w:r>
    </w:p>
    <w:p>
      <w:r>
        <w:rPr>
          <w:rFonts w:ascii="Microsoft YaHei" w:hAnsi="Microsoft YaHei" w:eastAsia="Microsoft YaHei"/>
          <w:sz w:val="20"/>
        </w:rPr>
        <w:t>07    竞争格局与竞品分析    市场、竞品、价格、渠道、动态与风险</w:t>
      </w:r>
    </w:p>
    <w:p>
      <w:r>
        <w:rPr>
          <w:rFonts w:ascii="Microsoft YaHei" w:hAnsi="Microsoft YaHei" w:eastAsia="Microsoft YaHei"/>
          <w:sz w:val="20"/>
        </w:rPr>
        <w:t>08    AIGC 推广与 IP 打造    热点、二创、审核、图文视频、数字人与分发</w:t>
      </w:r>
    </w:p>
    <w:p>
      <w:r>
        <w:rPr>
          <w:rFonts w:ascii="Microsoft YaHei" w:hAnsi="Microsoft YaHei" w:eastAsia="Microsoft YaHei"/>
          <w:sz w:val="20"/>
        </w:rPr>
        <w:t>09    团队 Agent 分发与生产    岗位 Agent、任务编排、生产队列、审核与发布</w:t>
      </w:r>
    </w:p>
    <w:p>
      <w:r>
        <w:rPr>
          <w:rFonts w:ascii="Microsoft YaHei" w:hAnsi="Microsoft YaHei" w:eastAsia="Microsoft YaHei"/>
          <w:sz w:val="20"/>
        </w:rPr>
        <w:t>10    高净值客户 B2B2C 智能体    BM25 + Rerank + 向量 RAG、工具调用、顾问接管</w:t>
      </w:r>
    </w:p>
    <w:p>
      <w:pPr>
        <w:pStyle w:val="Heading2"/>
      </w:pPr>
      <w:r>
        <w:rPr>
          <w:rFonts w:ascii="Microsoft YaHei" w:hAnsi="Microsoft YaHei" w:eastAsia="Microsoft YaHei"/>
          <w:sz w:val="20"/>
        </w:rPr>
        <w:t>三、项目怎么开始</w:t>
      </w:r>
    </w:p>
    <w:p>
      <w:pPr>
        <w:pStyle w:val="Heading2"/>
      </w:pPr>
      <w:r>
        <w:rPr>
          <w:rFonts w:ascii="Microsoft YaHei" w:hAnsi="Microsoft YaHei" w:eastAsia="Microsoft YaHei"/>
          <w:sz w:val="20"/>
        </w:rPr>
        <w:t>1. 免费诊断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线上 60 至 90 分钟。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核对业务问题、材料、岗位、系统和数据。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输出优先级与可落地方向。</w:t>
      </w:r>
    </w:p>
    <w:p>
      <w:pPr>
        <w:pStyle w:val="Heading2"/>
      </w:pPr>
      <w:r>
        <w:rPr>
          <w:rFonts w:ascii="Microsoft YaHei" w:hAnsi="Microsoft YaHei" w:eastAsia="Microsoft YaHei"/>
          <w:sz w:val="20"/>
        </w:rPr>
        <w:t>2. 业务流解析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进入真实流程。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找出高频动作、系统断点、数据问题和人工判断点。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确认目标流程、模块范围和验收指标。</w:t>
      </w:r>
    </w:p>
    <w:p>
      <w:pPr>
        <w:pStyle w:val="Heading2"/>
      </w:pPr>
      <w:r>
        <w:rPr>
          <w:rFonts w:ascii="Microsoft YaHei" w:hAnsi="Microsoft YaHei" w:eastAsia="Microsoft YaHei"/>
          <w:sz w:val="20"/>
        </w:rPr>
        <w:t>3. 报价与组队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按模块、数据源、系统连接、交付物和周期报价。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由 FDE 团队与企业业务负责人共同组成攻坚团队。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范围、责任、数据、验收与知识产权全部写入文件。</w:t>
      </w:r>
    </w:p>
    <w:p>
      <w:r>
        <w:rPr>
          <w:rFonts w:ascii="Microsoft YaHei" w:hAnsi="Microsoft YaHei" w:eastAsia="Microsoft YaHei"/>
          <w:sz w:val="20"/>
        </w:rPr>
        <w:t>项目启动条件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主服务协议、工作说明书与数据处理附件生效。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首付款到账。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模块范围、验收口径和项目负责人确认。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必要资料、数据、账号和权限齐备。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企业关键岗位能够按计划参与。</w:t>
      </w:r>
    </w:p>
    <w:p>
      <w:r>
        <w:rPr>
          <w:rFonts w:ascii="Microsoft YaHei" w:hAnsi="Microsoft YaHei" w:eastAsia="Microsoft YaHei"/>
          <w:sz w:val="20"/>
        </w:rPr>
        <w:t>三周交付从以上条件全部满足后的首个工作日开始计算。</w:t>
      </w:r>
    </w:p>
    <w:p>
      <w:r>
        <w:rPr>
          <w:rFonts w:ascii="Microsoft YaHei" w:hAnsi="Microsoft YaHei" w:eastAsia="Microsoft YaHei"/>
          <w:sz w:val="20"/>
        </w:rPr>
        <w:t>报价口径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报价有效期、币种、含税或未税、发票类型写入报价单。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模型 API、云资源、短信、OCR、第三方软件和外部数据费用单独列明。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第三方平台涨价、汇率变化或新增调用量造成的费用变化进入变更单。</w:t>
      </w:r>
    </w:p>
    <w:p>
      <w:pPr>
        <w:pStyle w:val="Heading2"/>
      </w:pPr>
      <w:r>
        <w:rPr>
          <w:rFonts w:ascii="Microsoft YaHei" w:hAnsi="Microsoft YaHei" w:eastAsia="Microsoft YaHei"/>
          <w:sz w:val="20"/>
        </w:rPr>
        <w:t>四、三周交付</w:t>
      </w:r>
    </w:p>
    <w:p>
      <w:r>
        <w:rPr>
          <w:rFonts w:ascii="Microsoft YaHei" w:hAnsi="Microsoft YaHei" w:eastAsia="Microsoft YaHei"/>
          <w:sz w:val="20"/>
        </w:rPr>
        <w:t>周期    现场动作    当周产物</w:t>
      </w:r>
    </w:p>
    <w:p>
      <w:r>
        <w:rPr>
          <w:rFonts w:ascii="Microsoft YaHei" w:hAnsi="Microsoft YaHei" w:eastAsia="Microsoft YaHei"/>
          <w:sz w:val="20"/>
        </w:rPr>
        <w:t>---  ---  ---</w:t>
      </w:r>
    </w:p>
    <w:p>
      <w:r>
        <w:rPr>
          <w:rFonts w:ascii="Microsoft YaHei" w:hAnsi="Microsoft YaHei" w:eastAsia="Microsoft YaHei"/>
          <w:sz w:val="20"/>
        </w:rPr>
        <w:t>第一周    驻场 2 至 3 次，接资料、数据和系统，完成核心流程    可操作首版、数据清单、问题清单</w:t>
      </w:r>
    </w:p>
    <w:p>
      <w:r>
        <w:rPr>
          <w:rFonts w:ascii="Microsoft YaHei" w:hAnsi="Microsoft YaHei" w:eastAsia="Microsoft YaHei"/>
          <w:sz w:val="20"/>
        </w:rPr>
        <w:t>第二周    打磨、调试、补异常路径、跑评测、培训首批用户    稳定版本、评测记录、培训记录</w:t>
      </w:r>
    </w:p>
    <w:p>
      <w:r>
        <w:rPr>
          <w:rFonts w:ascii="Microsoft YaHei" w:hAnsi="Microsoft YaHei" w:eastAsia="Microsoft YaHei"/>
          <w:sz w:val="20"/>
        </w:rPr>
        <w:t>第三周    用真实任务跑通，修复阻塞，完成验收与交割    验收报告、文档、源码或系统权限</w:t>
      </w:r>
    </w:p>
    <w:p>
      <w:pPr>
        <w:pStyle w:val="Heading2"/>
      </w:pPr>
      <w:r>
        <w:rPr>
          <w:rFonts w:ascii="Microsoft YaHei" w:hAnsi="Microsoft YaHei" w:eastAsia="Microsoft YaHei"/>
          <w:sz w:val="20"/>
        </w:rPr>
        <w:t>五、两种合作方式</w:t>
      </w:r>
    </w:p>
    <w:p>
      <w:pPr>
        <w:pStyle w:val="Heading2"/>
      </w:pPr>
      <w:r>
        <w:rPr>
          <w:rFonts w:ascii="Microsoft YaHei" w:hAnsi="Microsoft YaHei" w:eastAsia="Microsoft YaHei"/>
          <w:sz w:val="20"/>
        </w:rPr>
        <w:t>MODEL A / 源码一次性交付</w:t>
      </w:r>
    </w:p>
    <w:p>
      <w:r>
        <w:rPr>
          <w:rFonts w:ascii="Microsoft YaHei" w:hAnsi="Microsoft YaHei" w:eastAsia="Microsoft YaHei"/>
          <w:sz w:val="20"/>
        </w:rPr>
        <w:t>适合有内部研发、需要私有化或希望长期掌握系统的企业。</w:t>
      </w:r>
    </w:p>
    <w:p>
      <w:r>
        <w:rPr>
          <w:rFonts w:ascii="Microsoft YaHei" w:hAnsi="Microsoft YaHei" w:eastAsia="Microsoft YaHei"/>
          <w:sz w:val="20"/>
        </w:rPr>
        <w:t>包含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源码。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部署材料。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接口与数据结构。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运维手册。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操作手册。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交割培训。</w:t>
      </w:r>
    </w:p>
    <w:p>
      <w:r>
        <w:rPr>
          <w:rFonts w:ascii="Microsoft YaHei" w:hAnsi="Microsoft YaHei" w:eastAsia="Microsoft YaHei"/>
          <w:sz w:val="20"/>
        </w:rPr>
        <w:t>后续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可签年度框架协议。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可按月购买运行支持、优化、调试和知识库迭代。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首轮付费转为后两个月月费的抵扣方式和赠送口径，以报价单书面确认。</w:t>
      </w:r>
    </w:p>
    <w:p>
      <w:r>
        <w:rPr>
          <w:rFonts w:ascii="Microsoft YaHei" w:hAnsi="Microsoft YaHei" w:eastAsia="Microsoft YaHei"/>
          <w:sz w:val="20"/>
        </w:rPr>
        <w:t>建议付款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50% 项目启动。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30% 首版交付。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20% 最终验收。</w:t>
      </w:r>
    </w:p>
    <w:p>
      <w:pPr>
        <w:pStyle w:val="Heading2"/>
      </w:pPr>
      <w:r>
        <w:rPr>
          <w:rFonts w:ascii="Microsoft YaHei" w:hAnsi="Microsoft YaHei" w:eastAsia="Microsoft YaHei"/>
          <w:sz w:val="20"/>
        </w:rPr>
        <w:t>MODEL B / 季度模块交付</w:t>
      </w:r>
    </w:p>
    <w:p>
      <w:r>
        <w:rPr>
          <w:rFonts w:ascii="Microsoft YaHei" w:hAnsi="Microsoft YaHei" w:eastAsia="Microsoft YaHei"/>
          <w:sz w:val="20"/>
        </w:rPr>
        <w:t>适合一个季度内需要多个模块、持续驻场与使用推动的企业。</w:t>
      </w:r>
    </w:p>
    <w:p>
      <w:r>
        <w:rPr>
          <w:rFonts w:ascii="Microsoft YaHei" w:hAnsi="Microsoft YaHei" w:eastAsia="Microsoft YaHei"/>
          <w:sz w:val="20"/>
        </w:rPr>
        <w:t>包含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约定模块。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约定非业务 KPI。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3 至 5 次原范围内附带功能增加。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培训、复盘和季度验收。</w:t>
      </w:r>
    </w:p>
    <w:p>
      <w:r>
        <w:rPr>
          <w:rFonts w:ascii="Microsoft YaHei" w:hAnsi="Microsoft YaHei" w:eastAsia="Microsoft YaHei"/>
          <w:sz w:val="20"/>
        </w:rPr>
        <w:t>附带功能计算规则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一次附带功能只处理一个明确的小型增量。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单次建议不超过 `【人日或工时上限】`，不新增主要系统、主要数据源、业务模块或高风险自动化权限。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同一需求拆分提交时，按一个完整业务目标合并计算。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提交窗口、确认方式、剩余次数和到期规则写入工作说明书。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未使用次数是否顺延，由报价单明确；未明确时不自动跨季度累计。</w:t>
      </w:r>
    </w:p>
    <w:p>
      <w:r>
        <w:rPr>
          <w:rFonts w:ascii="Microsoft YaHei" w:hAnsi="Microsoft YaHei" w:eastAsia="Microsoft YaHei"/>
          <w:sz w:val="20"/>
        </w:rPr>
        <w:t>不包含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新增主要系统。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新增主要数据源。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新增业务模块。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大规模流程重做。</w:t>
      </w:r>
    </w:p>
    <w:p>
      <w:r>
        <w:rPr>
          <w:rFonts w:ascii="Microsoft YaHei" w:hAnsi="Microsoft YaHei" w:eastAsia="Microsoft YaHei"/>
          <w:sz w:val="20"/>
        </w:rPr>
        <w:t>以上内容进入变更单并另行报价。</w:t>
      </w:r>
    </w:p>
    <w:p>
      <w:r>
        <w:rPr>
          <w:rFonts w:ascii="Microsoft YaHei" w:hAnsi="Microsoft YaHei" w:eastAsia="Microsoft YaHei"/>
          <w:sz w:val="20"/>
        </w:rPr>
        <w:t>建议付款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40% 项目启动。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30% 中期里程碑。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30% 季度验收。</w:t>
      </w:r>
    </w:p>
    <w:p>
      <w:pPr>
        <w:pStyle w:val="Heading2"/>
      </w:pPr>
      <w:r>
        <w:rPr>
          <w:rFonts w:ascii="Microsoft YaHei" w:hAnsi="Microsoft YaHei" w:eastAsia="Microsoft YaHei"/>
          <w:sz w:val="20"/>
        </w:rPr>
        <w:t>六、企业需要配合什么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指定业务负责人。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提供合法、真实、可用的数据与资料。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提供必要系统权限。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组织关键岗位参与。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按时确认范围、流程和验收。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对高风险业务决定保留人工责任。</w:t>
      </w:r>
    </w:p>
    <w:p>
      <w:r>
        <w:rPr>
          <w:rFonts w:ascii="Microsoft YaHei" w:hAnsi="Microsoft YaHei" w:eastAsia="Microsoft YaHei"/>
          <w:sz w:val="20"/>
        </w:rPr>
        <w:t>缺少责任人、数据或系统权限时，交付计划同步顺延。</w:t>
      </w:r>
    </w:p>
    <w:p>
      <w:pPr>
        <w:pStyle w:val="Heading2"/>
      </w:pPr>
      <w:r>
        <w:rPr>
          <w:rFonts w:ascii="Microsoft YaHei" w:hAnsi="Microsoft YaHei" w:eastAsia="Microsoft YaHei"/>
          <w:sz w:val="20"/>
        </w:rPr>
        <w:t>七、我们怎么验收</w:t>
      </w:r>
    </w:p>
    <w:p>
      <w:r>
        <w:rPr>
          <w:rFonts w:ascii="Microsoft YaHei" w:hAnsi="Microsoft YaHei" w:eastAsia="Microsoft YaHei"/>
          <w:sz w:val="20"/>
        </w:rPr>
        <w:t>每个项目在实施前共同确认指标。</w:t>
      </w:r>
    </w:p>
    <w:p>
      <w:r>
        <w:rPr>
          <w:rFonts w:ascii="Microsoft YaHei" w:hAnsi="Microsoft YaHei" w:eastAsia="Microsoft YaHei"/>
          <w:sz w:val="20"/>
        </w:rPr>
        <w:t>验收只使用数据、系统、Agent、使用与效率指标。收入、利润、成交额、中标率、获客量和转化率属于经营观察指标，不作为 FDE 团队单方保证。</w:t>
      </w:r>
    </w:p>
    <w:p>
      <w:r>
        <w:rPr>
          <w:rFonts w:ascii="Microsoft YaHei" w:hAnsi="Microsoft YaHei" w:eastAsia="Microsoft YaHei"/>
          <w:sz w:val="20"/>
        </w:rPr>
        <w:t>数据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接入率。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缺失率。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更新延迟。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口径一致率。</w:t>
      </w:r>
    </w:p>
    <w:p>
      <w:r>
        <w:rPr>
          <w:rFonts w:ascii="Microsoft YaHei" w:hAnsi="Microsoft YaHei" w:eastAsia="Microsoft YaHei"/>
          <w:sz w:val="20"/>
        </w:rPr>
        <w:t>系统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任务成功率。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响应时间。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错误恢复。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日志完整率。</w:t>
      </w:r>
    </w:p>
    <w:p>
      <w:r>
        <w:rPr>
          <w:rFonts w:ascii="Microsoft YaHei" w:hAnsi="Microsoft YaHei" w:eastAsia="Microsoft YaHei"/>
          <w:sz w:val="20"/>
        </w:rPr>
        <w:t>Agent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标准任务通过率。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工具调用成功率。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人工接管率。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高风险拦截率。</w:t>
      </w:r>
    </w:p>
    <w:p>
      <w:r>
        <w:rPr>
          <w:rFonts w:ascii="Microsoft YaHei" w:hAnsi="Microsoft YaHei" w:eastAsia="Microsoft YaHei"/>
          <w:sz w:val="20"/>
        </w:rPr>
        <w:t>使用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目标岗位启用率。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周活跃率。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流程完成率。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培训通过率。</w:t>
      </w:r>
    </w:p>
    <w:p>
      <w:r>
        <w:rPr>
          <w:rFonts w:ascii="Microsoft YaHei" w:hAnsi="Microsoft YaHei" w:eastAsia="Microsoft YaHei"/>
          <w:sz w:val="20"/>
        </w:rPr>
        <w:t>效率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单项任务处理时长。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资料查找时间。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重复人工动作减少量。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报价、报表、标书或内容生产时长。</w:t>
      </w:r>
    </w:p>
    <w:p>
      <w:r>
        <w:rPr>
          <w:rFonts w:ascii="Microsoft YaHei" w:hAnsi="Microsoft YaHei" w:eastAsia="Microsoft YaHei"/>
          <w:sz w:val="20"/>
        </w:rPr>
        <w:t>验收程序</w:t>
      </w:r>
    </w:p>
    <w:p>
      <w:r>
        <w:rPr>
          <w:rFonts w:ascii="Microsoft YaHei" w:hAnsi="Microsoft YaHei" w:eastAsia="Microsoft YaHei"/>
          <w:sz w:val="20"/>
        </w:rPr>
        <w:t>1. FDE 团队提交版本、验收报告、评测记录和问题清单。</w:t>
      </w:r>
    </w:p>
    <w:p>
      <w:r>
        <w:rPr>
          <w:rFonts w:ascii="Microsoft YaHei" w:hAnsi="Microsoft YaHei" w:eastAsia="Microsoft YaHei"/>
          <w:sz w:val="20"/>
        </w:rPr>
        <w:t>2. 企业在 5 个工作日内按工作说明书书面提出不符合项。</w:t>
      </w:r>
    </w:p>
    <w:p>
      <w:r>
        <w:rPr>
          <w:rFonts w:ascii="Microsoft YaHei" w:hAnsi="Microsoft YaHei" w:eastAsia="Microsoft YaHei"/>
          <w:sz w:val="20"/>
        </w:rPr>
        <w:t>3. 双方区分合同缺陷、新需求、第三方变化和企业流程变化。</w:t>
      </w:r>
    </w:p>
    <w:p>
      <w:r>
        <w:rPr>
          <w:rFonts w:ascii="Microsoft YaHei" w:hAnsi="Microsoft YaHei" w:eastAsia="Microsoft YaHei"/>
          <w:sz w:val="20"/>
        </w:rPr>
        <w:t>4. 合同缺陷修复后进行复测；复测范围只覆盖原不符合项及受影响路径。</w:t>
      </w:r>
    </w:p>
    <w:p>
      <w:r>
        <w:rPr>
          <w:rFonts w:ascii="Microsoft YaHei" w:hAnsi="Microsoft YaHei" w:eastAsia="Microsoft YaHei"/>
          <w:sz w:val="20"/>
        </w:rPr>
        <w:t>5. 逾期未反馈时，FDE 团队应再次书面提醒。是否视为验收通过由正式合同明确，不在口头沟通中默认。</w:t>
      </w:r>
    </w:p>
    <w:p>
      <w:r>
        <w:rPr>
          <w:rFonts w:ascii="Microsoft YaHei" w:hAnsi="Microsoft YaHei" w:eastAsia="Microsoft YaHei"/>
          <w:sz w:val="20"/>
        </w:rPr>
        <w:t>6. 可分模块验收；已通过部分不因其他模块待修而自动失效。</w:t>
      </w:r>
    </w:p>
    <w:p>
      <w:pPr>
        <w:pStyle w:val="Heading2"/>
      </w:pPr>
      <w:r>
        <w:rPr>
          <w:rFonts w:ascii="Microsoft YaHei" w:hAnsi="Microsoft YaHei" w:eastAsia="Microsoft YaHei"/>
          <w:sz w:val="20"/>
        </w:rPr>
        <w:t>八、数据与安全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只申请完成项目所需的最小权限。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测试、演示与生产数据分离。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敏感数据加密传输与存储。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账号和密钥不进入代码仓库。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关键操作保留日志。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项目结束后按合同返还、删除或继续托管数据。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第三方模型或云服务的数据使用、保留和跨境情况在实施前确认。</w:t>
      </w:r>
    </w:p>
    <w:p>
      <w:r>
        <w:rPr>
          <w:rFonts w:ascii="Microsoft YaHei" w:hAnsi="Microsoft YaHei" w:eastAsia="Microsoft YaHei"/>
          <w:sz w:val="20"/>
        </w:rPr>
        <w:t>税务、法律、健康、保险、投资、授信、合同签署和高金额付款等高风险动作必须保留人工复核。</w:t>
      </w:r>
    </w:p>
    <w:p>
      <w:r>
        <w:rPr>
          <w:rFonts w:ascii="Microsoft YaHei" w:hAnsi="Microsoft YaHei" w:eastAsia="Microsoft YaHei"/>
          <w:sz w:val="20"/>
        </w:rPr>
        <w:t>数据处理与安全附件至少明确：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处理目的、期限、方式、信息种类和授权范围。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访问人员、权限、日志、加密、备份和删除机制。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模型商、云厂商、OCR、短信或外部数据服务等受托方清单。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安全事件分级、通知时限、应急联系人和补救责任。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项目结束后的返还、导出、删除证明或继续托管安排。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数据位置、跨境判断、必要审批或单独同意流程。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B2B2C 智能体是否直接面向境内公众；如直接提供生成式服务，另行进行合规评估。</w:t>
      </w:r>
    </w:p>
    <w:p>
      <w:pPr>
        <w:pStyle w:val="Heading2"/>
      </w:pPr>
      <w:r>
        <w:rPr>
          <w:rFonts w:ascii="Microsoft YaHei" w:hAnsi="Microsoft YaHei" w:eastAsia="Microsoft YaHei"/>
          <w:sz w:val="20"/>
        </w:rPr>
        <w:t>九、知识产权</w:t>
      </w:r>
    </w:p>
    <w:p>
      <w:r>
        <w:rPr>
          <w:rFonts w:ascii="Microsoft YaHei" w:hAnsi="Microsoft YaHei" w:eastAsia="Microsoft YaHei"/>
          <w:sz w:val="20"/>
        </w:rPr>
        <w:t>企业保留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企业数据。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企业资料。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品牌资产。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客户信息。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企业专属业务规则。</w:t>
      </w:r>
    </w:p>
    <w:p>
      <w:r>
        <w:rPr>
          <w:rFonts w:ascii="Microsoft YaHei" w:hAnsi="Microsoft YaHei" w:eastAsia="Microsoft YaHei"/>
          <w:sz w:val="20"/>
        </w:rPr>
        <w:t>FDE 团队保留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项目前已有框架、工具、模板和通用组件。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不含客户数据的连接器。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通用 Harness、评测与交付方法。</w:t>
      </w:r>
    </w:p>
    <w:p>
      <w:r>
        <w:rPr>
          <w:rFonts w:ascii="Microsoft YaHei" w:hAnsi="Microsoft YaHei" w:eastAsia="Microsoft YaHei"/>
          <w:sz w:val="20"/>
        </w:rPr>
        <w:t>项目交付物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源码权属、使用权、修改权和再分发权以合同为准。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费用付清后按合同完成交割。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第三方模型、软件和开源组件继续受原条款约束。</w:t>
      </w:r>
    </w:p>
    <w:p>
      <w:pPr>
        <w:pStyle w:val="Heading2"/>
      </w:pPr>
      <w:r>
        <w:rPr>
          <w:rFonts w:ascii="Microsoft YaHei" w:hAnsi="Microsoft YaHei" w:eastAsia="Microsoft YaHei"/>
          <w:sz w:val="20"/>
        </w:rPr>
        <w:t>十、变更与附加功能</w:t>
      </w:r>
    </w:p>
    <w:p>
      <w:r>
        <w:rPr>
          <w:rFonts w:ascii="Microsoft YaHei" w:hAnsi="Microsoft YaHei" w:eastAsia="Microsoft YaHei"/>
          <w:sz w:val="20"/>
        </w:rPr>
        <w:t>以下内容不属于普通修复：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新增模块。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新增主要数据源或系统。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改变核心流程。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改变验收指标。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增加自动化权限。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超出合同次数的附加功能。</w:t>
      </w:r>
    </w:p>
    <w:p>
      <w:r>
        <w:rPr>
          <w:rFonts w:ascii="Microsoft YaHei" w:hAnsi="Microsoft YaHei" w:eastAsia="Microsoft YaHei"/>
          <w:sz w:val="20"/>
        </w:rPr>
        <w:t>变更必须书面确认内容、周期、费用与风险。</w:t>
      </w:r>
    </w:p>
    <w:p>
      <w:pPr>
        <w:pStyle w:val="Heading2"/>
      </w:pPr>
      <w:r>
        <w:rPr>
          <w:rFonts w:ascii="Microsoft YaHei" w:hAnsi="Microsoft YaHei" w:eastAsia="Microsoft YaHei"/>
          <w:sz w:val="20"/>
        </w:rPr>
        <w:t>十一、质保与持续服务</w:t>
      </w:r>
    </w:p>
    <w:p>
      <w:pPr>
        <w:pStyle w:val="Heading3"/>
      </w:pPr>
      <w:r>
        <w:rPr>
          <w:rFonts w:ascii="Microsoft YaHei" w:hAnsi="Microsoft YaHei" w:eastAsia="Microsoft YaHei"/>
          <w:sz w:val="20"/>
        </w:rPr>
        <w:t>质保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默认建议质保期为最终验收后 30 个自然日，具体期限写入报价单或工作说明书。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质保期解决合同范围内已交付功能的缺陷。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新需求、第三方系统变更、企业流程变化和外部模型服务变化不属于免费缺陷修复。</w:t>
      </w:r>
    </w:p>
    <w:p>
      <w:pPr>
        <w:pStyle w:val="Heading3"/>
      </w:pPr>
      <w:r>
        <w:rPr>
          <w:rFonts w:ascii="Microsoft YaHei" w:hAnsi="Microsoft YaHei" w:eastAsia="Microsoft YaHei"/>
          <w:sz w:val="20"/>
        </w:rPr>
        <w:t>支持与 SLA</w:t>
      </w:r>
    </w:p>
    <w:p>
      <w:r>
        <w:rPr>
          <w:rFonts w:ascii="Microsoft YaHei" w:hAnsi="Microsoft YaHei" w:eastAsia="Microsoft YaHei"/>
          <w:sz w:val="20"/>
        </w:rPr>
        <w:t>级别    示例    首次响应    处理目标</w:t>
      </w:r>
    </w:p>
    <w:p>
      <w:r>
        <w:rPr>
          <w:rFonts w:ascii="Microsoft YaHei" w:hAnsi="Microsoft YaHei" w:eastAsia="Microsoft YaHei"/>
          <w:sz w:val="20"/>
        </w:rPr>
        <w:t>---  ---  ---:  ---:</w:t>
      </w:r>
    </w:p>
    <w:p>
      <w:r>
        <w:rPr>
          <w:rFonts w:ascii="Microsoft YaHei" w:hAnsi="Microsoft YaHei" w:eastAsia="Microsoft YaHei"/>
          <w:sz w:val="20"/>
        </w:rPr>
        <w:t>P1    核心流程全部不可用、严重数据安全事件    2 小时    先恢复或隔离，持续处理</w:t>
      </w:r>
    </w:p>
    <w:p>
      <w:r>
        <w:rPr>
          <w:rFonts w:ascii="Microsoft YaHei" w:hAnsi="Microsoft YaHei" w:eastAsia="Microsoft YaHei"/>
          <w:sz w:val="20"/>
        </w:rPr>
        <w:t>P2    主要功能不可用但有替代路径    4 小时    1 个工作日内给出方案</w:t>
      </w:r>
    </w:p>
    <w:p>
      <w:r>
        <w:rPr>
          <w:rFonts w:ascii="Microsoft YaHei" w:hAnsi="Microsoft YaHei" w:eastAsia="Microsoft YaHei"/>
          <w:sz w:val="20"/>
        </w:rPr>
        <w:t>P3    局部缺陷、性能下降、非关键异常    1 个工作日    纳入最近修复窗口</w:t>
      </w:r>
    </w:p>
    <w:p>
      <w:r>
        <w:rPr>
          <w:rFonts w:ascii="Microsoft YaHei" w:hAnsi="Microsoft YaHei" w:eastAsia="Microsoft YaHei"/>
          <w:sz w:val="20"/>
        </w:rPr>
        <w:t>P4    优化建议、一般咨询、新需求    2 个工作日    评估后进入排期或变更单</w:t>
      </w:r>
    </w:p>
    <w:p>
      <w:r>
        <w:rPr>
          <w:rFonts w:ascii="Microsoft YaHei" w:hAnsi="Microsoft YaHei" w:eastAsia="Microsoft YaHei"/>
          <w:sz w:val="20"/>
        </w:rPr>
        <w:t>支持时段、节假日、驻场、夜间响应、恢复目标和服务渠道以具体合同为准。未购买持续服务时，质保期外不默认提供 SLA。</w:t>
      </w:r>
    </w:p>
    <w:p>
      <w:pPr>
        <w:pStyle w:val="Heading3"/>
      </w:pPr>
      <w:r>
        <w:rPr>
          <w:rFonts w:ascii="Microsoft YaHei" w:hAnsi="Microsoft YaHei" w:eastAsia="Microsoft YaHei"/>
          <w:sz w:val="20"/>
        </w:rPr>
        <w:t>持续服务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运行监控。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数据质量修正。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知识库更新。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模型、Agent 和工具升级。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新场景评测。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培训与使用推动。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月度或季度复盘。</w:t>
      </w:r>
    </w:p>
    <w:p>
      <w:pPr>
        <w:pStyle w:val="Heading2"/>
      </w:pPr>
      <w:r>
        <w:rPr>
          <w:rFonts w:ascii="Microsoft YaHei" w:hAnsi="Microsoft YaHei" w:eastAsia="Microsoft YaHei"/>
          <w:sz w:val="20"/>
        </w:rPr>
        <w:t>十二、两套反馈飞轮</w:t>
      </w:r>
    </w:p>
    <w:p>
      <w:pPr>
        <w:pStyle w:val="Heading3"/>
      </w:pPr>
      <w:r>
        <w:rPr>
          <w:rFonts w:ascii="Microsoft YaHei" w:hAnsi="Microsoft YaHei" w:eastAsia="Microsoft YaHei"/>
          <w:sz w:val="20"/>
        </w:rPr>
        <w:t>企业增长飞轮</w:t>
      </w:r>
    </w:p>
    <w:p>
      <w:r>
        <w:rPr>
          <w:rFonts w:ascii="Microsoft YaHei" w:hAnsi="Microsoft YaHei" w:eastAsia="Microsoft YaHei"/>
          <w:sz w:val="20"/>
        </w:rPr>
        <w:t>真实业务信号进入数据采入与清洗，经工作流、Agent、评测和人工复核投入生产。运行结果、异常和岗位反馈再回到数据、知识与流程，决定下一轮优化。</w:t>
      </w:r>
    </w:p>
    <w:p>
      <w:r>
        <w:rPr>
          <w:rFonts w:ascii="Microsoft YaHei" w:hAnsi="Microsoft YaHei" w:eastAsia="Microsoft YaHei"/>
          <w:sz w:val="20"/>
        </w:rPr>
        <w:t>每轮必须回收：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实际使用与跳过步骤。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失败、超时和人工接管。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数据失真与字段变化。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任务耗时与返工。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评测失败与高风险拦截。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可扩展到相邻岗位的资产。</w:t>
      </w:r>
    </w:p>
    <w:p>
      <w:pPr>
        <w:pStyle w:val="Heading3"/>
      </w:pPr>
      <w:r>
        <w:rPr>
          <w:rFonts w:ascii="Microsoft YaHei" w:hAnsi="Microsoft YaHei" w:eastAsia="Microsoft YaHei"/>
          <w:sz w:val="20"/>
        </w:rPr>
        <w:t>FDE 中枢复用飞轮</w:t>
      </w:r>
    </w:p>
    <w:p>
      <w:r>
        <w:rPr>
          <w:rFonts w:ascii="Microsoft YaHei" w:hAnsi="Microsoft YaHei" w:eastAsia="Microsoft YaHei"/>
          <w:sz w:val="20"/>
        </w:rPr>
        <w:t>客户项目只回收经过授权和脱敏的问题模式、连接器、数据模型、Harness、评测集、监控规则和交付模板。进入下一次项目之前，必须完成权属、安全、边界、回归评测和版本登记。</w:t>
      </w:r>
    </w:p>
    <w:p>
      <w:pPr>
        <w:pStyle w:val="Heading2"/>
      </w:pPr>
      <w:r>
        <w:rPr>
          <w:rFonts w:ascii="Microsoft YaHei" w:hAnsi="Microsoft YaHei" w:eastAsia="Microsoft YaHei"/>
          <w:sz w:val="20"/>
        </w:rPr>
        <w:t>十三、终止与交接</w:t>
      </w:r>
    </w:p>
    <w:p>
      <w:r>
        <w:rPr>
          <w:rFonts w:ascii="Microsoft YaHei" w:hAnsi="Microsoft YaHei" w:eastAsia="Microsoft YaHei"/>
          <w:sz w:val="20"/>
        </w:rPr>
        <w:t>项目终止时，双方按合同完成：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已完成工作确认。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应付款项结算。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数据返还、删除或托管。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账号和权限回收。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源码、文档和资产交接。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保密义务延续。</w:t>
      </w:r>
    </w:p>
    <w:p>
      <w:pPr>
        <w:pStyle w:val="Heading2"/>
      </w:pPr>
      <w:r>
        <w:rPr>
          <w:rFonts w:ascii="Microsoft YaHei" w:hAnsi="Microsoft YaHei" w:eastAsia="Microsoft YaHei"/>
          <w:sz w:val="20"/>
        </w:rPr>
        <w:t>十四、签约文件</w:t>
      </w:r>
    </w:p>
    <w:p>
      <w:r>
        <w:rPr>
          <w:rFonts w:ascii="Microsoft YaHei" w:hAnsi="Microsoft YaHei" w:eastAsia="Microsoft YaHei"/>
          <w:sz w:val="20"/>
        </w:rPr>
        <w:t>正式合作使用：</w:t>
      </w:r>
    </w:p>
    <w:p>
      <w:r>
        <w:rPr>
          <w:rFonts w:ascii="Microsoft YaHei" w:hAnsi="Microsoft YaHei" w:eastAsia="Microsoft YaHei"/>
          <w:sz w:val="20"/>
        </w:rPr>
        <w:t>1. 保密协议。</w:t>
      </w:r>
    </w:p>
    <w:p>
      <w:r>
        <w:rPr>
          <w:rFonts w:ascii="Microsoft YaHei" w:hAnsi="Microsoft YaHei" w:eastAsia="Microsoft YaHei"/>
          <w:sz w:val="20"/>
        </w:rPr>
        <w:t>2. 报价单。</w:t>
      </w:r>
    </w:p>
    <w:p>
      <w:r>
        <w:rPr>
          <w:rFonts w:ascii="Microsoft YaHei" w:hAnsi="Microsoft YaHei" w:eastAsia="Microsoft YaHei"/>
          <w:sz w:val="20"/>
        </w:rPr>
        <w:t>3. 主服务协议。</w:t>
      </w:r>
    </w:p>
    <w:p>
      <w:r>
        <w:rPr>
          <w:rFonts w:ascii="Microsoft YaHei" w:hAnsi="Microsoft YaHei" w:eastAsia="Microsoft YaHei"/>
          <w:sz w:val="20"/>
        </w:rPr>
        <w:t>4. 工作说明书。</w:t>
      </w:r>
    </w:p>
    <w:p>
      <w:r>
        <w:rPr>
          <w:rFonts w:ascii="Microsoft YaHei" w:hAnsi="Microsoft YaHei" w:eastAsia="Microsoft YaHei"/>
          <w:sz w:val="20"/>
        </w:rPr>
        <w:t>5. 数据处理与安全附件。</w:t>
      </w:r>
    </w:p>
    <w:p>
      <w:r>
        <w:rPr>
          <w:rFonts w:ascii="Microsoft YaHei" w:hAnsi="Microsoft YaHei" w:eastAsia="Microsoft YaHei"/>
          <w:sz w:val="20"/>
        </w:rPr>
        <w:t>6. 项目计划。</w:t>
      </w:r>
    </w:p>
    <w:p>
      <w:r>
        <w:rPr>
          <w:rFonts w:ascii="Microsoft YaHei" w:hAnsi="Microsoft YaHei" w:eastAsia="Microsoft YaHei"/>
          <w:sz w:val="20"/>
        </w:rPr>
        <w:t>7. KPI 与验收表。</w:t>
      </w:r>
    </w:p>
    <w:p>
      <w:r>
        <w:rPr>
          <w:rFonts w:ascii="Microsoft YaHei" w:hAnsi="Microsoft YaHei" w:eastAsia="Microsoft YaHei"/>
          <w:sz w:val="20"/>
        </w:rPr>
        <w:t>8. 变更单。</w:t>
      </w:r>
    </w:p>
    <w:p>
      <w:r>
        <w:rPr>
          <w:rFonts w:ascii="Microsoft YaHei" w:hAnsi="Microsoft YaHei" w:eastAsia="Microsoft YaHei"/>
          <w:sz w:val="20"/>
        </w:rPr>
        <w:t>9. 交割清单。</w:t>
      </w:r>
    </w:p>
    <w:p>
      <w:pPr>
        <w:pStyle w:val="Heading2"/>
      </w:pPr>
      <w:r>
        <w:rPr>
          <w:rFonts w:ascii="Microsoft YaHei" w:hAnsi="Microsoft YaHei" w:eastAsia="Microsoft YaHei"/>
          <w:sz w:val="20"/>
        </w:rPr>
        <w:t>十五、合同条款模板</w:t>
      </w:r>
    </w:p>
    <w:p>
      <w:pPr>
        <w:pStyle w:val="Quote"/>
      </w:pPr>
      <w:r>
        <w:rPr>
          <w:rFonts w:ascii="Microsoft YaHei" w:hAnsi="Microsoft YaHei" w:eastAsia="Microsoft YaHei"/>
          <w:sz w:val="20"/>
        </w:rPr>
        <w:t>以下为商务谈判模板，正式签署前应由企业法务或执业律师复核。</w:t>
      </w:r>
    </w:p>
    <w:p>
      <w:pPr>
        <w:pStyle w:val="Heading3"/>
      </w:pPr>
      <w:r>
        <w:rPr>
          <w:rFonts w:ascii="Microsoft YaHei" w:hAnsi="Microsoft YaHei" w:eastAsia="Microsoft YaHei"/>
          <w:sz w:val="20"/>
        </w:rPr>
        <w:t>1. 项目名称</w:t>
      </w:r>
    </w:p>
    <w:p>
      <w:r>
        <w:rPr>
          <w:rFonts w:ascii="Microsoft YaHei" w:hAnsi="Microsoft YaHei" w:eastAsia="Microsoft YaHei"/>
          <w:sz w:val="20"/>
        </w:rPr>
        <w:t>【企业名称】FDE【模块名称】项目</w:t>
      </w:r>
    </w:p>
    <w:p>
      <w:pPr>
        <w:pStyle w:val="Heading3"/>
      </w:pPr>
      <w:r>
        <w:rPr>
          <w:rFonts w:ascii="Microsoft YaHei" w:hAnsi="Microsoft YaHei" w:eastAsia="Microsoft YaHei"/>
          <w:sz w:val="20"/>
        </w:rPr>
        <w:t>2. 项目周期</w:t>
      </w:r>
    </w:p>
    <w:p>
      <w:r>
        <w:rPr>
          <w:rFonts w:ascii="Microsoft YaHei" w:hAnsi="Microsoft YaHei" w:eastAsia="Microsoft YaHei"/>
          <w:sz w:val="20"/>
        </w:rPr>
        <w:t>自 【日期】 至 【日期】。实际启动日以合同生效、首付款到账、范围冻结、资料和权限齐备、双方负责人到位为准。因企业资料、数据、权限或确认延迟导致的时间，项目计划相应顺延。</w:t>
      </w:r>
    </w:p>
    <w:p>
      <w:pPr>
        <w:pStyle w:val="Heading3"/>
      </w:pPr>
      <w:r>
        <w:rPr>
          <w:rFonts w:ascii="Microsoft YaHei" w:hAnsi="Microsoft YaHei" w:eastAsia="Microsoft YaHei"/>
          <w:sz w:val="20"/>
        </w:rPr>
        <w:t>3. 服务范围</w:t>
      </w:r>
    </w:p>
    <w:p>
      <w:r>
        <w:rPr>
          <w:rFonts w:ascii="Microsoft YaHei" w:hAnsi="Microsoft YaHei" w:eastAsia="Microsoft YaHei"/>
          <w:sz w:val="20"/>
        </w:rPr>
        <w:t>以工作说明书为唯一范围依据。未写入工作说明书或变更单的需求不自动纳入交付。</w:t>
      </w:r>
    </w:p>
    <w:p>
      <w:pPr>
        <w:pStyle w:val="Heading3"/>
      </w:pPr>
      <w:r>
        <w:rPr>
          <w:rFonts w:ascii="Microsoft YaHei" w:hAnsi="Microsoft YaHei" w:eastAsia="Microsoft YaHei"/>
          <w:sz w:val="20"/>
        </w:rPr>
        <w:t>4. 付款</w:t>
      </w:r>
    </w:p>
    <w:p>
      <w:r>
        <w:rPr>
          <w:rFonts w:ascii="Microsoft YaHei" w:hAnsi="Microsoft YaHei" w:eastAsia="Microsoft YaHei"/>
          <w:sz w:val="20"/>
        </w:rPr>
        <w:t>企业应按报价单节点付款。报价单应明确币种、含税或未税、发票类型、报价有效期和第三方费用。逾期付款达到 【天数】 日，FDE 团队有权暂停工作，暂停期间不计入项目工期。</w:t>
      </w:r>
    </w:p>
    <w:p>
      <w:pPr>
        <w:pStyle w:val="Heading3"/>
      </w:pPr>
      <w:r>
        <w:rPr>
          <w:rFonts w:ascii="Microsoft YaHei" w:hAnsi="Microsoft YaHei" w:eastAsia="Microsoft YaHei"/>
          <w:sz w:val="20"/>
        </w:rPr>
        <w:t>5. 企业责任</w:t>
      </w:r>
    </w:p>
    <w:p>
      <w:r>
        <w:rPr>
          <w:rFonts w:ascii="Microsoft YaHei" w:hAnsi="Microsoft YaHei" w:eastAsia="Microsoft YaHei"/>
          <w:sz w:val="20"/>
        </w:rPr>
        <w:t>企业保证提供资料和数据的合法性、真实性及授权完整性，并指定有权确认范围和验收的负责人。</w:t>
      </w:r>
    </w:p>
    <w:p>
      <w:pPr>
        <w:pStyle w:val="Heading3"/>
      </w:pPr>
      <w:r>
        <w:rPr>
          <w:rFonts w:ascii="Microsoft YaHei" w:hAnsi="Microsoft YaHei" w:eastAsia="Microsoft YaHei"/>
          <w:sz w:val="20"/>
        </w:rPr>
        <w:t>6. 验收</w:t>
      </w:r>
    </w:p>
    <w:p>
      <w:r>
        <w:rPr>
          <w:rFonts w:ascii="Microsoft YaHei" w:hAnsi="Microsoft YaHei" w:eastAsia="Microsoft YaHei"/>
          <w:sz w:val="20"/>
        </w:rPr>
        <w:t>FDE 团队提交验收材料后，企业应在 5 个工作日内书面提出不符合项。双方根据工作说明书、非业务 KPI 与验收表确认合同缺陷、新需求、第三方变化和企业流程变化。是否设置逾期视为验收通过、部分验收及复测次数，应在工作说明书中明确。</w:t>
      </w:r>
    </w:p>
    <w:p>
      <w:pPr>
        <w:pStyle w:val="Heading3"/>
      </w:pPr>
      <w:r>
        <w:rPr>
          <w:rFonts w:ascii="Microsoft YaHei" w:hAnsi="Microsoft YaHei" w:eastAsia="Microsoft YaHei"/>
          <w:sz w:val="20"/>
        </w:rPr>
        <w:t>7. 数据处理</w:t>
      </w:r>
    </w:p>
    <w:p>
      <w:r>
        <w:rPr>
          <w:rFonts w:ascii="Microsoft YaHei" w:hAnsi="Microsoft YaHei" w:eastAsia="Microsoft YaHei"/>
          <w:sz w:val="20"/>
        </w:rPr>
        <w:t>FDE 团队仅在项目目的和授权范围内处理数据，不得将客户原始数据用于无关项目或模型训练。处理目的、期限、方式、信息种类、权限、受托方、安全事件、数据位置、返还、导出和删除按数据处理附件执行。</w:t>
      </w:r>
    </w:p>
    <w:p>
      <w:pPr>
        <w:pStyle w:val="Heading3"/>
      </w:pPr>
      <w:r>
        <w:rPr>
          <w:rFonts w:ascii="Microsoft YaHei" w:hAnsi="Microsoft YaHei" w:eastAsia="Microsoft YaHei"/>
          <w:sz w:val="20"/>
        </w:rPr>
        <w:t>8. 人工复核</w:t>
      </w:r>
    </w:p>
    <w:p>
      <w:r>
        <w:rPr>
          <w:rFonts w:ascii="Microsoft YaHei" w:hAnsi="Microsoft YaHei" w:eastAsia="Microsoft YaHei"/>
          <w:sz w:val="20"/>
        </w:rPr>
        <w:t>税务、法律、健康、保险、投资、授信、合同签署、高金额报价与付款等高风险动作由企业授权人员最终确认。</w:t>
      </w:r>
    </w:p>
    <w:p>
      <w:pPr>
        <w:pStyle w:val="Heading3"/>
      </w:pPr>
      <w:r>
        <w:rPr>
          <w:rFonts w:ascii="Microsoft YaHei" w:hAnsi="Microsoft YaHei" w:eastAsia="Microsoft YaHei"/>
          <w:sz w:val="20"/>
        </w:rPr>
        <w:t>9. 知识产权</w:t>
      </w:r>
    </w:p>
    <w:p>
      <w:r>
        <w:rPr>
          <w:rFonts w:ascii="Microsoft YaHei" w:hAnsi="Microsoft YaHei" w:eastAsia="Microsoft YaHei"/>
          <w:sz w:val="20"/>
        </w:rPr>
        <w:t>项目交付物与背景知识产权按合同约定分别处理。源码模式应逐项列明代码仓库、部署脚本、接口文档、数据结构、运维手册、第三方许可证和 FDE 团队保留的通用组件。季度模式应明确合同结束后的访问权、数据导出、迁移支持和停服安排。第三方软件、模型与开源组件不因本合同改变原有权属与许可。</w:t>
      </w:r>
    </w:p>
    <w:p>
      <w:pPr>
        <w:pStyle w:val="Heading3"/>
      </w:pPr>
      <w:r>
        <w:rPr>
          <w:rFonts w:ascii="Microsoft YaHei" w:hAnsi="Microsoft YaHei" w:eastAsia="Microsoft YaHei"/>
          <w:sz w:val="20"/>
        </w:rPr>
        <w:t>10. 保密</w:t>
      </w:r>
    </w:p>
    <w:p>
      <w:r>
        <w:rPr>
          <w:rFonts w:ascii="Microsoft YaHei" w:hAnsi="Microsoft YaHei" w:eastAsia="Microsoft YaHei"/>
          <w:sz w:val="20"/>
        </w:rPr>
        <w:t>双方对项目中知悉的商业秘密、技术资料、客户信息和经营数据承担保密责任。保密义务不因合同终止而当然终止。</w:t>
      </w:r>
    </w:p>
    <w:p>
      <w:pPr>
        <w:pStyle w:val="Heading3"/>
      </w:pPr>
      <w:r>
        <w:rPr>
          <w:rFonts w:ascii="Microsoft YaHei" w:hAnsi="Microsoft YaHei" w:eastAsia="Microsoft YaHei"/>
          <w:sz w:val="20"/>
        </w:rPr>
        <w:t>11. 责任限制</w:t>
      </w:r>
    </w:p>
    <w:p>
      <w:r>
        <w:rPr>
          <w:rFonts w:ascii="Microsoft YaHei" w:hAnsi="Microsoft YaHei" w:eastAsia="Microsoft YaHei"/>
          <w:sz w:val="20"/>
        </w:rPr>
        <w:t>除故意或重大过失、知识产权侵权、保密义务违反及法律不得限制的责任外，单方累计赔偿责任上限建议以已支付项目服务费为限，最终以正式合同为准。</w:t>
      </w:r>
    </w:p>
    <w:p>
      <w:pPr>
        <w:pStyle w:val="Heading3"/>
      </w:pPr>
      <w:r>
        <w:rPr>
          <w:rFonts w:ascii="Microsoft YaHei" w:hAnsi="Microsoft YaHei" w:eastAsia="Microsoft YaHei"/>
          <w:sz w:val="20"/>
        </w:rPr>
        <w:t>12. 第三方服务</w:t>
      </w:r>
    </w:p>
    <w:p>
      <w:r>
        <w:rPr>
          <w:rFonts w:ascii="Microsoft YaHei" w:hAnsi="Microsoft YaHei" w:eastAsia="Microsoft YaHei"/>
          <w:sz w:val="20"/>
        </w:rPr>
        <w:t>第三方模型、云服务、接口、OCR、短信、外部数据和开源组件的费用、账号主体、数据处理、服务地域和替代方案应在项目文件中列明。因第三方价格、政策、接口或可用性变化新增的工作量进入变更流程。</w:t>
      </w:r>
    </w:p>
    <w:p>
      <w:pPr>
        <w:pStyle w:val="Heading3"/>
      </w:pPr>
      <w:r>
        <w:rPr>
          <w:rFonts w:ascii="Microsoft YaHei" w:hAnsi="Microsoft YaHei" w:eastAsia="Microsoft YaHei"/>
          <w:sz w:val="20"/>
        </w:rPr>
        <w:t>13. 终止</w:t>
      </w:r>
    </w:p>
    <w:p>
      <w:r>
        <w:rPr>
          <w:rFonts w:ascii="Microsoft YaHei" w:hAnsi="Microsoft YaHei" w:eastAsia="Microsoft YaHei"/>
          <w:sz w:val="20"/>
        </w:rPr>
        <w:t>一方严重违约且在书面催告后 【天数】 日内未整改，另一方可解除合同。已完成工作、已发生费用、数据与资产交接按合同结算。</w:t>
      </w:r>
    </w:p>
    <w:p>
      <w:pPr>
        <w:pStyle w:val="Heading3"/>
      </w:pPr>
      <w:r>
        <w:rPr>
          <w:rFonts w:ascii="Microsoft YaHei" w:hAnsi="Microsoft YaHei" w:eastAsia="Microsoft YaHei"/>
          <w:sz w:val="20"/>
        </w:rPr>
        <w:t>14. 争议解决</w:t>
      </w:r>
    </w:p>
    <w:p>
      <w:r>
        <w:rPr>
          <w:rFonts w:ascii="Microsoft YaHei" w:hAnsi="Microsoft YaHei" w:eastAsia="Microsoft YaHei"/>
          <w:sz w:val="20"/>
        </w:rPr>
        <w:t>适用中华人民共和国法律。争议先协商；协商不成，提交 【约定法院或仲裁机构】 处理。</w:t>
      </w:r>
    </w:p>
    <w:p>
      <w:pPr>
        <w:pStyle w:val="Heading2"/>
      </w:pPr>
      <w:r>
        <w:rPr>
          <w:rFonts w:ascii="Microsoft YaHei" w:hAnsi="Microsoft YaHei" w:eastAsia="Microsoft YaHei"/>
          <w:sz w:val="20"/>
        </w:rPr>
        <w:t>十六、下一步</w:t>
      </w:r>
    </w:p>
    <w:p>
      <w:r>
        <w:rPr>
          <w:rFonts w:ascii="Microsoft YaHei" w:hAnsi="Microsoft YaHei" w:eastAsia="Microsoft YaHei"/>
          <w:sz w:val="20"/>
        </w:rPr>
        <w:t>1. 提交一个真实业务现场。</w:t>
      </w:r>
    </w:p>
    <w:p>
      <w:r>
        <w:rPr>
          <w:rFonts w:ascii="Microsoft YaHei" w:hAnsi="Microsoft YaHei" w:eastAsia="Microsoft YaHei"/>
          <w:sz w:val="20"/>
        </w:rPr>
        <w:t>2. 完成免费诊断。</w:t>
      </w:r>
    </w:p>
    <w:p>
      <w:r>
        <w:rPr>
          <w:rFonts w:ascii="Microsoft YaHei" w:hAnsi="Microsoft YaHei" w:eastAsia="Microsoft YaHei"/>
          <w:sz w:val="20"/>
        </w:rPr>
        <w:t>3. 确认一条优先业务流。</w:t>
      </w:r>
    </w:p>
    <w:p>
      <w:r>
        <w:rPr>
          <w:rFonts w:ascii="Microsoft YaHei" w:hAnsi="Microsoft YaHei" w:eastAsia="Microsoft YaHei"/>
          <w:sz w:val="20"/>
        </w:rPr>
        <w:t>4. 确认数据、责任人和验收指标。</w:t>
      </w:r>
    </w:p>
    <w:p>
      <w:r>
        <w:rPr>
          <w:rFonts w:ascii="Microsoft YaHei" w:hAnsi="Microsoft YaHei" w:eastAsia="Microsoft YaHei"/>
          <w:sz w:val="20"/>
        </w:rPr>
        <w:t>5. 进入报价与组队。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