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ptos Display" w:hAnsi="Aptos Display"/>
          <w:b/>
          <w:color w:val="162E4D"/>
          <w:sz w:val="48"/>
        </w:rPr>
        <w:t>Hackathon MVP Brief</w:t>
      </w:r>
    </w:p>
    <w:p>
      <w:pPr>
        <w:spacing w:after="40" w:before="0"/>
        <w:jc w:val="center"/>
      </w:pPr>
      <w:r>
        <w:rPr>
          <w:color w:val="2B6CB0"/>
          <w:sz w:val="28"/>
        </w:rPr>
        <w:t>Cal Poly Pomona Sustainability Concepts</w:t>
      </w:r>
    </w:p>
    <w:p>
      <w:pPr>
        <w:spacing w:after="40" w:before="0"/>
        <w:jc w:val="center"/>
      </w:pPr>
      <w:r>
        <w:rPr>
          <w:color w:val="4B5563"/>
          <w:sz w:val="22"/>
        </w:rPr>
        <w:t>1) Bronco Repair Desk + Repair Verdict</w:t>
        <w:br/>
        <w:t>2) Bronco Sustainability Copilot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1"/>
              </w:rPr>
              <w:t>Purpose</w:t>
              <w:br/>
              <w:t>Compress each concept into a buildable 36-48 hour hackathon MVP with a clear demo, minimal technical scope, recommended APIs, subagents, and MCP integrations.</w:t>
            </w:r>
          </w:p>
        </w:tc>
      </w:tr>
    </w:tbl>
    <w:p>
      <w:pPr>
        <w:spacing w:after="40" w:before="0"/>
      </w:pPr>
    </w:p>
    <w:p>
      <w:pPr>
        <w:pStyle w:val="Heading1"/>
        <w:spacing w:after="40" w:before="0"/>
      </w:pPr>
      <w:r>
        <w:t>1. Bronco Repair Desk + Repair Verdict</w:t>
      </w:r>
    </w:p>
    <w:p>
      <w:pPr>
        <w:spacing w:after="40" w:before="0"/>
      </w:pPr>
      <w:r>
        <w:rPr>
          <w:b/>
        </w:rPr>
        <w:t xml:space="preserve">Working pitch: </w:t>
      </w:r>
      <w:r>
        <w:t>An AI second-opinion desk for broken student essentials that diagnoses likely issues, estimates fair repair range, scores repair-vs-replace, and produces a practical next step with explicit uncertainty.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7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Problem solved</w:t>
            </w:r>
          </w:p>
        </w:tc>
        <w:tc>
          <w:tcPr>
            <w:tcW w:type="dxa" w:w="388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Why students care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Core user</w:t>
            </w:r>
          </w:p>
        </w:tc>
        <w:tc>
          <w:tcPr>
            <w:tcW w:type="dxa" w:w="374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Student with broken fan, lamp, bike, mini fridge, printer, microwave, or monitor</w:t>
            </w:r>
          </w:p>
        </w:tc>
        <w:tc>
          <w:tcPr>
            <w:tcW w:type="dxa" w:w="388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Avoids wasting money and avoids trashing still-fixable items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Trust gap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Repair quotes are opaque and students do not know if a diagnosis is wrong</w:t>
            </w:r>
          </w:p>
        </w:tc>
        <w:tc>
          <w:tcPr>
            <w:tcW w:type="dxa" w:w="38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Prevents overpaying or replacing too early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Sustainability angle</w:t>
            </w:r>
          </w:p>
        </w:tc>
        <w:tc>
          <w:tcPr>
            <w:tcW w:type="dxa" w:w="374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Reusable items get discarded during semester stress and move-out</w:t>
            </w:r>
          </w:p>
        </w:tc>
        <w:tc>
          <w:tcPr>
            <w:tcW w:type="dxa" w:w="388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Repair-first reduces waste at the moment students are most likely to dump items</w:t>
            </w:r>
          </w:p>
        </w:tc>
      </w:tr>
    </w:tbl>
    <w:p>
      <w:pPr>
        <w:spacing w:after="40" w:before="0"/>
      </w:pPr>
    </w:p>
    <w:p>
      <w:pPr>
        <w:pStyle w:val="Heading2"/>
        <w:spacing w:after="40" w:before="0"/>
      </w:pPr>
      <w:r>
        <w:t>MVP outcome</w:t>
      </w:r>
    </w:p>
    <w:p>
      <w:pPr>
        <w:spacing w:after="40" w:before="0"/>
      </w:pPr>
      <w:r>
        <w:t>The MVP does not need to actually order parts, verify a technician, or support all devices. It only needs to reliably turn a broken-item submission into a believable, structured recommendation.</w:t>
      </w:r>
    </w:p>
    <w:p>
      <w:pPr>
        <w:pStyle w:val="Heading2"/>
        <w:spacing w:after="40" w:before="0"/>
      </w:pPr>
      <w:r>
        <w:t>Narrow build scope</w:t>
      </w:r>
    </w:p>
    <w:p>
      <w:pPr>
        <w:spacing w:after="40" w:before="0"/>
      </w:pPr>
      <w:r>
        <w:t>Support 6 categories only: fan, lamp, bike, mini fridge, microwave, and printer. Use one submission workflow for all six.</w:t>
      </w:r>
    </w:p>
    <w:p>
      <w:pPr>
        <w:pStyle w:val="Heading2"/>
        <w:spacing w:after="40" w:before="0"/>
      </w:pPr>
      <w:r>
        <w:t>MVP feature set</w:t>
      </w:r>
    </w:p>
    <w:p>
      <w:pPr>
        <w:pStyle w:val="ListBullet"/>
        <w:spacing w:after="40" w:before="0"/>
        <w:ind w:left="0"/>
      </w:pPr>
      <w:r>
        <w:rPr>
          <w:sz w:val="21"/>
        </w:rPr>
        <w:t>Upload symptom video or photo, model number if known, issue description, and optional quoted repair price.</w:t>
      </w:r>
    </w:p>
    <w:p>
      <w:pPr>
        <w:pStyle w:val="ListBullet"/>
        <w:spacing w:after="40" w:before="0"/>
        <w:ind w:left="0"/>
      </w:pPr>
      <w:r>
        <w:rPr>
          <w:sz w:val="21"/>
        </w:rPr>
        <w:t>Gemini analyzes the evidence and returns likely root cause, confidence, and what extra evidence would increase certainty.</w:t>
      </w:r>
    </w:p>
    <w:p>
      <w:pPr>
        <w:pStyle w:val="ListBullet"/>
        <w:spacing w:after="40" w:before="0"/>
        <w:ind w:left="0"/>
      </w:pPr>
      <w:r>
        <w:rPr>
          <w:sz w:val="21"/>
        </w:rPr>
        <w:t>Repair-vs-replace score based on rough item value, likely part cost, and expected effort.</w:t>
      </w:r>
    </w:p>
    <w:p>
      <w:pPr>
        <w:pStyle w:val="ListBullet"/>
        <w:spacing w:after="40" w:before="0"/>
        <w:ind w:left="0"/>
      </w:pPr>
      <w:r>
        <w:rPr>
          <w:sz w:val="21"/>
        </w:rPr>
        <w:t>Fair repair range using a simple heuristic table by category plus issue severity.</w:t>
      </w:r>
    </w:p>
    <w:p>
      <w:pPr>
        <w:pStyle w:val="ListBullet"/>
        <w:spacing w:after="40" w:before="0"/>
        <w:ind w:left="0"/>
      </w:pPr>
      <w:r>
        <w:rPr>
          <w:sz w:val="21"/>
        </w:rPr>
        <w:t>Second-opinion questions to ask a repair technician or seller.</w:t>
      </w:r>
    </w:p>
    <w:p>
      <w:pPr>
        <w:pStyle w:val="ListBullet"/>
        <w:spacing w:after="40" w:before="0"/>
        <w:ind w:left="0"/>
      </w:pPr>
      <w:r>
        <w:rPr>
          <w:sz w:val="21"/>
        </w:rPr>
        <w:t>Step plan for the user: try now, get help, buy part, or replace.</w:t>
      </w:r>
    </w:p>
    <w:p>
      <w:pPr>
        <w:pStyle w:val="ListBullet"/>
        <w:spacing w:after="40" w:before="0"/>
        <w:ind w:left="0"/>
      </w:pPr>
      <w:r>
        <w:rPr>
          <w:sz w:val="21"/>
        </w:rPr>
        <w:t>Ask-for-help board where other students can volunteer to inspect or assist.</w:t>
      </w:r>
    </w:p>
    <w:p>
      <w:pPr>
        <w:pStyle w:val="Heading2"/>
        <w:spacing w:after="40" w:before="0"/>
      </w:pPr>
      <w:r>
        <w:t>What to cut from v1</w:t>
      </w:r>
    </w:p>
    <w:p>
      <w:pPr>
        <w:pStyle w:val="ListBullet"/>
        <w:spacing w:after="40" w:before="0"/>
        <w:ind w:left="0"/>
      </w:pPr>
      <w:r>
        <w:rPr>
          <w:sz w:val="21"/>
        </w:rPr>
        <w:t>Do not build a real marketplace for technicians.</w:t>
      </w:r>
    </w:p>
    <w:p>
      <w:pPr>
        <w:pStyle w:val="ListBullet"/>
        <w:spacing w:after="40" w:before="0"/>
        <w:ind w:left="0"/>
      </w:pPr>
      <w:r>
        <w:rPr>
          <w:sz w:val="21"/>
        </w:rPr>
        <w:t>Do not promise exact part compatibility or guaranteed diagnosis.</w:t>
      </w:r>
    </w:p>
    <w:p>
      <w:pPr>
        <w:pStyle w:val="ListBullet"/>
        <w:spacing w:after="40" w:before="0"/>
        <w:ind w:left="0"/>
      </w:pPr>
      <w:r>
        <w:rPr>
          <w:sz w:val="21"/>
        </w:rPr>
        <w:t>Do not support payment, escrow, or logistics.</w:t>
      </w:r>
    </w:p>
    <w:p>
      <w:pPr>
        <w:pStyle w:val="ListBullet"/>
        <w:spacing w:after="40" w:before="0"/>
        <w:ind w:left="0"/>
      </w:pPr>
      <w:r>
        <w:rPr>
          <w:sz w:val="21"/>
        </w:rPr>
        <w:t>Do not attempt live video streaming; async upload is enough.</w:t>
      </w:r>
    </w:p>
    <w:p>
      <w:pPr>
        <w:pStyle w:val="Heading2"/>
        <w:spacing w:after="40" w:before="0"/>
      </w:pPr>
      <w:r>
        <w:t>Primary user flow</w:t>
      </w:r>
    </w:p>
    <w:p>
      <w:pPr>
        <w:pStyle w:val="ListNumber"/>
        <w:spacing w:after="40" w:before="0"/>
      </w:pPr>
      <w:r>
        <w:rPr>
          <w:sz w:val="21"/>
        </w:rPr>
        <w:t>Student picks item category and uploads 1-3 photos or a short symptom video.</w:t>
      </w:r>
    </w:p>
    <w:p>
      <w:pPr>
        <w:pStyle w:val="ListNumber"/>
        <w:spacing w:after="40" w:before="0"/>
      </w:pPr>
      <w:r>
        <w:rPr>
          <w:sz w:val="21"/>
        </w:rPr>
        <w:t>Student enters issue description, urgency, optional model number, and optional repair quote.</w:t>
      </w:r>
    </w:p>
    <w:p>
      <w:pPr>
        <w:pStyle w:val="ListNumber"/>
        <w:spacing w:after="40" w:before="0"/>
      </w:pPr>
      <w:r>
        <w:rPr>
          <w:sz w:val="21"/>
        </w:rPr>
        <w:t>Diagnosis agent extracts symptoms and asks at most one follow-up question.</w:t>
      </w:r>
    </w:p>
    <w:p>
      <w:pPr>
        <w:pStyle w:val="ListNumber"/>
        <w:spacing w:after="40" w:before="0"/>
      </w:pPr>
      <w:r>
        <w:rPr>
          <w:sz w:val="21"/>
        </w:rPr>
        <w:t>Verdict engine returns likely root cause, uncertainty, cost band, and repair-vs-replace score.</w:t>
      </w:r>
    </w:p>
    <w:p>
      <w:pPr>
        <w:pStyle w:val="ListNumber"/>
        <w:spacing w:after="40" w:before="0"/>
      </w:pPr>
      <w:r>
        <w:rPr>
          <w:sz w:val="21"/>
        </w:rPr>
        <w:t>User chooses next action: self-fix steps, generate technician questions, or ask nearby student helper.</w:t>
      </w:r>
    </w:p>
    <w:p>
      <w:pPr>
        <w:pStyle w:val="Heading2"/>
        <w:spacing w:after="40" w:before="0"/>
      </w:pPr>
      <w:r>
        <w:t>Subagents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Subagent</w:t>
            </w:r>
          </w:p>
        </w:tc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3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0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01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Intake parser</w:t>
            </w:r>
          </w:p>
        </w:tc>
        <w:tc>
          <w:tcPr>
            <w:tcW w:type="dxa" w:w="288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Normalize video, image, text, quote, and item category</w:t>
            </w:r>
          </w:p>
        </w:tc>
        <w:tc>
          <w:tcPr>
            <w:tcW w:type="dxa" w:w="230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User submission</w:t>
            </w:r>
          </w:p>
        </w:tc>
        <w:tc>
          <w:tcPr>
            <w:tcW w:type="dxa" w:w="302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Structured case file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Diagnosis agent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Infer probable failure modes and missing evidence</w:t>
            </w:r>
          </w:p>
        </w:tc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Case file + Gemini vision/text reasoning</w:t>
            </w:r>
          </w:p>
        </w:tc>
        <w:tc>
          <w:tcPr>
            <w:tcW w:type="dxa" w:w="30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Top causes + confidence + follow-up</w:t>
            </w:r>
          </w:p>
        </w:tc>
      </w:tr>
      <w:tr>
        <w:tc>
          <w:tcPr>
            <w:tcW w:type="dxa" w:w="201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Economics agent</w:t>
            </w:r>
          </w:p>
        </w:tc>
        <w:tc>
          <w:tcPr>
            <w:tcW w:type="dxa" w:w="288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Estimate repair range and replacement pressure</w:t>
            </w:r>
          </w:p>
        </w:tc>
        <w:tc>
          <w:tcPr>
            <w:tcW w:type="dxa" w:w="230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Category, issue severity, quote, rough item value</w:t>
            </w:r>
          </w:p>
        </w:tc>
        <w:tc>
          <w:tcPr>
            <w:tcW w:type="dxa" w:w="302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Repair band + repair-vs-replace score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Action-plan agent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Generate practical next steps and questions</w:t>
            </w:r>
          </w:p>
        </w:tc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Diagnosis + economics result</w:t>
            </w:r>
          </w:p>
        </w:tc>
        <w:tc>
          <w:tcPr>
            <w:tcW w:type="dxa" w:w="30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Step plan + technician questions</w:t>
            </w:r>
          </w:p>
        </w:tc>
      </w:tr>
      <w:tr>
        <w:tc>
          <w:tcPr>
            <w:tcW w:type="dxa" w:w="201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Helper-routing agent</w:t>
            </w:r>
          </w:p>
        </w:tc>
        <w:tc>
          <w:tcPr>
            <w:tcW w:type="dxa" w:w="288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Surface nearby student assistance offers</w:t>
            </w:r>
          </w:p>
        </w:tc>
        <w:tc>
          <w:tcPr>
            <w:tcW w:type="dxa" w:w="230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Campus help board + item category</w:t>
            </w:r>
          </w:p>
        </w:tc>
        <w:tc>
          <w:tcPr>
            <w:tcW w:type="dxa" w:w="302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Top helper matches</w:t>
            </w:r>
          </w:p>
        </w:tc>
      </w:tr>
    </w:tbl>
    <w:p>
      <w:pPr>
        <w:spacing w:after="40" w:before="0"/>
      </w:pPr>
    </w:p>
    <w:p>
      <w:pPr>
        <w:pStyle w:val="Heading2"/>
        <w:spacing w:after="40" w:before="0"/>
      </w:pPr>
      <w:r>
        <w:t>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73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Recommended choice</w:t>
            </w:r>
          </w:p>
        </w:tc>
        <w:tc>
          <w:tcPr>
            <w:tcW w:type="dxa" w:w="273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158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273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Next.js or Vite + React</w:t>
            </w:r>
          </w:p>
        </w:tc>
        <w:tc>
          <w:tcPr>
            <w:tcW w:type="dxa" w:w="273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Fast UI iteration and clean file upload flow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Auth</w:t>
            </w:r>
          </w:p>
        </w:tc>
        <w:tc>
          <w:tcPr>
            <w:tcW w:type="dxa" w:w="27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Auth0 Login</w:t>
            </w:r>
          </w:p>
        </w:tc>
        <w:tc>
          <w:tcPr>
            <w:tcW w:type="dxa" w:w="27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Lets students sign in, save cases, and gate helper board access</w:t>
            </w:r>
          </w:p>
        </w:tc>
      </w:tr>
      <w:tr>
        <w:tc>
          <w:tcPr>
            <w:tcW w:type="dxa" w:w="158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Primary model</w:t>
            </w:r>
          </w:p>
        </w:tc>
        <w:tc>
          <w:tcPr>
            <w:tcW w:type="dxa" w:w="273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Google Gemini API</w:t>
            </w:r>
          </w:p>
        </w:tc>
        <w:tc>
          <w:tcPr>
            <w:tcW w:type="dxa" w:w="273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Strong multimodal input for image/video + text reasoning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Storage</w:t>
            </w:r>
          </w:p>
        </w:tc>
        <w:tc>
          <w:tcPr>
            <w:tcW w:type="dxa" w:w="27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Supabase or Firebase</w:t>
            </w:r>
          </w:p>
        </w:tc>
        <w:tc>
          <w:tcPr>
            <w:tcW w:type="dxa" w:w="27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Fast auth-adjacent persistence and simple file metadata</w:t>
            </w:r>
          </w:p>
        </w:tc>
      </w:tr>
      <w:tr>
        <w:tc>
          <w:tcPr>
            <w:tcW w:type="dxa" w:w="158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File storage</w:t>
            </w:r>
          </w:p>
        </w:tc>
        <w:tc>
          <w:tcPr>
            <w:tcW w:type="dxa" w:w="273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Supabase Storage / Firebase Storage</w:t>
            </w:r>
          </w:p>
        </w:tc>
        <w:tc>
          <w:tcPr>
            <w:tcW w:type="dxa" w:w="273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Store uploads and generated reports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Maps/help board</w:t>
            </w:r>
          </w:p>
        </w:tc>
        <w:tc>
          <w:tcPr>
            <w:tcW w:type="dxa" w:w="27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Optional Google Maps or simple campus-only list</w:t>
            </w:r>
          </w:p>
        </w:tc>
        <w:tc>
          <w:tcPr>
            <w:tcW w:type="dxa" w:w="27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Only needed if helper mode is shown in demo</w:t>
            </w:r>
          </w:p>
        </w:tc>
      </w:tr>
    </w:tbl>
    <w:p>
      <w:pPr>
        <w:spacing w:after="40" w:before="0"/>
      </w:pPr>
    </w:p>
    <w:p>
      <w:pPr>
        <w:pStyle w:val="Heading2"/>
        <w:spacing w:after="40" w:before="0"/>
      </w:pPr>
      <w:r>
        <w:t>Decision logic for the score</w:t>
      </w:r>
    </w:p>
    <w:p>
      <w:pPr>
        <w:spacing w:after="40" w:before="0"/>
      </w:pPr>
      <w:r>
        <w:rPr>
          <w:b/>
        </w:rPr>
        <w:t>Use a transparent rule-based score, not a black box. Example weighted formula:</w:t>
      </w:r>
    </w:p>
    <w:p>
      <w:pPr>
        <w:pStyle w:val="ListBullet"/>
        <w:spacing w:after="40" w:before="0"/>
        <w:ind w:left="0"/>
      </w:pPr>
      <w:r>
        <w:rPr>
          <w:sz w:val="21"/>
        </w:rPr>
        <w:t>Repairability score = 35% diagnosis confidence + 25% estimated repair cost vs replacement cost + 20% effort level + 10% part availability + 10% user urgency.</w:t>
      </w:r>
    </w:p>
    <w:p>
      <w:pPr>
        <w:pStyle w:val="ListBullet"/>
        <w:spacing w:after="40" w:before="0"/>
        <w:ind w:left="0"/>
      </w:pPr>
      <w:r>
        <w:rPr>
          <w:sz w:val="21"/>
        </w:rPr>
        <w:t>Output labels: repair now, repair only if cheap, wait and monitor, replace soon, replace now.</w:t>
      </w:r>
    </w:p>
    <w:p>
      <w:pPr>
        <w:pStyle w:val="ListBullet"/>
        <w:spacing w:after="40" w:before="0"/>
        <w:ind w:left="0"/>
      </w:pPr>
      <w:r>
        <w:rPr>
          <w:sz w:val="21"/>
        </w:rPr>
        <w:t>Always include an uncertainty note such as: "Likely magnetron issue, but low confidence until power and fuse are checked."</w:t>
      </w:r>
    </w:p>
    <w:p>
      <w:pPr>
        <w:pStyle w:val="Heading2"/>
        <w:spacing w:after="40" w:before="0"/>
      </w:pPr>
      <w:r>
        <w:t>Data model for the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Object</w:t>
            </w:r>
          </w:p>
        </w:tc>
        <w:tc>
          <w:tcPr>
            <w:tcW w:type="dxa" w:w="87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Case</w:t>
            </w:r>
          </w:p>
        </w:tc>
        <w:tc>
          <w:tcPr>
            <w:tcW w:type="dxa" w:w="878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user_id, item_category, title, symptoms, media_urls, model_number, quote_price, urgency, created_at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Diagnosis</w:t>
            </w:r>
          </w:p>
        </w:tc>
        <w:tc>
          <w:tcPr>
            <w:tcW w:type="dxa" w:w="87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case_id, top_causes, confidence, missing_evidence, safety_flags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Verdict</w:t>
            </w:r>
          </w:p>
        </w:tc>
        <w:tc>
          <w:tcPr>
            <w:tcW w:type="dxa" w:w="878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case_id, repair_range_low, repair_range_high, replace_band, recommendation_label, rationale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Help request</w:t>
            </w:r>
          </w:p>
        </w:tc>
        <w:tc>
          <w:tcPr>
            <w:tcW w:type="dxa" w:w="87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case_id, campus_area, preferred_time, helper_needed, status</w:t>
            </w:r>
          </w:p>
        </w:tc>
      </w:tr>
    </w:tbl>
    <w:p>
      <w:pPr>
        <w:spacing w:after="40" w:before="0"/>
      </w:pPr>
    </w:p>
    <w:p>
      <w:pPr>
        <w:pStyle w:val="Heading2"/>
        <w:spacing w:after="40" w:before="0"/>
      </w:pPr>
      <w:r>
        <w:t>MCP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MCP server</w:t>
            </w:r>
          </w:p>
        </w:tc>
        <w:tc>
          <w:tcPr>
            <w:tcW w:type="dxa" w:w="460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Use in MVP</w:t>
            </w:r>
          </w:p>
        </w:tc>
        <w:tc>
          <w:tcPr>
            <w:tcW w:type="dxa" w:w="15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Need for demo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Filesystem MCP</w:t>
            </w:r>
          </w:p>
        </w:tc>
        <w:tc>
          <w:tcPr>
            <w:tcW w:type="dxa" w:w="460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Read/write uploaded case notes and generated verdict files</w:t>
            </w:r>
          </w:p>
        </w:tc>
        <w:tc>
          <w:tcPr>
            <w:tcW w:type="dxa" w:w="158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Database MCP</w:t>
            </w:r>
          </w:p>
        </w:tc>
        <w:tc>
          <w:tcPr>
            <w:tcW w:type="dxa" w:w="4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Persist cases, verdicts, and help-board items</w:t>
            </w:r>
          </w:p>
        </w:tc>
        <w:tc>
          <w:tcPr>
            <w:tcW w:type="dxa" w:w="15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Maps or campus-location MCP</w:t>
            </w:r>
          </w:p>
        </w:tc>
        <w:tc>
          <w:tcPr>
            <w:tcW w:type="dxa" w:w="460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Optional helper lookup by residence hall or campus area</w:t>
            </w:r>
          </w:p>
        </w:tc>
        <w:tc>
          <w:tcPr>
            <w:tcW w:type="dxa" w:w="158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Search/catalog MCP</w:t>
            </w:r>
          </w:p>
        </w:tc>
        <w:tc>
          <w:tcPr>
            <w:tcW w:type="dxa" w:w="4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Optional retrieval of part/repair references for common items</w:t>
            </w:r>
          </w:p>
        </w:tc>
        <w:tc>
          <w:tcPr>
            <w:tcW w:type="dxa" w:w="15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Optional</w:t>
            </w:r>
          </w:p>
        </w:tc>
      </w:tr>
    </w:tbl>
    <w:p>
      <w:pPr>
        <w:spacing w:after="40" w:before="0"/>
      </w:pPr>
    </w:p>
    <w:p>
      <w:pPr>
        <w:spacing w:after="40" w:before="0"/>
      </w:pPr>
      <w:r>
        <w:rPr>
          <w:b/>
        </w:rPr>
        <w:t xml:space="preserve">Practical recommendation: </w:t>
      </w:r>
      <w:r>
        <w:t>For a hackathon, keep MCP minimal. Use only a database MCP plus filesystem or storage MCP. Anything beyond that is demo sugar.</w:t>
      </w:r>
    </w:p>
    <w:p>
      <w:pPr>
        <w:pStyle w:val="Heading2"/>
        <w:spacing w:after="40" w:before="0"/>
      </w:pPr>
      <w:r>
        <w:t>Demo script</w:t>
      </w:r>
    </w:p>
    <w:p>
      <w:pPr>
        <w:pStyle w:val="ListNumber"/>
        <w:spacing w:after="40" w:before="0"/>
      </w:pPr>
      <w:r>
        <w:rPr>
          <w:sz w:val="21"/>
        </w:rPr>
        <w:t>Open a sample case: mini fridge not cooling, user was quoted $180.</w:t>
      </w:r>
    </w:p>
    <w:p>
      <w:pPr>
        <w:pStyle w:val="ListNumber"/>
        <w:spacing w:after="40" w:before="0"/>
      </w:pPr>
      <w:r>
        <w:rPr>
          <w:sz w:val="21"/>
        </w:rPr>
        <w:t>Show uploaded photo/video and user note.</w:t>
      </w:r>
    </w:p>
    <w:p>
      <w:pPr>
        <w:pStyle w:val="ListNumber"/>
        <w:spacing w:after="40" w:before="0"/>
      </w:pPr>
      <w:r>
        <w:rPr>
          <w:sz w:val="21"/>
        </w:rPr>
        <w:t>Run analysis and display: likely compressor relay or thermostat issue, confidence 0.61.</w:t>
      </w:r>
    </w:p>
    <w:p>
      <w:pPr>
        <w:pStyle w:val="ListNumber"/>
        <w:spacing w:after="40" w:before="0"/>
      </w:pPr>
      <w:r>
        <w:rPr>
          <w:sz w:val="21"/>
        </w:rPr>
        <w:t>Show repair band: $45-$120 if part issue, replace pressure medium because quote is high relative to used value.</w:t>
      </w:r>
    </w:p>
    <w:p>
      <w:pPr>
        <w:pStyle w:val="ListNumber"/>
        <w:spacing w:after="40" w:before="0"/>
      </w:pPr>
      <w:r>
        <w:rPr>
          <w:sz w:val="21"/>
        </w:rPr>
        <w:t>Click "Questions to ask technician" and show 3 targeted follow-ups.</w:t>
      </w:r>
    </w:p>
    <w:p>
      <w:pPr>
        <w:pStyle w:val="ListNumber"/>
        <w:spacing w:after="40" w:before="0"/>
      </w:pPr>
      <w:r>
        <w:rPr>
          <w:sz w:val="21"/>
        </w:rPr>
        <w:t>Click "Ask for help" and show a campus helper request card.</w:t>
      </w:r>
    </w:p>
    <w:p>
      <w:pPr>
        <w:pStyle w:val="Heading2"/>
        <w:spacing w:after="40" w:before="0"/>
      </w:pPr>
      <w:r>
        <w:t>36-hour build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Time block</w:t>
            </w:r>
          </w:p>
        </w:tc>
        <w:tc>
          <w:tcPr>
            <w:tcW w:type="dxa" w:w="835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0-6 hrs</w:t>
            </w:r>
          </w:p>
        </w:tc>
        <w:tc>
          <w:tcPr>
            <w:tcW w:type="dxa" w:w="835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Basic UI, Auth0 login, file upload, case schema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6-14 hrs</w:t>
            </w:r>
          </w:p>
        </w:tc>
        <w:tc>
          <w:tcPr>
            <w:tcW w:type="dxa" w:w="83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Gemini diagnosis prompt and structured JSON output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14-20 hrs</w:t>
            </w:r>
          </w:p>
        </w:tc>
        <w:tc>
          <w:tcPr>
            <w:tcW w:type="dxa" w:w="835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Rule-based economics + verdict scoring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20-28 hrs</w:t>
            </w:r>
          </w:p>
        </w:tc>
        <w:tc>
          <w:tcPr>
            <w:tcW w:type="dxa" w:w="83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Action-plan page and technician-question generation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28-34 hrs</w:t>
            </w:r>
          </w:p>
        </w:tc>
        <w:tc>
          <w:tcPr>
            <w:tcW w:type="dxa" w:w="835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Simple helper board or fake campus helper feed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34-36 hrs</w:t>
            </w:r>
          </w:p>
        </w:tc>
        <w:tc>
          <w:tcPr>
            <w:tcW w:type="dxa" w:w="83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Polish, seeded examples, fallback states, demo script</w:t>
            </w:r>
          </w:p>
        </w:tc>
      </w:tr>
    </w:tbl>
    <w:p>
      <w:pPr>
        <w:spacing w:after="40" w:before="0"/>
      </w:pPr>
    </w:p>
    <w:p>
      <w:pPr>
        <w:spacing w:after="40" w:before="0"/>
        <w:sectPr>
          <w:pgSz w:w="12240" w:h="15840"/>
          <w:pgMar w:top="936" w:right="1152" w:bottom="936" w:left="1152" w:header="720" w:footer="720" w:gutter="0"/>
          <w:cols w:space="720"/>
          <w:docGrid w:linePitch="360"/>
        </w:sectPr>
      </w:pPr>
    </w:p>
    <w:p>
      <w:pPr>
        <w:pStyle w:val="Heading1"/>
        <w:spacing w:after="40" w:before="0"/>
      </w:pPr>
      <w:r>
        <w:t>2. Bronco Sustainability Copilot</w:t>
      </w:r>
    </w:p>
    <w:p>
      <w:pPr>
        <w:spacing w:after="40" w:before="0"/>
      </w:pPr>
      <w:r>
        <w:rPr>
          <w:b/>
        </w:rPr>
        <w:t xml:space="preserve">Working pitch: </w:t>
      </w:r>
      <w:r>
        <w:t>A single student-facing AI agent that routes everyday sustainability questions into concrete actions: commute choice, disposal, donation, maintenance, and food rescue.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Question type</w:t>
            </w:r>
          </w:p>
        </w:tc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MVP answer type</w:t>
            </w:r>
          </w:p>
        </w:tc>
        <w:tc>
          <w:tcPr>
            <w:tcW w:type="dxa" w:w="37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Underlying capability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Should I drive today?</w:t>
            </w:r>
          </w:p>
        </w:tc>
        <w:tc>
          <w:tcPr>
            <w:tcW w:type="dxa" w:w="288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Commute recommendation + cost/time/gas estimate</w:t>
            </w:r>
          </w:p>
        </w:tc>
        <w:tc>
          <w:tcPr>
            <w:tcW w:type="dxa" w:w="374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Routes, schedule, traffic, simple carbon heuristic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What do I do with this box?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Recycle / donate / trash guidance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Image + text classification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Can I donate this lamp before move-out?</w:t>
            </w:r>
          </w:p>
        </w:tc>
        <w:tc>
          <w:tcPr>
            <w:tcW w:type="dxa" w:w="288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Donation/reuse route + urgency</w:t>
            </w:r>
          </w:p>
        </w:tc>
        <w:tc>
          <w:tcPr>
            <w:tcW w:type="dxa" w:w="374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Item tagging + campus/off-campus options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How do I complain about a leaking sink?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Maintenance report draft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Structured complaint generation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What can I cook before this food expires?</w:t>
            </w:r>
          </w:p>
        </w:tc>
        <w:tc>
          <w:tcPr>
            <w:tcW w:type="dxa" w:w="288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Use-first meal suggestions</w:t>
            </w:r>
          </w:p>
        </w:tc>
        <w:tc>
          <w:tcPr>
            <w:tcW w:type="dxa" w:w="374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Receipt/fridge parsing + recipe generation</w:t>
            </w:r>
          </w:p>
        </w:tc>
      </w:tr>
    </w:tbl>
    <w:p>
      <w:pPr>
        <w:spacing w:after="40" w:before="0"/>
      </w:pPr>
    </w:p>
    <w:p>
      <w:pPr>
        <w:pStyle w:val="Heading2"/>
        <w:spacing w:after="40" w:before="0"/>
      </w:pPr>
      <w:r>
        <w:t>MVP scope</w:t>
      </w:r>
    </w:p>
    <w:p>
      <w:pPr>
        <w:pStyle w:val="ListBullet"/>
        <w:spacing w:after="40" w:before="0"/>
        <w:ind w:left="0"/>
      </w:pPr>
      <w:r>
        <w:rPr>
          <w:sz w:val="21"/>
        </w:rPr>
        <w:t>One chat interface with 5 intent buttons: Commute, Sort Waste, Donate/Move-out, Maintenance, Cook-From-What-I-Have.</w:t>
      </w:r>
    </w:p>
    <w:p>
      <w:pPr>
        <w:pStyle w:val="ListBullet"/>
        <w:spacing w:after="40" w:before="0"/>
        <w:ind w:left="0"/>
      </w:pPr>
      <w:r>
        <w:rPr>
          <w:sz w:val="21"/>
        </w:rPr>
        <w:t>Each intent uses a narrow agent workflow and a small number of tools.</w:t>
      </w:r>
    </w:p>
    <w:p>
      <w:pPr>
        <w:pStyle w:val="ListBullet"/>
        <w:spacing w:after="40" w:before="0"/>
        <w:ind w:left="0"/>
      </w:pPr>
      <w:r>
        <w:rPr>
          <w:sz w:val="21"/>
        </w:rPr>
        <w:t>The MVP should not be a general assistant. It should route into fixed sustainability tasks with structured outputs.</w:t>
      </w:r>
    </w:p>
    <w:p>
      <w:pPr>
        <w:pStyle w:val="ListBullet"/>
        <w:spacing w:after="40" w:before="0"/>
        <w:ind w:left="0"/>
      </w:pPr>
      <w:r>
        <w:rPr>
          <w:sz w:val="21"/>
        </w:rPr>
        <w:t>Store each user session so the copilot can remember preferences such as commute origin, dietary constraints, and move-out date.</w:t>
      </w:r>
    </w:p>
    <w:p>
      <w:pPr>
        <w:pStyle w:val="Heading2"/>
        <w:spacing w:after="40" w:before="0"/>
      </w:pPr>
      <w:r>
        <w:t>Best architecture for a hackathon</w:t>
      </w:r>
    </w:p>
    <w:p>
      <w:pPr>
        <w:pStyle w:val="ListBullet"/>
        <w:spacing w:after="40" w:before="0"/>
        <w:ind w:left="0"/>
      </w:pPr>
      <w:r>
        <w:rPr>
          <w:sz w:val="21"/>
        </w:rPr>
        <w:t>One orchestrator agent that classifies intent and invokes a dedicated subagent.</w:t>
      </w:r>
    </w:p>
    <w:p>
      <w:pPr>
        <w:pStyle w:val="ListBullet"/>
        <w:spacing w:after="40" w:before="0"/>
        <w:ind w:left="0"/>
      </w:pPr>
      <w:r>
        <w:rPr>
          <w:sz w:val="21"/>
        </w:rPr>
        <w:t>Five narrow subagents with hardcoded tool access and prompt templates.</w:t>
      </w:r>
    </w:p>
    <w:p>
      <w:pPr>
        <w:pStyle w:val="ListBullet"/>
        <w:spacing w:after="40" w:before="0"/>
        <w:ind w:left="0"/>
      </w:pPr>
      <w:r>
        <w:rPr>
          <w:sz w:val="21"/>
        </w:rPr>
        <w:t>Auth0 for identity plus agent-to-tool authorization for protected actions.</w:t>
      </w:r>
    </w:p>
    <w:p>
      <w:pPr>
        <w:pStyle w:val="ListBullet"/>
        <w:spacing w:after="40" w:before="0"/>
        <w:ind w:left="0"/>
      </w:pPr>
      <w:r>
        <w:rPr>
          <w:sz w:val="21"/>
        </w:rPr>
        <w:t>Gemini API for multimodal reasoning and response generation.</w:t>
      </w:r>
    </w:p>
    <w:p>
      <w:pPr>
        <w:pStyle w:val="ListBullet"/>
        <w:spacing w:after="40" w:before="0"/>
        <w:ind w:left="0"/>
      </w:pPr>
      <w:r>
        <w:rPr>
          <w:sz w:val="21"/>
        </w:rPr>
        <w:t>Optional ElevenLabs only for voice input/output on the top-level chat experience.</w:t>
      </w:r>
    </w:p>
    <w:p>
      <w:pPr>
        <w:pStyle w:val="Heading2"/>
        <w:spacing w:after="40" w:before="0"/>
      </w:pPr>
      <w:r>
        <w:t>Subagents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Subagent</w:t>
            </w:r>
          </w:p>
        </w:tc>
        <w:tc>
          <w:tcPr>
            <w:tcW w:type="dxa" w:w="33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6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Tools/APIs</w:t>
            </w:r>
          </w:p>
        </w:tc>
      </w:tr>
      <w:tr>
        <w:tc>
          <w:tcPr>
            <w:tcW w:type="dxa" w:w="201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Commute agent</w:t>
            </w:r>
          </w:p>
        </w:tc>
        <w:tc>
          <w:tcPr>
            <w:tcW w:type="dxa" w:w="331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Compares drive vs transit vs carpool and estimates savings</w:t>
            </w:r>
          </w:p>
        </w:tc>
        <w:tc>
          <w:tcPr>
            <w:tcW w:type="dxa" w:w="360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Google Maps Routes API, Places API, user preference store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Waste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Classifies item disposal path and uncertainty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Gemini image understanding, local rules database</w:t>
            </w:r>
          </w:p>
        </w:tc>
      </w:tr>
      <w:tr>
        <w:tc>
          <w:tcPr>
            <w:tcW w:type="dxa" w:w="201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Move-out agent</w:t>
            </w:r>
          </w:p>
        </w:tc>
        <w:tc>
          <w:tcPr>
            <w:tcW w:type="dxa" w:w="331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Decides donate, sell, give away, repair, or trash</w:t>
            </w:r>
          </w:p>
        </w:tc>
        <w:tc>
          <w:tcPr>
            <w:tcW w:type="dxa" w:w="360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Gemini, campus resource database, optional map lookup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Maintenance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Turns issue details into a concise housing/landlord report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Gemini structured drafting, template store</w:t>
            </w:r>
          </w:p>
        </w:tc>
      </w:tr>
      <w:tr>
        <w:tc>
          <w:tcPr>
            <w:tcW w:type="dxa" w:w="201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Food agent</w:t>
            </w:r>
          </w:p>
        </w:tc>
        <w:tc>
          <w:tcPr>
            <w:tcW w:type="dxa" w:w="331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Suggests meals from expiring food and shopping avoidance</w:t>
            </w:r>
          </w:p>
        </w:tc>
        <w:tc>
          <w:tcPr>
            <w:tcW w:type="dxa" w:w="360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Gemini, optional receipt parser, recipe dataset</w:t>
            </w:r>
          </w:p>
        </w:tc>
      </w:tr>
    </w:tbl>
    <w:p>
      <w:pPr>
        <w:spacing w:after="40" w:before="0"/>
      </w:pPr>
    </w:p>
    <w:p>
      <w:pPr>
        <w:pStyle w:val="Heading2"/>
        <w:spacing w:after="40" w:before="0"/>
      </w:pPr>
      <w:r>
        <w:t>MCP servers to connect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MCP server</w:t>
            </w:r>
          </w:p>
        </w:tc>
        <w:tc>
          <w:tcPr>
            <w:tcW w:type="dxa" w:w="43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Why connect it</w:t>
            </w:r>
          </w:p>
        </w:tc>
        <w:tc>
          <w:tcPr>
            <w:tcW w:type="dxa" w:w="14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73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Postgres/Supabase MCP</w:t>
            </w:r>
          </w:p>
        </w:tc>
        <w:tc>
          <w:tcPr>
            <w:tcW w:type="dxa" w:w="432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User profiles, saved places, cases, preferences, move-out date, food inventory</w:t>
            </w:r>
          </w:p>
        </w:tc>
        <w:tc>
          <w:tcPr>
            <w:tcW w:type="dxa" w:w="144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7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Filesystem or object-storage MCP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Uploaded photos, receipts, box images, maintenance photos</w:t>
            </w:r>
          </w:p>
        </w:tc>
        <w:tc>
          <w:tcPr>
            <w:tcW w:type="dxa" w:w="14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73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Google Maps MCP or custom maps tool wrapper</w:t>
            </w:r>
          </w:p>
        </w:tc>
        <w:tc>
          <w:tcPr>
            <w:tcW w:type="dxa" w:w="432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Commute times, route options, distance, nearby donation or drop-off points</w:t>
            </w:r>
          </w:p>
        </w:tc>
        <w:tc>
          <w:tcPr>
            <w:tcW w:type="dxa" w:w="144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7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Calendar MCP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Class schedule, move-out date, reminders for pickup or food expiry</w:t>
            </w:r>
          </w:p>
        </w:tc>
        <w:tc>
          <w:tcPr>
            <w:tcW w:type="dxa" w:w="14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73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Email / notification MCP</w:t>
            </w:r>
          </w:p>
        </w:tc>
        <w:tc>
          <w:tcPr>
            <w:tcW w:type="dxa" w:w="432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Send maintenance report, share donation listing, notify about route or pickup</w:t>
            </w:r>
          </w:p>
        </w:tc>
        <w:tc>
          <w:tcPr>
            <w:tcW w:type="dxa" w:w="1440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7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Campus resource MCP or simple internal knowledge server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Dorm rules, recycling notes, move-out instructions, campus contacts</w:t>
            </w:r>
          </w:p>
        </w:tc>
        <w:tc>
          <w:tcPr>
            <w:tcW w:type="dxa" w:w="14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High</w:t>
            </w:r>
          </w:p>
        </w:tc>
      </w:tr>
    </w:tbl>
    <w:p>
      <w:pPr>
        <w:spacing w:after="40" w:before="0"/>
      </w:pPr>
    </w:p>
    <w:p>
      <w:pPr>
        <w:spacing w:after="40" w:before="0"/>
      </w:pPr>
      <w:r>
        <w:rPr>
          <w:b/>
        </w:rPr>
        <w:t xml:space="preserve">Recommended hackathon cut: </w:t>
      </w:r>
      <w:r>
        <w:t>Implement only Postgres MCP, storage MCP, and one maps wrapper. Mock the campus resource server with seeded JSON files.</w:t>
      </w:r>
    </w:p>
    <w:p>
      <w:pPr>
        <w:pStyle w:val="Heading2"/>
        <w:spacing w:after="40" w:before="0"/>
      </w:pPr>
      <w:r>
        <w:t>External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type="dxa" w:w="34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Use</w:t>
            </w:r>
          </w:p>
        </w:tc>
        <w:tc>
          <w:tcPr>
            <w:tcW w:type="dxa" w:w="31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44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Google Gemini API</w:t>
            </w:r>
          </w:p>
        </w:tc>
        <w:tc>
          <w:tcPr>
            <w:tcW w:type="dxa" w:w="345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Intent routing, image understanding, draft generation, meal suggestions</w:t>
            </w:r>
          </w:p>
        </w:tc>
        <w:tc>
          <w:tcPr>
            <w:tcW w:type="dxa" w:w="316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Main reasoning engine across all five flows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Google Maps Routes API</w:t>
            </w:r>
          </w:p>
        </w:tc>
        <w:tc>
          <w:tcPr>
            <w:tcW w:type="dxa" w:w="34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Travel time, route comparison, distance matrix, traffic-aware drive estimates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Needed for commute recommendation and gas/time savings</w:t>
            </w:r>
          </w:p>
        </w:tc>
      </w:tr>
      <w:tr>
        <w:tc>
          <w:tcPr>
            <w:tcW w:type="dxa" w:w="244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Google Maps Places API</w:t>
            </w:r>
          </w:p>
        </w:tc>
        <w:tc>
          <w:tcPr>
            <w:tcW w:type="dxa" w:w="345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Nearby donation centers, transit stops, recycling drop-offs, grocery stores</w:t>
            </w:r>
          </w:p>
        </w:tc>
        <w:tc>
          <w:tcPr>
            <w:tcW w:type="dxa" w:w="316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Useful for actionability, not just advice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ElevenLabs API</w:t>
            </w:r>
          </w:p>
        </w:tc>
        <w:tc>
          <w:tcPr>
            <w:tcW w:type="dxa" w:w="34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Optional voice input/output layer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Good only if the demo is voice-first or accessibility-first</w:t>
            </w:r>
          </w:p>
        </w:tc>
      </w:tr>
      <w:tr>
        <w:tc>
          <w:tcPr>
            <w:tcW w:type="dxa" w:w="244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Auth0 Login + Auth0 for AI Agents</w:t>
            </w:r>
          </w:p>
        </w:tc>
        <w:tc>
          <w:tcPr>
            <w:tcW w:type="dxa" w:w="3456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User auth, agent auth, scoped access to tools and APIs</w:t>
            </w:r>
          </w:p>
        </w:tc>
        <w:tc>
          <w:tcPr>
            <w:tcW w:type="dxa" w:w="316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Lets the copilot act per user and keep tool access safe</w:t>
            </w:r>
          </w:p>
        </w:tc>
      </w:tr>
    </w:tbl>
    <w:p>
      <w:pPr>
        <w:spacing w:after="40" w:before="0"/>
      </w:pPr>
    </w:p>
    <w:p>
      <w:pPr>
        <w:pStyle w:val="Heading2"/>
        <w:spacing w:after="40" w:before="0"/>
      </w:pPr>
      <w:r>
        <w:t>How each API maps to a demo</w:t>
      </w:r>
    </w:p>
    <w:p>
      <w:pPr>
        <w:pStyle w:val="ListBullet"/>
        <w:spacing w:after="40" w:before="0"/>
        <w:ind w:left="0"/>
      </w:pPr>
      <w:r>
        <w:rPr>
          <w:sz w:val="21"/>
        </w:rPr>
        <w:t>Commute demo: Google Maps Routes API computes drive vs transit vs alternate departure time; app converts distance and mode choice into estimated gas and carbon savings.</w:t>
      </w:r>
    </w:p>
    <w:p>
      <w:pPr>
        <w:pStyle w:val="ListBullet"/>
        <w:spacing w:after="40" w:before="0"/>
        <w:ind w:left="0"/>
      </w:pPr>
      <w:r>
        <w:rPr>
          <w:sz w:val="21"/>
        </w:rPr>
        <w:t>Waste demo: Gemini takes an item photo plus a campus/off-campus context flag and returns disposal path with confidence.</w:t>
      </w:r>
    </w:p>
    <w:p>
      <w:pPr>
        <w:pStyle w:val="ListBullet"/>
        <w:spacing w:after="40" w:before="0"/>
        <w:ind w:left="0"/>
      </w:pPr>
      <w:r>
        <w:rPr>
          <w:sz w:val="21"/>
        </w:rPr>
        <w:t>Move-out demo: Gemini classifies a lamp or box fan and the app suggests donate, list, repair, or recycle with a nearby destination.</w:t>
      </w:r>
    </w:p>
    <w:p>
      <w:pPr>
        <w:pStyle w:val="ListBullet"/>
        <w:spacing w:after="40" w:before="0"/>
        <w:ind w:left="0"/>
      </w:pPr>
      <w:r>
        <w:rPr>
          <w:sz w:val="21"/>
        </w:rPr>
        <w:t>Maintenance demo: Gemini converts a few symptoms plus a photo into a concise housing report draft.</w:t>
      </w:r>
    </w:p>
    <w:p>
      <w:pPr>
        <w:pStyle w:val="ListBullet"/>
        <w:spacing w:after="40" w:before="0"/>
        <w:ind w:left="0"/>
      </w:pPr>
      <w:r>
        <w:rPr>
          <w:sz w:val="21"/>
        </w:rPr>
        <w:t>Food demo: Gemini takes a receipt or list of ingredients and generates a use-first meal plan.</w:t>
      </w:r>
    </w:p>
    <w:p>
      <w:pPr>
        <w:pStyle w:val="Heading2"/>
        <w:spacing w:after="40" w:before="0"/>
      </w:pPr>
      <w:r>
        <w:t>Data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Object</w:t>
            </w:r>
          </w:p>
        </w:tc>
        <w:tc>
          <w:tcPr>
            <w:tcW w:type="dxa" w:w="806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244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User profile</w:t>
            </w:r>
          </w:p>
        </w:tc>
        <w:tc>
          <w:tcPr>
            <w:tcW w:type="dxa" w:w="806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home_origin, class_days, dietary_constraints, transport_preferences, move_out_date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Sustainability query</w:t>
            </w:r>
          </w:p>
        </w:tc>
        <w:tc>
          <w:tcPr>
            <w:tcW w:type="dxa" w:w="80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intent, raw_input, attached_media, location_context, created_at</w:t>
            </w:r>
          </w:p>
        </w:tc>
      </w:tr>
      <w:tr>
        <w:tc>
          <w:tcPr>
            <w:tcW w:type="dxa" w:w="244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Commute result</w:t>
            </w:r>
          </w:p>
        </w:tc>
        <w:tc>
          <w:tcPr>
            <w:tcW w:type="dxa" w:w="806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origin, destination, route_options, travel_times, gas_estimate, carbon_estimate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Disposal result</w:t>
            </w:r>
          </w:p>
        </w:tc>
        <w:tc>
          <w:tcPr>
            <w:tcW w:type="dxa" w:w="80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item_label, context, disposal_path, confidence, alternative_actions</w:t>
            </w:r>
          </w:p>
        </w:tc>
      </w:tr>
      <w:tr>
        <w:tc>
          <w:tcPr>
            <w:tcW w:type="dxa" w:w="244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Food result</w:t>
            </w:r>
          </w:p>
        </w:tc>
        <w:tc>
          <w:tcPr>
            <w:tcW w:type="dxa" w:w="806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ingredients, expiry_priority, recipe_options, waste_avoided_note</w:t>
            </w:r>
          </w:p>
        </w:tc>
      </w:tr>
    </w:tbl>
    <w:p>
      <w:pPr>
        <w:spacing w:after="40" w:before="0"/>
      </w:pPr>
    </w:p>
    <w:p>
      <w:pPr>
        <w:pStyle w:val="Heading2"/>
        <w:spacing w:after="40" w:before="0"/>
      </w:pPr>
      <w:r>
        <w:t>Gas and carbon estimate logic</w:t>
      </w:r>
    </w:p>
    <w:p>
      <w:pPr>
        <w:pStyle w:val="ListBullet"/>
        <w:spacing w:after="40" w:before="0"/>
        <w:ind w:left="0"/>
      </w:pPr>
      <w:r>
        <w:rPr>
          <w:sz w:val="21"/>
        </w:rPr>
        <w:t>Gas cost estimate = route distance / user mpg * local gas-price assumption.</w:t>
      </w:r>
    </w:p>
    <w:p>
      <w:pPr>
        <w:pStyle w:val="ListBullet"/>
        <w:spacing w:after="40" w:before="0"/>
        <w:ind w:left="0"/>
      </w:pPr>
      <w:r>
        <w:rPr>
          <w:sz w:val="21"/>
        </w:rPr>
        <w:t>Carbon estimate = route distance * simple mode factor table.</w:t>
      </w:r>
    </w:p>
    <w:p>
      <w:pPr>
        <w:pStyle w:val="ListBullet"/>
        <w:spacing w:after="40" w:before="0"/>
        <w:ind w:left="0"/>
      </w:pPr>
      <w:r>
        <w:rPr>
          <w:sz w:val="21"/>
        </w:rPr>
        <w:t>Show the math in the UI so the recommendation feels transparent rather than preachy.</w:t>
      </w:r>
    </w:p>
    <w:p>
      <w:pPr>
        <w:pStyle w:val="Heading2"/>
        <w:spacing w:after="40" w:before="0"/>
      </w:pPr>
      <w:r>
        <w:t>MVP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73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Home chat + intent chips</w:t>
            </w:r>
          </w:p>
        </w:tc>
        <w:tc>
          <w:tcPr>
            <w:tcW w:type="dxa" w:w="734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Fast entry to one of the 5 sustainability tasks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Commute comparison card</w:t>
            </w:r>
          </w:p>
        </w:tc>
        <w:tc>
          <w:tcPr>
            <w:tcW w:type="dxa" w:w="73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Shows time, cost, carbon, and recommendation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Waste / donation result card</w:t>
            </w:r>
          </w:p>
        </w:tc>
        <w:tc>
          <w:tcPr>
            <w:tcW w:type="dxa" w:w="734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Shows action, confidence, and nearest place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Maintenance draft page</w:t>
            </w:r>
          </w:p>
        </w:tc>
        <w:tc>
          <w:tcPr>
            <w:tcW w:type="dxa" w:w="73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Shows editable complaint text and attachments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Food rescue page</w:t>
            </w:r>
          </w:p>
        </w:tc>
        <w:tc>
          <w:tcPr>
            <w:tcW w:type="dxa" w:w="734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Shows prioritized ingredients and 3 recipe ideas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Profile / memory page</w:t>
            </w:r>
          </w:p>
        </w:tc>
        <w:tc>
          <w:tcPr>
            <w:tcW w:type="dxa" w:w="73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Stores home area, move-out date, diet, and usual schedule</w:t>
            </w:r>
          </w:p>
        </w:tc>
      </w:tr>
    </w:tbl>
    <w:p>
      <w:pPr>
        <w:spacing w:after="40" w:before="0"/>
      </w:pPr>
    </w:p>
    <w:p>
      <w:pPr>
        <w:pStyle w:val="Heading2"/>
        <w:spacing w:after="40" w:before="0"/>
      </w:pPr>
      <w:r>
        <w:t>What to demo live</w:t>
      </w:r>
    </w:p>
    <w:p>
      <w:pPr>
        <w:pStyle w:val="ListNumber"/>
        <w:spacing w:after="40" w:before="0"/>
      </w:pPr>
      <w:r>
        <w:rPr>
          <w:sz w:val="21"/>
        </w:rPr>
        <w:t>Ask: "Should I drive today?" and show a route comparison with estimated gas savings.</w:t>
      </w:r>
    </w:p>
    <w:p>
      <w:pPr>
        <w:pStyle w:val="ListNumber"/>
        <w:spacing w:after="40" w:before="0"/>
      </w:pPr>
      <w:r>
        <w:rPr>
          <w:sz w:val="21"/>
        </w:rPr>
        <w:t>Upload a photo of a cardboard box with tape and labels and show the disposal answer.</w:t>
      </w:r>
    </w:p>
    <w:p>
      <w:pPr>
        <w:pStyle w:val="ListNumber"/>
        <w:spacing w:after="40" w:before="0"/>
      </w:pPr>
      <w:r>
        <w:rPr>
          <w:sz w:val="21"/>
        </w:rPr>
        <w:t>Ask: "Can I donate this lamp before move-out?" and show the recommended action and destination.</w:t>
      </w:r>
    </w:p>
    <w:p>
      <w:pPr>
        <w:pStyle w:val="ListNumber"/>
        <w:spacing w:after="40" w:before="0"/>
      </w:pPr>
      <w:r>
        <w:rPr>
          <w:sz w:val="21"/>
        </w:rPr>
        <w:t>Upload a leaking sink photo and show a maintenance report draft.</w:t>
      </w:r>
    </w:p>
    <w:p>
      <w:pPr>
        <w:pStyle w:val="ListNumber"/>
        <w:spacing w:after="40" w:before="0"/>
      </w:pPr>
      <w:r>
        <w:rPr>
          <w:sz w:val="21"/>
        </w:rPr>
        <w:t>Paste 5 ingredients and get a use-first meal plan.</w:t>
      </w:r>
    </w:p>
    <w:p>
      <w:pPr>
        <w:pStyle w:val="Heading2"/>
        <w:spacing w:after="40" w:before="0"/>
      </w:pPr>
      <w:r>
        <w:t>36-hour build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Time block</w:t>
            </w:r>
          </w:p>
        </w:tc>
        <w:tc>
          <w:tcPr>
            <w:tcW w:type="dxa" w:w="835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0-6 hrs</w:t>
            </w:r>
          </w:p>
        </w:tc>
        <w:tc>
          <w:tcPr>
            <w:tcW w:type="dxa" w:w="835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Chat shell, Auth0 login, intent classifier, database schema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6-14 hrs</w:t>
            </w:r>
          </w:p>
        </w:tc>
        <w:tc>
          <w:tcPr>
            <w:tcW w:type="dxa" w:w="83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Commute agent + Google Maps route comparison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14-20 hrs</w:t>
            </w:r>
          </w:p>
        </w:tc>
        <w:tc>
          <w:tcPr>
            <w:tcW w:type="dxa" w:w="835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Waste and move-out flows using Gemini image/text prompts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20-26 hrs</w:t>
            </w:r>
          </w:p>
        </w:tc>
        <w:tc>
          <w:tcPr>
            <w:tcW w:type="dxa" w:w="83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Maintenance draft flow and saved history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26-32 hrs</w:t>
            </w:r>
          </w:p>
        </w:tc>
        <w:tc>
          <w:tcPr>
            <w:tcW w:type="dxa" w:w="8352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Food rescue flow and memory page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32-36 hrs</w:t>
            </w:r>
          </w:p>
        </w:tc>
        <w:tc>
          <w:tcPr>
            <w:tcW w:type="dxa" w:w="83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Voice layer if time remains, polish, seeded examples, demo script</w:t>
            </w:r>
          </w:p>
        </w:tc>
      </w:tr>
    </w:tbl>
    <w:p>
      <w:pPr>
        <w:spacing w:after="40" w:before="0"/>
      </w:pPr>
    </w:p>
    <w:p>
      <w:pPr>
        <w:pStyle w:val="Heading2"/>
        <w:spacing w:after="40" w:before="0"/>
      </w:pPr>
      <w:r>
        <w:t>Recommended prize targeting</w:t>
      </w:r>
    </w:p>
    <w:p>
      <w:pPr>
        <w:pStyle w:val="ListBullet"/>
        <w:spacing w:after="40" w:before="0"/>
        <w:ind w:left="0"/>
      </w:pPr>
      <w:r>
        <w:rPr>
          <w:sz w:val="21"/>
        </w:rPr>
        <w:t>Best use of Auth0 AI Agents if you emphasize scoped tool use and persistent user memory.</w:t>
      </w:r>
    </w:p>
    <w:p>
      <w:pPr>
        <w:pStyle w:val="ListBullet"/>
        <w:spacing w:after="40" w:before="0"/>
        <w:ind w:left="0"/>
      </w:pPr>
      <w:r>
        <w:rPr>
          <w:sz w:val="21"/>
        </w:rPr>
        <w:t>Best use of Gemini API if the core wow-factor is multimodal sustainability reasoning.</w:t>
      </w:r>
    </w:p>
    <w:p>
      <w:pPr>
        <w:pStyle w:val="ListBullet"/>
        <w:spacing w:after="40" w:before="0"/>
        <w:ind w:left="0"/>
      </w:pPr>
      <w:r>
        <w:rPr>
          <w:sz w:val="21"/>
        </w:rPr>
        <w:t>Best use of ElevenLabs only if voice is central to the demo rather than cosmetic.</w:t>
      </w:r>
    </w:p>
    <w:p>
      <w:pPr>
        <w:pStyle w:val="Heading1"/>
        <w:spacing w:after="40" w:before="0"/>
      </w:pPr>
      <w:r>
        <w:t>Final recommendation</w:t>
      </w:r>
    </w:p>
    <w:p>
      <w:pPr>
        <w:spacing w:after="40" w:before="0"/>
      </w:pPr>
      <w:r>
        <w:rPr>
          <w:b/>
        </w:rPr>
        <w:t xml:space="preserve">Most buildable concept: </w:t>
      </w:r>
      <w:r>
        <w:t>Bronco Repair Desk + Repair Verdict. It is narrower, easier to make believable, and stronger in a 2-minute demo.</w:t>
      </w:r>
    </w:p>
    <w:p>
      <w:pPr>
        <w:spacing w:after="40" w:before="0"/>
      </w:pPr>
      <w:r>
        <w:rPr>
          <w:b/>
        </w:rPr>
        <w:t xml:space="preserve">Most sponsor-aligned concept: </w:t>
      </w:r>
      <w:r>
        <w:t>Bronco Sustainability Copilot if the team wants to showcase Auth0 for AI Agents plus Gemini-backed multimodal workflows.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CB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E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5A67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before="0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