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0.png" ContentType="image/png"/>
  <Override PartName="/word/media/image8.png" ContentType="image/png"/>
  <Override PartName="/word/media/image9.png" ContentType="image/png"/>
  <Override PartName="/word/media/image7.jpeg" ContentType="image/jpeg"/>
  <Override PartName="/word/media/image2.png" ContentType="image/png"/>
  <Override PartName="/word/media/image6.jpeg" ContentType="image/jpeg"/>
  <Override PartName="/word/media/image1.png" ContentType="image/png"/>
  <Override PartName="/word/media/image3.jpeg" ContentType="image/jpeg"/>
  <Override PartName="/word/media/image4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«Информационные технологии и прикладная математика»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№806 «Вычислительная математика и программирование»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Курсовой работа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по курсу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Параллельная обработка данных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Обратная трассировка лучей (Ray Tracing) на GPU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ind w:left="4320" w:hanging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Выполнил: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М.А. Бронников</w:t>
      </w:r>
    </w:p>
    <w:p>
      <w:pPr>
        <w:pStyle w:val="Normal"/>
        <w:pBdr/>
        <w:ind w:left="4320" w:hanging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8О-40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7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</w:t>
      </w:r>
    </w:p>
    <w:p>
      <w:pPr>
        <w:pStyle w:val="Normal"/>
        <w:pBdr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Преподаватели:  К.Г. Крашенинников,</w:t>
      </w:r>
    </w:p>
    <w:p>
      <w:pPr>
        <w:pStyle w:val="Normal"/>
        <w:pBdr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А.Ю. Морозов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</w:t>
      </w:r>
    </w:p>
    <w:p>
      <w:pPr>
        <w:pStyle w:val="Normal"/>
        <w:pBdr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Условие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-14605</wp:posOffset>
            </wp:positionH>
            <wp:positionV relativeFrom="paragraph">
              <wp:posOffset>12700</wp:posOffset>
            </wp:positionV>
            <wp:extent cx="5731510" cy="72720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7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Вариант: 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 Тетраэдр, Октаэдр, Додекаэдр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Программное и аппаратное обеспечение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Device: GeForce GTX 1050 with Max-Q Design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глобальной памяти: 4238737408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константной памяти : 65536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разделяемой памяти: 49152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Регистров на блок: 65536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Максимум потоков на блок: 1024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Количество мультипроцессоров 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5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OS: Linux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Ubuntu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18 LTS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Редактор: VSCode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Версии софта: g++ 4.8.4, nvcc 7.0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Метод решения</w:t>
      </w:r>
    </w:p>
    <w:p>
      <w:pPr>
        <w:pStyle w:val="Normal"/>
        <w:pBdr/>
        <w:jc w:val="both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Алгоритм выглядит следующим образом: из виртуального глаза через каждый пиксел изображения испускается луч и находится точка его пересечения с поверхностью сцены (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данной работе сцена состоит только из треугольников, точечные источники не в счет)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Лучи, выпущенные из глаза называют первичными. Далее необходимо определить для каждого источника освещения, видна ли из него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найденная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точка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пересечения(в даннной все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источники света точечные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Тогда для каждого точечного источника света, до него испускается теневой луч из точки,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который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определяет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освещается ли данная точка конкретным источником. Если теневой луч находит пересечение с другими объектами, расположенными ближе чем источник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вета, значит, точка находится в тени от этого источника и освещать ее не надо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(но в данной работе мы освещение от источника домножаем на цвета и коэффиценты прозрачности всех преград, которые встретились на пути теневого луча)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Далее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считаем освещение по локальной модели (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данной работе это Фонг, но можно выбрать Ламберта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). Освещение со всех видимых источников света складывается. Далее, если материал объекта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перечечения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имеет отражающие свойства, из точки испускается отраженный луч и для него вся процедура трассировки рекурсивно повторяется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(результат освещения будет добавлен к общему освещению, посчитанному от источников света с умножением на коэффицент отражения)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Аналогичные действия выполнен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яются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если материал имеет преломляющие свойства.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915035</wp:posOffset>
            </wp:positionH>
            <wp:positionV relativeFrom="paragraph">
              <wp:posOffset>19685</wp:posOffset>
            </wp:positionV>
            <wp:extent cx="3636010" cy="27362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программы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HL-архитектура разбита по файлам: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1. main.cu — считывание параметров, инициализация сцены.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2. camera.cuh — класс для работы с камерой, динамически меняющей свое состояние во времени.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3. file_writter.cuh — небольшая обертка для записи рещультата в файл по модификатору, считанному из ввода.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4. structures.cuh  - описание основных структур проекта(например float_3 — трехкомпонентный вектор </w:t>
      </w:r>
      <w:r>
        <w:rPr>
          <w:rFonts w:eastAsia="Times New Roman" w:cs="Times New Roman" w:ascii="Times New Roman" w:hAnsi="Times New Roman"/>
          <w:sz w:val="24"/>
          <w:szCs w:val="24"/>
        </w:rPr>
        <w:t>и структура triangle</w:t>
      </w:r>
      <w:r>
        <w:rPr>
          <w:rFonts w:eastAsia="Times New Roman" w:cs="Times New Roman" w:ascii="Times New Roman" w:hAnsi="Times New Roman"/>
          <w:sz w:val="24"/>
          <w:szCs w:val="24"/>
        </w:rPr>
        <w:t>) вместе со стандартными функциями и операторами для работы с ними(произведения векторов, небольшие вспомогательные функции типа перевода цветов из uint32_t в float_3).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5. ray_tracing.cuh — основной функционал алгоритма рендеринга, где приведены основные функии для расчета освещения в сцене(рассмотрим поподробнее далее).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6. figures.cuh — генерация и добавление на сцену фигур тетраедера, октаедера, додекаедера вместе с их диодами на ребрах(все диоды — небольшие белые треугольники и один точечный источник света в середине фигуры)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7. ray_cleaner.cuh — функционал для очистки «мертвых» лучей после каждого вызова рекурсии(как на GPU, так и CPU). </w:t>
      </w:r>
      <w:r>
        <w:rPr>
          <w:rFonts w:eastAsia="Times New Roman" w:cs="Times New Roman" w:ascii="Times New Roman" w:hAnsi="Times New Roman"/>
          <w:sz w:val="24"/>
          <w:szCs w:val="24"/>
        </w:rPr>
        <w:t>Файл основан на 5-ой Л.Р, от куда я взял реализацию скана и часть кода для сортировки лучей.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8. material_table.cuh — небольшая вспомогательная таблица для удобства работы с </w:t>
      </w:r>
      <w:r>
        <w:rPr>
          <w:rFonts w:eastAsia="Times New Roman" w:cs="Times New Roman" w:ascii="Times New Roman" w:hAnsi="Times New Roman"/>
          <w:sz w:val="24"/>
          <w:szCs w:val="24"/>
        </w:rPr>
        <w:t>различными свойствами материалов сцены.(каждый трегольник содержит не сами свойства материала, а индекс из этой таблицы)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9. scene.cuh — основной класс сцены, в котором выделяется память на бэкэндах и вызывается функционал рендеринга. Содержит и управляет текстурами, треугольниками, источниками света и выпущенными лучами и итоговым изображением.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Рассмотрим наиболее важный файл: ray_tracing.cu: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Сначала посмотрим на метод init_viewer_back_rays(), который вызывается перед отрисовкой изображения и определяет позицию и направление каждого луча, пущенного от наблюдателя через пиксель и инициализирует изображение черным светом. Для расчета обратных лучей определяется координата пикселя в локальных координатах,где точка отсчета — наблюдатель, после чего координата перемножается на матрицу перехода от одного базису к другому, определенную позицией наблюдателя в пространстве(файл camera.cuh).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Перейдем к основному методу расчета очередного уровня глубины рекурсии отрисовки: ray_trace():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1. Для начала берется очередной луч(каждый луч имеет привязку к конкретному пикселю) и ищется пересечение с ближайшим треугольником сцены с помощью метода search_triangle_intersection(). Если пересечение не найдено, то луч нас не интересует более, отбрасываем его.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2. Определяем нормаль и свойства материала пересечения: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a. Для определения нормали используется метод normal_of_triangle(), который ищет нормаль как векторное произведение 2-ух сторон треугольника. После чего направление нормали нужно откорректировать так, чтобы она «смотрела в сторону наблюдателя»(косинус между нормалью и лучом был отрицательный).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b. Для найденного треугольника из таблицы достается свойства его материала, однако к ним добавляется цвет текстуры в точке, если пересеченныц треугольник — текстура.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3. «Перепрыгиваем» к пересечению и «пускаем лучи к источникам света в for цикле. Результат ос</w:t>
      </w:r>
      <w:r>
        <w:rPr>
          <w:rFonts w:eastAsia="Times New Roman" w:cs="Times New Roman" w:ascii="Times New Roman" w:hAnsi="Times New Roman"/>
          <w:sz w:val="24"/>
          <w:szCs w:val="24"/>
        </w:rPr>
        <w:t>в</w:t>
      </w:r>
      <w:r>
        <w:rPr>
          <w:rFonts w:eastAsia="Times New Roman" w:cs="Times New Roman" w:ascii="Times New Roman" w:hAnsi="Times New Roman"/>
          <w:sz w:val="24"/>
          <w:szCs w:val="24"/>
        </w:rPr>
        <w:t>ещения будет суммой освещения от каждого теневого луча.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Для каждого источника света: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4. Если источник света находится за треугольником(его поверхность освещается с обратной стороны), то этот источник нас не интересует(в будущем можно подумать о том, чтобы учитывать и его тоже с домножением на коэффицент прозрачности).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5. Определяется общий коэффицент прозрачности пути теневого луча к свету функцией compute_radiocity_losses(), который влияет на силу освещения светом этой точки.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6. Для расчета освещения от точечного источника используем модель Фонга. В качестве коэффицента бликового освещения я решил использовать коэффицент прозрачности в данной работе.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Вне цикла: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7. Записываем полученную сумму освещений в глобальную память. Необходимо использовать atomic, поскольку при глубине рекурсии &gt; 1 к одному пикселю может быть привязано больше одного луча, который попытается также записать в этот участок. atomicAdd для float_3 я реализовал через 3 встроенных atomicAdd для обычного float.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8. Разветвляем лучи на преломленный и отраженный, используя в качестве мощности этих лучей — мощность текущего луча умноженную на коэффиценты прозрачности и отражения соответственно. (Сила луча нужна для учета того, чтобы определит насколько сильно влияет посчитанное освещение на освещенность пикселя, а также используется при очистке мертвых лучей, если она стала ниже заданного порога)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9. Конец очередной реккурсивной иттерации.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Для расчета пересечения с треугольниками сцены я использую популярный барицентрический тест в методе </w:t>
      </w:r>
      <w:r>
        <w:rPr>
          <w:rFonts w:eastAsia="Times New Roman" w:cs="Times New Roman" w:ascii="Times New Roman" w:hAnsi="Times New Roman"/>
          <w:sz w:val="24"/>
          <w:szCs w:val="24"/>
        </w:rPr>
        <w:t>triangle_intersected()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потому что он более понятен и в интернете полно готовых реализаций этого теста, на основе которых я и реализовал его у себя, корректируя под общую логику программы. </w:t>
      </w:r>
      <w:r>
        <w:rPr>
          <w:rFonts w:eastAsia="Times New Roman" w:cs="Times New Roman" w:ascii="Times New Roman" w:hAnsi="Times New Roman"/>
          <w:sz w:val="24"/>
          <w:szCs w:val="24"/>
        </w:rPr>
        <w:t>Метод в случае пересечения возвращает расстояние до него(иначе отрицательное число).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Метод поиска search_triangle_intersected() принимает контракт result_contract на поиск ближайшего пересечения треугольника и с помощью метода triangle_intersected ищет наиболее близкий к наблюдателю триугоьник. В качестве результата в контракт заносится id треугольника и расстояние до него, а возвращает метод true &lt;==&gt; существует пересечение с треуольником.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Метод compute_radiocity_looses() похож на search_triangle_intersected(), но при проходе определяет общий трехкомпонентный показатель преломления пути от пересечения к источнику света(теневого луча), то есть берет все треугольники, расстояние до которых меньше, чем до источника, но больше 0(EPSILON, чтобы не пересекаться с самим собой).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Метод </w:t>
      </w:r>
      <w:r>
        <w:rPr>
          <w:rFonts w:eastAsia="Times New Roman" w:cs="Times New Roman" w:ascii="Times New Roman" w:hAnsi="Times New Roman"/>
          <w:sz w:val="24"/>
          <w:szCs w:val="24"/>
        </w:rPr>
        <w:t>color_of_texture_intersection имеет 2 реализации, зависящих от бэкэнда. Рассмотрим реализацию для GPU!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Для расчета цвета пересечения мы расчитываем барицентрические координаты пересечения с первым из треугольников текстуры. Именно их мы и используем в качестве нормализованных координат в методе tex2D, который позволяет получить также нормализованные и интерполированные координаты света хардварным путем при хранящихся uint32_t данных.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Остальные методы для ray_trace довольно просты и не буду их тут описывать дополнительно. Добавлю только про метод ssaa(), который проходит по изображению квадратным окном заданного размера и в записывает в итоговое изображение среднее значение по окну, приведенное из  float_3 к uint32_t.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-17780</wp:posOffset>
            </wp:positionH>
            <wp:positionV relativeFrom="paragraph">
              <wp:posOffset>871220</wp:posOffset>
            </wp:positionV>
            <wp:extent cx="5415280" cy="4061460"/>
            <wp:effectExtent l="0" t="0" r="0" b="0"/>
            <wp:wrapSquare wrapText="largest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Результаты</w:t>
      </w:r>
    </w:p>
    <w:p>
      <w:pPr>
        <w:pStyle w:val="Normal"/>
        <w:pBdr/>
        <w:rPr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На этом скриншоте отлично виден эффект отражения, наличие текстуры и использование модели Фонга для освещения(блики внизу)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:</w:t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Эффект бесконечности на октаэдере:</w:t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-52705</wp:posOffset>
            </wp:positionH>
            <wp:positionV relativeFrom="paragraph">
              <wp:posOffset>635</wp:posOffset>
            </wp:positionV>
            <wp:extent cx="5529580" cy="3686175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Распространение света из фигур на текстуру через отверствия в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додэкаедере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:</w:t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810" cy="4193540"/>
            <wp:effectExtent l="0" t="0" r="0" b="0"/>
            <wp:wrapSquare wrapText="largest"/>
            <wp:docPr id="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Внутри додекаэдера с толстыми ребрами(они зависят от радиуса фигуры) и глубиной рекурсии - 4:</w:t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98315"/>
            <wp:effectExtent l="0" t="0" r="0" b="0"/>
            <wp:wrapSquare wrapText="largest"/>
            <wp:docPr id="6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Фигуры без отражений и пр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озрачности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:</w:t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30480</wp:posOffset>
            </wp:positionH>
            <wp:positionV relativeFrom="paragraph">
              <wp:posOffset>74295</wp:posOffset>
            </wp:positionV>
            <wp:extent cx="5441315" cy="4080510"/>
            <wp:effectExtent l="0" t="0" r="0" b="0"/>
            <wp:wrapSquare wrapText="largest"/>
            <wp:docPr id="7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Исследовательская часть 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Для начала покажем почему для обратного распространения луча GPU подходит как нельзя лучше. Среднее время генерации одного каждра на GPU(256 блоков, 256 потоков) против одного потока центрального процессора: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131445</wp:posOffset>
            </wp:positionH>
            <wp:positionV relativeFrom="paragraph">
              <wp:posOffset>21590</wp:posOffset>
            </wp:positionV>
            <wp:extent cx="4772025" cy="2904490"/>
            <wp:effectExtent l="0" t="0" r="0" b="0"/>
            <wp:wrapSquare wrapText="largest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На графике не видно, но среднее время работы GPU получилось 1103.765мс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 один фрейм при указанной конфигурации запуска.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Сравним как влияет на производительность размеры блоков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 одной и той же сцене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-26670</wp:posOffset>
            </wp:positionH>
            <wp:positionV relativeFrom="paragraph">
              <wp:posOffset>635</wp:posOffset>
            </wp:positionV>
            <wp:extent cx="5521325" cy="3244850"/>
            <wp:effectExtent l="0" t="0" r="0" b="0"/>
            <wp:wrapSquare wrapText="largest"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Я объясняю нижний порог около 700мс на фрейм, ниже которого не опускается время рендеринга кадра методикой измерений, поскольку я замеряю полный цикл генерации изображения, включая инициализацию, очистку лучей, ssaa и запись в файл.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Наконец оценим, как количество треугольников влияет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 время рендеринга: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612140</wp:posOffset>
            </wp:positionH>
            <wp:positionV relativeFrom="paragraph">
              <wp:posOffset>123825</wp:posOffset>
            </wp:positionV>
            <wp:extent cx="4864735" cy="2771140"/>
            <wp:effectExtent l="0" t="0" r="0" b="0"/>
            <wp:wrapSquare wrapText="largest"/>
            <wp:docPr id="10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pBdr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Мы наблюдаем практически линейную зависимость, поскольку каждый поток должен пройтись по всем треугольникам сцены.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pBdr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Выполнив курсовую работу по Программированию графических процессоров я познакомился поближе с алгоритмом Ray Tracing и узнал об особенностях его реализации. 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настоящее время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этот алгоритм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используется не так часто из-за своей прожорливости,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однако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трудно переоценить его потенциал в игровой индустрии и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кинопроизводстве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в ближайшие несколько лет при растущей производительности новых видеокарт, в особенности от компании Nvidia. Несмотря на то, что за счет неравномерности доступа к памяти этот алгоритм не является идеальным для получения максимума производительности от видеокарт, его реализация на CPU практически бессмысленна, а на в реальном времени по просту невозможна, поэтому в этой работе как ни в одной лабораторной расскрылась польза от параллельных вычислений на графических процессорах.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Не смотря на огромную трудоемкость этой работы, в которой пришлось использовать самые разные знания из области геометрии и программирования графических процессоров, мне было интересно выполнять эту работу и я горжусь полученным мной результатом.</w:t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Литература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1. </w:t>
      </w:r>
      <w:hyperlink r:id="rId12">
        <w:r>
          <w:rPr>
            <w:rStyle w:val="Style8"/>
            <w:rFonts w:eastAsia="Times New Roman" w:cs="Times New Roman" w:ascii="Times New Roman" w:hAnsi="Times New Roman"/>
            <w:color w:val="000000"/>
            <w:sz w:val="24"/>
            <w:szCs w:val="24"/>
          </w:rPr>
          <w:t>http://www.ray-tracing.ru/articles164.html</w:t>
        </w:r>
      </w:hyperlink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8"/>
  <w:defaultTabStop w:val="720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1af1"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qFormat/>
    <w:rsid w:val="0041518d"/>
    <w:pPr>
      <w:keepNext w:val="true"/>
      <w:keepLines/>
      <w:widowControl w:val="false"/>
      <w:spacing w:before="400" w:after="120"/>
      <w:outlineLvl w:val="0"/>
    </w:pPr>
    <w:rPr>
      <w:rFonts w:ascii="Arial" w:hAnsi="Arial" w:eastAsia="Arial" w:cs="Arial"/>
      <w:color w:val="auto"/>
      <w:kern w:val="0"/>
      <w:sz w:val="40"/>
      <w:szCs w:val="40"/>
      <w:lang w:val="ru-RU" w:eastAsia="ru-RU" w:bidi="ar-SA"/>
    </w:rPr>
  </w:style>
  <w:style w:type="paragraph" w:styleId="2">
    <w:name w:val="Heading 2"/>
    <w:qFormat/>
    <w:rsid w:val="0041518d"/>
    <w:pPr>
      <w:keepNext w:val="true"/>
      <w:keepLines/>
      <w:widowControl w:val="false"/>
      <w:spacing w:before="360" w:after="120"/>
      <w:outlineLvl w:val="1"/>
    </w:pPr>
    <w:rPr>
      <w:rFonts w:ascii="Arial" w:hAnsi="Arial" w:eastAsia="Arial" w:cs="Arial"/>
      <w:color w:val="auto"/>
      <w:kern w:val="0"/>
      <w:sz w:val="32"/>
      <w:szCs w:val="32"/>
      <w:lang w:val="ru-RU" w:eastAsia="ru-RU" w:bidi="ar-SA"/>
    </w:rPr>
  </w:style>
  <w:style w:type="paragraph" w:styleId="3">
    <w:name w:val="Heading 3"/>
    <w:qFormat/>
    <w:rsid w:val="0041518d"/>
    <w:pPr>
      <w:keepNext w:val="true"/>
      <w:keepLines/>
      <w:widowControl w:val="false"/>
      <w:spacing w:before="320" w:after="80"/>
      <w:outlineLvl w:val="2"/>
    </w:pPr>
    <w:rPr>
      <w:rFonts w:ascii="Arial" w:hAnsi="Arial" w:eastAsia="Arial" w:cs="Arial"/>
      <w:color w:val="434343"/>
      <w:kern w:val="0"/>
      <w:sz w:val="28"/>
      <w:szCs w:val="28"/>
      <w:lang w:val="ru-RU" w:eastAsia="ru-RU" w:bidi="ar-SA"/>
    </w:rPr>
  </w:style>
  <w:style w:type="paragraph" w:styleId="4">
    <w:name w:val="Heading 4"/>
    <w:qFormat/>
    <w:rsid w:val="0041518d"/>
    <w:pPr>
      <w:keepNext w:val="true"/>
      <w:keepLines/>
      <w:widowControl w:val="false"/>
      <w:spacing w:before="280" w:after="80"/>
      <w:outlineLvl w:val="3"/>
    </w:pPr>
    <w:rPr>
      <w:rFonts w:ascii="Arial" w:hAnsi="Arial" w:eastAsia="Arial" w:cs="Arial"/>
      <w:color w:val="666666"/>
      <w:kern w:val="0"/>
      <w:sz w:val="24"/>
      <w:szCs w:val="24"/>
      <w:lang w:val="ru-RU" w:eastAsia="ru-RU" w:bidi="ar-SA"/>
    </w:rPr>
  </w:style>
  <w:style w:type="paragraph" w:styleId="5">
    <w:name w:val="Heading 5"/>
    <w:qFormat/>
    <w:rsid w:val="0041518d"/>
    <w:pPr>
      <w:keepNext w:val="true"/>
      <w:keepLines/>
      <w:widowControl w:val="false"/>
      <w:spacing w:before="240" w:after="80"/>
      <w:outlineLvl w:val="4"/>
    </w:pPr>
    <w:rPr>
      <w:rFonts w:ascii="Arial" w:hAnsi="Arial" w:eastAsia="Arial" w:cs="Arial"/>
      <w:color w:val="666666"/>
      <w:kern w:val="0"/>
      <w:sz w:val="22"/>
      <w:szCs w:val="22"/>
      <w:lang w:val="ru-RU" w:eastAsia="ru-RU" w:bidi="ar-SA"/>
    </w:rPr>
  </w:style>
  <w:style w:type="paragraph" w:styleId="6">
    <w:name w:val="Heading 6"/>
    <w:qFormat/>
    <w:rsid w:val="0041518d"/>
    <w:pPr>
      <w:keepNext w:val="true"/>
      <w:keepLines/>
      <w:widowControl w:val="false"/>
      <w:spacing w:before="240" w:after="80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customStyle="1">
    <w:name w:val="LO-normal"/>
    <w:qFormat/>
    <w:rsid w:val="0041518d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Style14">
    <w:name w:val="Title"/>
    <w:basedOn w:val="Normal1"/>
    <w:next w:val="Normal1"/>
    <w:qFormat/>
    <w:rsid w:val="0041518d"/>
    <w:pPr>
      <w:keepNext w:val="true"/>
      <w:keepLines/>
      <w:spacing w:before="0" w:after="60"/>
    </w:pPr>
    <w:rPr>
      <w:sz w:val="52"/>
      <w:szCs w:val="52"/>
    </w:rPr>
  </w:style>
  <w:style w:type="paragraph" w:styleId="Style15">
    <w:name w:val="Subtitle"/>
    <w:basedOn w:val="Normal1"/>
    <w:qFormat/>
    <w:rsid w:val="001a1af1"/>
    <w:pPr>
      <w:keepNext w:val="true"/>
      <w:keepLines/>
      <w:pBdr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41518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://www.ray-tracing.ru/articles164.html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ppYsSagm5q5ctAv1gQ2St3oO3/w==">AMUW2mWa1ZpkG/d8qISx2P3W4y0rY4YMnaYSC5m2Ch5b4rc4m7hoIvS26meTM4W9Yb2Ol0Vi+6MB9aCLZYmWl4oYaRAm1qwh7lPAOPiubrGZ9hjtCWIO6wI=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LibreOffice/6.0.7.3$Linux_X86_64 LibreOffice_project/00m0$Build-3</Application>
  <Pages>10</Pages>
  <Words>1420</Words>
  <Characters>9517</Characters>
  <CharactersWithSpaces>10878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2018-02-06T20:02:00Z</dcterms:created>
  <dc:creator/>
  <dc:description/>
  <dc:language>ru-RU</dc:language>
  <cp:lastModifiedBy/>
  <dcterms:modified xsi:type="dcterms:W3CDTF">2021-03-28T19:10:16Z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