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A550">
      <w:pPr>
        <w:pStyle w:val="7"/>
        <w:spacing w:line="600" w:lineRule="exact"/>
      </w:pPr>
      <w:bookmarkStart w:id="0" w:name="OLE_LINK2"/>
      <w:r>
        <w:rPr>
          <w:rFonts w:hint="eastAsia"/>
        </w:rPr>
        <w:t>律师函</w:t>
      </w:r>
    </w:p>
    <w:bookmarkEnd w:id="0"/>
    <w:p w14:paraId="07413E40">
      <w:pPr>
        <w:spacing w:after="190" w:afterLines="50" w:line="440" w:lineRule="exact"/>
        <w:ind w:firstLine="480"/>
        <w:jc w:val="right"/>
        <w:rPr>
          <w:rFonts w:ascii="Times New Roman" w:hAnsi="Times New Roman" w:cs="Times New Roman"/>
          <w:sz w:val="24"/>
          <w:szCs w:val="24"/>
        </w:rPr>
      </w:pPr>
      <w:r>
        <w:rPr>
          <w:rFonts w:hint="eastAsia" w:ascii="Times New Roman" w:hAnsi="Times New Roman" w:cs="Times New Roman"/>
          <w:sz w:val="24"/>
          <w:szCs w:val="24"/>
        </w:rPr>
        <w:t>大成苏州律函字第</w:t>
      </w:r>
      <w:r>
        <w:rPr>
          <w:rFonts w:ascii="Times New Roman" w:hAnsi="Times New Roman" w:cs="Times New Roman"/>
          <w:sz w:val="24"/>
          <w:szCs w:val="24"/>
        </w:rPr>
        <w:t>2026</w:t>
      </w:r>
      <w:r>
        <w:rPr>
          <w:rFonts w:hint="eastAsia" w:ascii="Times New Roman" w:hAnsi="Times New Roman" w:cs="Times New Roman"/>
          <w:sz w:val="24"/>
          <w:szCs w:val="24"/>
        </w:rPr>
        <w:t>第</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hint="eastAsia" w:ascii="Times New Roman" w:hAnsi="Times New Roman" w:cs="Times New Roman"/>
          <w:sz w:val="24"/>
          <w:szCs w:val="24"/>
        </w:rPr>
        <w:t>号</w:t>
      </w:r>
    </w:p>
    <w:p w14:paraId="34E0EE8D">
      <w:pPr>
        <w:spacing w:after="190" w:afterLines="50" w:line="440" w:lineRule="exact"/>
        <w:ind w:firstLine="0" w:firstLineChars="0"/>
        <w:rPr>
          <w:rFonts w:ascii="Times New Roman" w:hAnsi="Times New Roman" w:cs="Times New Roman"/>
          <w:bCs/>
          <w:sz w:val="24"/>
          <w:szCs w:val="24"/>
        </w:rPr>
      </w:pPr>
      <w:r>
        <w:rPr>
          <w:rFonts w:hint="eastAsia" w:ascii="Times New Roman" w:hAnsi="Times New Roman" w:cs="Times New Roman"/>
          <w:sz w:val="24"/>
          <w:szCs w:val="24"/>
        </w:rPr>
        <w:t>【受函对象名称或姓名】：</w:t>
      </w:r>
    </w:p>
    <w:p w14:paraId="0529513B">
      <w:pPr>
        <w:spacing w:after="190" w:afterLines="50" w:line="440" w:lineRule="exact"/>
        <w:ind w:firstLine="480"/>
        <w:rPr>
          <w:rFonts w:ascii="Times New Roman" w:hAnsi="Times New Roman" w:cs="Times New Roman"/>
          <w:sz w:val="24"/>
          <w:szCs w:val="24"/>
        </w:rPr>
      </w:pPr>
      <w:r>
        <w:rPr>
          <w:rFonts w:hint="eastAsia" w:ascii="Times New Roman" w:hAnsi="Times New Roman" w:cs="Times New Roman"/>
          <w:sz w:val="24"/>
          <w:szCs w:val="24"/>
        </w:rPr>
        <w:t>北京大成（苏州）律师事务所接受【委托人名称或姓名】（以下简称“委托人”）的委托，就其与你方【</w:t>
      </w:r>
      <w:r>
        <w:rPr>
          <w:rFonts w:ascii="Times New Roman" w:hAnsi="Times New Roman" w:cs="Times New Roman"/>
          <w:sz w:val="24"/>
          <w:szCs w:val="24"/>
        </w:rPr>
        <w:t xml:space="preserve"> </w:t>
      </w:r>
      <w:r>
        <w:rPr>
          <w:rFonts w:hint="eastAsia" w:ascii="Times New Roman" w:hAnsi="Times New Roman" w:cs="Times New Roman"/>
          <w:sz w:val="24"/>
          <w:szCs w:val="24"/>
        </w:rPr>
        <w:t>】事项，指派本律师致函如下：</w:t>
      </w:r>
    </w:p>
    <w:p w14:paraId="081D72BA">
      <w:pPr>
        <w:spacing w:after="190" w:afterLines="50" w:line="440" w:lineRule="exact"/>
        <w:ind w:firstLine="480"/>
        <w:rPr>
          <w:rFonts w:ascii="Times New Roman" w:hAnsi="Times New Roman" w:cs="Times New Roman"/>
          <w:sz w:val="24"/>
          <w:szCs w:val="24"/>
        </w:rPr>
      </w:pPr>
      <w:r>
        <w:rPr>
          <w:rFonts w:hint="eastAsia" w:ascii="Times New Roman" w:hAnsi="Times New Roman" w:cs="Times New Roman"/>
          <w:bCs/>
          <w:sz w:val="24"/>
          <w:szCs w:val="24"/>
        </w:rPr>
        <w:t>根据委托人提供的资料，【请介绍基本情况，时间、地点、合同/事件、双方的履行情况、对方的违约或违法事实等</w:t>
      </w:r>
      <w:r>
        <w:rPr>
          <w:rFonts w:hint="eastAsia" w:ascii="Times New Roman" w:hAnsi="Times New Roman" w:cs="Times New Roman"/>
          <w:sz w:val="24"/>
          <w:szCs w:val="24"/>
        </w:rPr>
        <w:t>……】。</w:t>
      </w:r>
    </w:p>
    <w:p w14:paraId="12DE46C2">
      <w:pPr>
        <w:spacing w:after="190" w:afterLines="50" w:line="440" w:lineRule="exact"/>
        <w:ind w:firstLine="480"/>
        <w:rPr>
          <w:rFonts w:ascii="Times New Roman" w:hAnsi="Times New Roman" w:cs="Times New Roman"/>
          <w:sz w:val="24"/>
          <w:szCs w:val="24"/>
        </w:rPr>
      </w:pPr>
      <w:r>
        <w:rPr>
          <w:rFonts w:hint="eastAsia" w:ascii="Times New Roman" w:hAnsi="Times New Roman" w:cs="Times New Roman"/>
          <w:sz w:val="24"/>
          <w:szCs w:val="24"/>
        </w:rPr>
        <w:t>根据</w:t>
      </w:r>
      <w:commentRangeStart w:id="0"/>
      <w:r>
        <w:rPr>
          <w:rFonts w:hint="eastAsia" w:ascii="Times New Roman" w:hAnsi="Times New Roman" w:cs="Times New Roman"/>
          <w:sz w:val="24"/>
          <w:szCs w:val="24"/>
        </w:rPr>
        <w:t>《【</w:t>
      </w:r>
      <w:r>
        <w:rPr>
          <w:rFonts w:ascii="Times New Roman" w:hAnsi="Times New Roman" w:cs="Times New Roman"/>
          <w:sz w:val="24"/>
          <w:szCs w:val="24"/>
        </w:rPr>
        <w:t xml:space="preserve"> </w:t>
      </w:r>
      <w:r>
        <w:rPr>
          <w:rFonts w:hint="eastAsia" w:ascii="Times New Roman" w:hAnsi="Times New Roman" w:cs="Times New Roman"/>
          <w:sz w:val="24"/>
          <w:szCs w:val="24"/>
        </w:rPr>
        <w:t>】法》第【</w:t>
      </w:r>
      <w:r>
        <w:rPr>
          <w:rFonts w:ascii="Times New Roman" w:hAnsi="Times New Roman" w:cs="Times New Roman"/>
          <w:sz w:val="24"/>
          <w:szCs w:val="24"/>
        </w:rPr>
        <w:t xml:space="preserve"> </w:t>
      </w:r>
      <w:r>
        <w:rPr>
          <w:rFonts w:hint="eastAsia" w:ascii="Times New Roman" w:hAnsi="Times New Roman" w:cs="Times New Roman"/>
          <w:sz w:val="24"/>
          <w:szCs w:val="24"/>
        </w:rPr>
        <w:t>】条规定以及</w:t>
      </w:r>
      <w:commentRangeEnd w:id="0"/>
      <w:r>
        <w:rPr>
          <w:rStyle w:val="13"/>
          <w:rFonts w:hint="eastAsia" w:ascii="Times New Roman" w:hAnsi="Times New Roman" w:eastAsia="仿宋_GB2312"/>
          <w:sz w:val="24"/>
          <w:szCs w:val="24"/>
        </w:rPr>
        <w:commentReference w:id="0"/>
      </w:r>
      <w:r>
        <w:rPr>
          <w:rFonts w:hint="eastAsia" w:ascii="Times New Roman" w:hAnsi="Times New Roman" w:cs="Times New Roman"/>
          <w:sz w:val="24"/>
          <w:szCs w:val="24"/>
        </w:rPr>
        <w:t>【 】合同第【 】条约定，……，你方的行为已构成违约【或侵权或其他违法行为】并已导致【委托人损失】，你方应依法承担【 】责任。</w:t>
      </w:r>
    </w:p>
    <w:p w14:paraId="38319E97">
      <w:pPr>
        <w:spacing w:after="190" w:afterLines="50" w:line="440" w:lineRule="exact"/>
        <w:ind w:firstLine="480"/>
        <w:rPr>
          <w:rFonts w:ascii="Times New Roman" w:hAnsi="Times New Roman" w:cs="Times New Roman"/>
          <w:sz w:val="24"/>
          <w:szCs w:val="24"/>
        </w:rPr>
      </w:pPr>
      <w:r>
        <w:rPr>
          <w:rFonts w:hint="eastAsia" w:ascii="Times New Roman" w:hAnsi="Times New Roman" w:cs="Times New Roman"/>
          <w:sz w:val="24"/>
          <w:szCs w:val="24"/>
        </w:rPr>
        <w:t>据此，本律师代表委托人郑重函告：</w:t>
      </w:r>
    </w:p>
    <w:p w14:paraId="2134B671">
      <w:pPr>
        <w:spacing w:after="190" w:afterLines="50" w:line="440" w:lineRule="exact"/>
        <w:ind w:firstLine="480"/>
        <w:rPr>
          <w:rFonts w:ascii="Times New Roman" w:hAnsi="Times New Roman" w:cs="Times New Roman"/>
          <w:sz w:val="24"/>
          <w:szCs w:val="24"/>
        </w:rPr>
      </w:pPr>
      <w:r>
        <w:rPr>
          <w:rFonts w:ascii="Times New Roman" w:hAnsi="Times New Roman" w:cs="Times New Roman"/>
          <w:sz w:val="24"/>
          <w:szCs w:val="24"/>
        </w:rPr>
        <w:t>1.</w:t>
      </w:r>
      <w:r>
        <w:rPr>
          <w:rFonts w:hint="eastAsia" w:ascii="Times New Roman" w:hAnsi="Times New Roman" w:cs="Times New Roman"/>
          <w:sz w:val="24"/>
          <w:szCs w:val="24"/>
        </w:rPr>
        <w:t>【</w:t>
      </w:r>
      <w:r>
        <w:rPr>
          <w:rFonts w:ascii="Times New Roman" w:hAnsi="Times New Roman" w:cs="Times New Roman"/>
          <w:sz w:val="24"/>
          <w:szCs w:val="24"/>
        </w:rPr>
        <w:t xml:space="preserve"> </w:t>
      </w:r>
      <w:r>
        <w:rPr>
          <w:rFonts w:hint="eastAsia" w:ascii="Times New Roman" w:hAnsi="Times New Roman" w:cs="Times New Roman"/>
          <w:sz w:val="24"/>
          <w:szCs w:val="24"/>
        </w:rPr>
        <w:t>】；</w:t>
      </w:r>
    </w:p>
    <w:p w14:paraId="334515BA">
      <w:pPr>
        <w:spacing w:after="190" w:afterLines="50" w:line="440" w:lineRule="exact"/>
        <w:ind w:firstLine="480"/>
        <w:rPr>
          <w:rFonts w:ascii="Times New Roman" w:hAnsi="Times New Roman" w:cs="Times New Roman"/>
          <w:sz w:val="24"/>
          <w:szCs w:val="24"/>
        </w:rPr>
      </w:pPr>
      <w:r>
        <w:rPr>
          <w:rFonts w:ascii="Times New Roman" w:hAnsi="Times New Roman" w:cs="Times New Roman"/>
          <w:sz w:val="24"/>
          <w:szCs w:val="24"/>
        </w:rPr>
        <w:t>2.</w:t>
      </w:r>
      <w:r>
        <w:rPr>
          <w:rFonts w:hint="eastAsia" w:ascii="Times New Roman" w:hAnsi="Times New Roman" w:cs="Times New Roman"/>
          <w:sz w:val="24"/>
          <w:szCs w:val="24"/>
        </w:rPr>
        <w:t>【</w:t>
      </w:r>
      <w:r>
        <w:rPr>
          <w:rFonts w:ascii="Times New Roman" w:hAnsi="Times New Roman" w:cs="Times New Roman"/>
          <w:sz w:val="24"/>
          <w:szCs w:val="24"/>
        </w:rPr>
        <w:t xml:space="preserve"> </w:t>
      </w:r>
      <w:r>
        <w:rPr>
          <w:rFonts w:hint="eastAsia" w:ascii="Times New Roman" w:hAnsi="Times New Roman" w:cs="Times New Roman"/>
          <w:sz w:val="24"/>
          <w:szCs w:val="24"/>
        </w:rPr>
        <w:t>】；</w:t>
      </w:r>
    </w:p>
    <w:p w14:paraId="34322B59">
      <w:pPr>
        <w:spacing w:after="190" w:afterLines="50" w:line="440" w:lineRule="exact"/>
        <w:ind w:firstLine="480"/>
        <w:rPr>
          <w:rFonts w:ascii="Times New Roman" w:hAnsi="Times New Roman" w:cs="Times New Roman"/>
          <w:sz w:val="24"/>
          <w:szCs w:val="24"/>
        </w:rPr>
      </w:pPr>
      <w:r>
        <w:rPr>
          <w:rFonts w:ascii="Times New Roman" w:hAnsi="Times New Roman" w:cs="Times New Roman"/>
          <w:sz w:val="24"/>
          <w:szCs w:val="24"/>
        </w:rPr>
        <w:t>3.</w:t>
      </w:r>
      <w:r>
        <w:rPr>
          <w:rFonts w:hint="eastAsia" w:ascii="Times New Roman" w:hAnsi="Times New Roman" w:cs="Times New Roman"/>
          <w:sz w:val="24"/>
          <w:szCs w:val="24"/>
        </w:rPr>
        <w:t>【</w:t>
      </w:r>
      <w:r>
        <w:rPr>
          <w:rFonts w:ascii="Times New Roman" w:hAnsi="Times New Roman" w:cs="Times New Roman"/>
          <w:sz w:val="24"/>
          <w:szCs w:val="24"/>
        </w:rPr>
        <w:t xml:space="preserve"> </w:t>
      </w:r>
      <w:r>
        <w:rPr>
          <w:rFonts w:hint="eastAsia" w:ascii="Times New Roman" w:hAnsi="Times New Roman" w:cs="Times New Roman"/>
          <w:sz w:val="24"/>
          <w:szCs w:val="24"/>
        </w:rPr>
        <w:t>】。</w:t>
      </w:r>
    </w:p>
    <w:p w14:paraId="0121F277">
      <w:pPr>
        <w:spacing w:after="190" w:afterLines="50" w:line="440" w:lineRule="exact"/>
        <w:ind w:firstLine="480"/>
        <w:rPr>
          <w:rFonts w:ascii="Times New Roman" w:hAnsi="Times New Roman" w:cs="Times New Roman"/>
          <w:sz w:val="24"/>
          <w:szCs w:val="24"/>
        </w:rPr>
      </w:pPr>
      <w:r>
        <w:rPr>
          <w:rFonts w:hint="eastAsia" w:ascii="Times New Roman" w:hAnsi="Times New Roman" w:cs="Times New Roman"/>
          <w:sz w:val="24"/>
          <w:szCs w:val="24"/>
        </w:rPr>
        <w:t>特此函告。请你方在收到本函后</w:t>
      </w:r>
      <w:r>
        <w:rPr>
          <w:rFonts w:ascii="Times New Roman" w:hAnsi="Times New Roman" w:cs="Times New Roman"/>
          <w:sz w:val="24"/>
          <w:szCs w:val="24"/>
        </w:rPr>
        <w:t>7</w:t>
      </w:r>
      <w:r>
        <w:rPr>
          <w:rFonts w:hint="eastAsia" w:ascii="Times New Roman" w:hAnsi="Times New Roman" w:cs="Times New Roman"/>
          <w:sz w:val="24"/>
          <w:szCs w:val="24"/>
        </w:rPr>
        <w:t>日内就上述事宜书面回复本律师。逾期，本律师将协助委托人采取法律行动，届时，由此产生的【后果】包括但不限于【 】将全部由你方承担。望予以慎重考虑。委托人保留【 】的权利。</w:t>
      </w:r>
    </w:p>
    <w:p w14:paraId="4A7E3904">
      <w:pPr>
        <w:spacing w:after="190" w:afterLines="50" w:line="440" w:lineRule="exact"/>
        <w:ind w:firstLine="480"/>
        <w:rPr>
          <w:rFonts w:ascii="Times New Roman" w:hAnsi="Times New Roman" w:cs="Times New Roman"/>
          <w:sz w:val="24"/>
          <w:szCs w:val="24"/>
        </w:rPr>
      </w:pPr>
    </w:p>
    <w:p w14:paraId="0F66DA7B">
      <w:pPr>
        <w:spacing w:after="190" w:afterLines="50" w:line="440" w:lineRule="exact"/>
        <w:ind w:firstLine="482"/>
        <w:rPr>
          <w:rFonts w:ascii="Times New Roman" w:hAnsi="Times New Roman" w:cs="Times New Roman"/>
          <w:b/>
          <w:sz w:val="24"/>
          <w:szCs w:val="24"/>
        </w:rPr>
      </w:pPr>
      <w:r>
        <w:rPr>
          <w:rFonts w:hint="eastAsia" w:ascii="Times New Roman" w:hAnsi="Times New Roman" w:cs="Times New Roman"/>
          <w:b/>
          <w:sz w:val="24"/>
          <w:szCs w:val="24"/>
        </w:rPr>
        <w:t>特别申明：本律师函的表述不构成对委托人已有和将有的任何权利和利益的减损、变更和放弃。</w:t>
      </w:r>
    </w:p>
    <w:p w14:paraId="7087C3EF">
      <w:pPr>
        <w:spacing w:after="190" w:afterLines="50" w:line="440" w:lineRule="exact"/>
        <w:ind w:firstLine="482"/>
        <w:rPr>
          <w:rFonts w:ascii="Times New Roman" w:hAnsi="Times New Roman" w:cs="Times New Roman"/>
          <w:b/>
          <w:sz w:val="24"/>
          <w:szCs w:val="24"/>
        </w:rPr>
      </w:pPr>
      <w:r>
        <w:rPr>
          <w:rFonts w:hint="eastAsia" w:ascii="Times New Roman" w:hAnsi="Times New Roman" w:cs="Times New Roman"/>
          <w:b/>
          <w:sz w:val="24"/>
          <w:szCs w:val="24"/>
        </w:rPr>
        <w:t>本律师函所依据的事实及证据系由委托人提供，且委托人已承诺对其真实性、完整性、准确性负责，但并不排除</w:t>
      </w:r>
      <w:bookmarkStart w:id="3" w:name="_GoBack"/>
      <w:bookmarkEnd w:id="3"/>
      <w:r>
        <w:rPr>
          <w:rFonts w:hint="eastAsia" w:ascii="Times New Roman" w:hAnsi="Times New Roman" w:cs="Times New Roman"/>
          <w:b/>
          <w:sz w:val="24"/>
          <w:szCs w:val="24"/>
        </w:rPr>
        <w:t>贵方与委托人对客观事实的认知有所出入的可能。贵方如对本律师函涉及事实有所异议，或者对问题的解决有其他合理建议，请直接与本律师或者委托人联系沟通。</w:t>
      </w:r>
    </w:p>
    <w:p w14:paraId="0E02DCD6">
      <w:pPr>
        <w:spacing w:after="190" w:afterLines="50" w:line="440" w:lineRule="exact"/>
        <w:ind w:firstLine="480"/>
        <w:rPr>
          <w:rFonts w:ascii="Times New Roman" w:hAnsi="Times New Roman" w:cs="Times New Roman"/>
          <w:sz w:val="24"/>
          <w:szCs w:val="24"/>
        </w:rPr>
      </w:pPr>
    </w:p>
    <w:p w14:paraId="393F742F">
      <w:pPr>
        <w:spacing w:after="190" w:afterLines="50" w:line="440" w:lineRule="exact"/>
        <w:ind w:firstLine="480"/>
        <w:rPr>
          <w:rFonts w:ascii="Times New Roman" w:hAnsi="Times New Roman" w:cs="Times New Roman"/>
          <w:sz w:val="24"/>
          <w:szCs w:val="24"/>
        </w:rPr>
      </w:pPr>
    </w:p>
    <w:p w14:paraId="5BD8C3CF">
      <w:pPr>
        <w:spacing w:after="190" w:afterLines="50" w:line="440" w:lineRule="exact"/>
        <w:ind w:firstLine="480"/>
        <w:jc w:val="right"/>
        <w:rPr>
          <w:rFonts w:ascii="Times New Roman" w:hAnsi="Times New Roman" w:cs="Times New Roman"/>
          <w:bCs/>
          <w:sz w:val="24"/>
          <w:szCs w:val="24"/>
        </w:rPr>
      </w:pPr>
      <w:r>
        <w:rPr>
          <w:rFonts w:hint="eastAsia" w:ascii="Times New Roman" w:hAnsi="Times New Roman" w:cs="Times New Roman"/>
          <w:bCs/>
          <w:sz w:val="24"/>
          <w:szCs w:val="24"/>
        </w:rPr>
        <w:t>北京大成（苏州）律师事务所</w:t>
      </w:r>
    </w:p>
    <w:p w14:paraId="6A7065BD">
      <w:pPr>
        <w:spacing w:after="190" w:afterLines="50" w:line="440" w:lineRule="exact"/>
        <w:ind w:firstLine="480"/>
        <w:jc w:val="right"/>
        <w:rPr>
          <w:rFonts w:ascii="Times New Roman" w:hAnsi="Times New Roman" w:cs="Times New Roman"/>
          <w:bCs/>
          <w:sz w:val="24"/>
          <w:szCs w:val="24"/>
        </w:rPr>
      </w:pPr>
      <w:r>
        <w:rPr>
          <w:rFonts w:hint="eastAsia" w:ascii="Times New Roman" w:hAnsi="Times New Roman" w:cs="Times New Roman"/>
          <w:bCs/>
          <w:sz w:val="24"/>
          <w:szCs w:val="24"/>
        </w:rPr>
        <w:t>律师：</w:t>
      </w:r>
      <w:r>
        <w:rPr>
          <w:rFonts w:ascii="Times New Roman" w:hAnsi="Times New Roman" w:cs="Times New Roman"/>
          <w:bCs/>
          <w:sz w:val="24"/>
          <w:szCs w:val="24"/>
        </w:rPr>
        <w:t>____________________</w:t>
      </w:r>
    </w:p>
    <w:p w14:paraId="10871823">
      <w:pPr>
        <w:spacing w:after="190" w:afterLines="50" w:line="440" w:lineRule="exact"/>
        <w:ind w:firstLine="480"/>
        <w:jc w:val="right"/>
        <w:rPr>
          <w:rFonts w:ascii="Times New Roman" w:hAnsi="Times New Roman" w:cs="Times New Roman"/>
          <w:bCs/>
          <w:sz w:val="24"/>
          <w:szCs w:val="24"/>
        </w:rPr>
      </w:pPr>
      <w:r>
        <w:rPr>
          <w:rFonts w:hint="eastAsia" w:ascii="Times New Roman" w:hAnsi="Times New Roman" w:cs="Times New Roman"/>
          <w:bCs/>
          <w:sz w:val="24"/>
          <w:szCs w:val="24"/>
        </w:rPr>
        <w:t>联系方式：</w:t>
      </w:r>
      <w:r>
        <w:rPr>
          <w:rFonts w:ascii="Times New Roman" w:hAnsi="Times New Roman" w:cs="Times New Roman"/>
          <w:bCs/>
          <w:sz w:val="24"/>
          <w:szCs w:val="24"/>
        </w:rPr>
        <w:t>[               ]</w:t>
      </w:r>
    </w:p>
    <w:p w14:paraId="5BDE400B">
      <w:pPr>
        <w:spacing w:after="190" w:afterLines="50" w:line="440" w:lineRule="exact"/>
        <w:ind w:firstLine="480"/>
        <w:jc w:val="right"/>
        <w:rPr>
          <w:rFonts w:ascii="Times New Roman" w:hAnsi="Times New Roman" w:cs="Times New Roman"/>
          <w:bCs/>
          <w:sz w:val="24"/>
          <w:szCs w:val="24"/>
        </w:rPr>
      </w:pPr>
      <w:r>
        <w:rPr>
          <w:rFonts w:hint="eastAsia" w:ascii="Times New Roman" w:hAnsi="Times New Roman" w:cs="Times New Roman"/>
          <w:bCs/>
          <w:sz w:val="24"/>
          <w:szCs w:val="24"/>
        </w:rPr>
        <w:t>【</w:t>
      </w:r>
      <w:r>
        <w:rPr>
          <w:rFonts w:ascii="Times New Roman" w:hAnsi="Times New Roman" w:cs="Times New Roman"/>
          <w:bCs/>
          <w:sz w:val="24"/>
          <w:szCs w:val="24"/>
        </w:rPr>
        <w:t xml:space="preserve"> </w:t>
      </w:r>
      <w:r>
        <w:rPr>
          <w:rFonts w:hint="eastAsia" w:ascii="Times New Roman" w:hAnsi="Times New Roman" w:cs="Times New Roman"/>
          <w:bCs/>
          <w:sz w:val="24"/>
          <w:szCs w:val="24"/>
        </w:rPr>
        <w:t>】年【</w:t>
      </w:r>
      <w:r>
        <w:rPr>
          <w:rFonts w:ascii="Times New Roman" w:hAnsi="Times New Roman" w:cs="Times New Roman"/>
          <w:bCs/>
          <w:sz w:val="24"/>
          <w:szCs w:val="24"/>
        </w:rPr>
        <w:t xml:space="preserve"> </w:t>
      </w:r>
      <w:r>
        <w:rPr>
          <w:rFonts w:hint="eastAsia" w:ascii="Times New Roman" w:hAnsi="Times New Roman" w:cs="Times New Roman"/>
          <w:bCs/>
          <w:sz w:val="24"/>
          <w:szCs w:val="24"/>
        </w:rPr>
        <w:t>】月【</w:t>
      </w:r>
      <w:r>
        <w:rPr>
          <w:rFonts w:ascii="Times New Roman" w:hAnsi="Times New Roman" w:cs="Times New Roman"/>
          <w:bCs/>
          <w:sz w:val="24"/>
          <w:szCs w:val="24"/>
        </w:rPr>
        <w:t xml:space="preserve"> </w:t>
      </w:r>
      <w:r>
        <w:rPr>
          <w:rFonts w:hint="eastAsia" w:ascii="Times New Roman" w:hAnsi="Times New Roman" w:cs="Times New Roman"/>
          <w:bCs/>
          <w:sz w:val="24"/>
          <w:szCs w:val="24"/>
        </w:rPr>
        <w:t>】日</w:t>
      </w:r>
    </w:p>
    <w:p w14:paraId="5DC09E8E">
      <w:pPr>
        <w:spacing w:after="190" w:afterLines="50" w:line="440" w:lineRule="exact"/>
        <w:ind w:firstLine="480"/>
        <w:rPr>
          <w:rFonts w:ascii="Times New Roman" w:hAnsi="Times New Roman" w:cs="Times New Roman"/>
          <w:sz w:val="24"/>
          <w:szCs w:val="24"/>
        </w:rPr>
      </w:pPr>
    </w:p>
    <w:p w14:paraId="2F5F1828">
      <w:pPr>
        <w:spacing w:after="190" w:afterLines="50" w:line="440" w:lineRule="exact"/>
        <w:ind w:firstLine="480"/>
        <w:rPr>
          <w:rFonts w:ascii="仿宋_GB2312"/>
          <w:sz w:val="24"/>
          <w:szCs w:val="24"/>
        </w:rPr>
      </w:pPr>
    </w:p>
    <w:sectPr>
      <w:headerReference r:id="rId8" w:type="first"/>
      <w:footerReference r:id="rId11" w:type="first"/>
      <w:headerReference r:id="rId7" w:type="default"/>
      <w:footerReference r:id="rId9" w:type="default"/>
      <w:footerReference r:id="rId10" w:type="even"/>
      <w:pgSz w:w="11906" w:h="16838"/>
      <w:pgMar w:top="720" w:right="1440" w:bottom="1440" w:left="1440" w:header="680" w:footer="720" w:gutter="0"/>
      <w:cols w:space="425" w:num="1"/>
      <w:titlePg/>
      <w:docGrid w:type="lines"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芍开 Chen,Shaokai" w:date="2026-01-20T01:29:00Z" w:initials="SC">
    <w:p w14:paraId="4219484D">
      <w:pPr>
        <w:pStyle w:val="2"/>
        <w:ind w:firstLine="0" w:firstLineChars="0"/>
      </w:pPr>
      <w:r>
        <w:rPr>
          <w:rFonts w:hint="eastAsia"/>
        </w:rPr>
        <w:t>如果并非适用中国法纠纷，建议不写法律依据，并需要提醒客户提前咨询适用法的律师相关建议。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1948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1038989"/>
      <w:docPartObj>
        <w:docPartGallery w:val="autotext"/>
      </w:docPartObj>
    </w:sdtPr>
    <w:sdtContent>
      <w:sdt>
        <w:sdtPr>
          <w:id w:val="-1282407993"/>
          <w:docPartObj>
            <w:docPartGallery w:val="autotext"/>
          </w:docPartObj>
        </w:sdtPr>
        <w:sdtContent>
          <w:p w14:paraId="19FC1AC7">
            <w:pPr>
              <w:pStyle w:val="4"/>
              <w:jc w:val="right"/>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p w14:paraId="5F7EC524">
    <w:pPr>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DEFC8">
    <w:pPr>
      <w:pStyle w:val="4"/>
      <w:spacing w:before="120" w:after="120"/>
      <w:ind w:firstLine="360"/>
    </w:pPr>
  </w:p>
  <w:p w14:paraId="230F0580">
    <w:pPr>
      <w:ind w:firstLine="5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5915858"/>
      <w:docPartObj>
        <w:docPartGallery w:val="autotext"/>
      </w:docPartObj>
    </w:sdtPr>
    <w:sdtContent>
      <w:sdt>
        <w:sdtPr>
          <w:id w:val="-29116196"/>
          <w:docPartObj>
            <w:docPartGallery w:val="autotext"/>
          </w:docPartObj>
        </w:sdtPr>
        <w:sdtContent>
          <w:p w14:paraId="43DDA46D">
            <w:pPr>
              <w:pStyle w:val="4"/>
              <w:jc w:val="both"/>
              <w:rPr>
                <w:color w:val="808080" w:themeColor="text1" w:themeTint="80"/>
                <w:szCs w:val="14"/>
                <w14:textFill>
                  <w14:solidFill>
                    <w14:schemeClr w14:val="tx1">
                      <w14:lumMod w14:val="50000"/>
                      <w14:lumOff w14:val="50000"/>
                    </w14:schemeClr>
                  </w14:solidFill>
                </w14:textFill>
              </w:rPr>
            </w:pPr>
            <w:r>
              <w:rPr>
                <w:rFonts w:hint="eastAsia"/>
                <w:color w:val="565A5C"/>
                <w:szCs w:val="14"/>
                <w14:ligatures w14:val="standardContextual"/>
              </w:rPr>
              <w:t>Beijing Dacheng Law Offices, LLP (</w:t>
            </w:r>
            <w:r>
              <w:rPr>
                <w:color w:val="565A5C"/>
                <w:szCs w:val="14"/>
                <w14:ligatures w14:val="standardContextual"/>
              </w:rPr>
              <w:t>“</w:t>
            </w:r>
            <w:r>
              <w:rPr>
                <w:rFonts w:hint="eastAsia"/>
                <w:color w:val="565A5C"/>
                <w:szCs w:val="14"/>
                <w14:ligatures w14:val="standardContextual"/>
              </w:rPr>
              <w:t>大成</w:t>
            </w:r>
            <w:r>
              <w:rPr>
                <w:color w:val="565A5C"/>
                <w:szCs w:val="14"/>
                <w14:ligatures w14:val="standardContextual"/>
              </w:rPr>
              <w:t>”</w:t>
            </w:r>
            <w:r>
              <w:rPr>
                <w:rFonts w:hint="eastAsia"/>
                <w:color w:val="565A5C"/>
                <w:szCs w:val="14"/>
                <w14:ligatures w14:val="standardContextual"/>
              </w:rPr>
              <w:t>) is an independent law firm, and not a member or affiliate of Dentons. 大成 is a partnership law firm organized under the laws of the People</w:t>
            </w:r>
            <w:r>
              <w:rPr>
                <w:color w:val="565A5C"/>
                <w:szCs w:val="14"/>
                <w14:ligatures w14:val="standardContextual"/>
              </w:rPr>
              <w:t>’</w:t>
            </w:r>
            <w:r>
              <w:rPr>
                <w:rFonts w:hint="eastAsia"/>
                <w:color w:val="565A5C"/>
                <w:szCs w:val="14"/>
                <w14:ligatures w14:val="standardContextual"/>
              </w:rPr>
              <w:t>s Republic of China, and is Dentons</w:t>
            </w:r>
            <w:r>
              <w:rPr>
                <w:color w:val="565A5C"/>
                <w:szCs w:val="14"/>
                <w14:ligatures w14:val="standardContextual"/>
              </w:rPr>
              <w:t>’</w:t>
            </w:r>
            <w:r>
              <w:rPr>
                <w:rFonts w:hint="eastAsia"/>
                <w:color w:val="565A5C"/>
                <w:szCs w:val="14"/>
                <w14:ligatures w14:val="standardContextual"/>
              </w:rPr>
              <w:t xml:space="preserve"> Preferred Law Firm in China, with offices</w:t>
            </w:r>
            <w:r>
              <w:rPr>
                <w:color w:val="565A5C"/>
                <w:szCs w:val="14"/>
                <w14:ligatures w14:val="standardContextual"/>
              </w:rPr>
              <w:t xml:space="preserve"> in more than 40 locations throughout China. Dentons Group (a Swiss Verein) (“Dentons”) is a separate international law firm with members and affiliates in more than 160 locations around the world, including </w:t>
            </w:r>
            <w:bookmarkStart w:id="2" w:name="_Hlk142309779"/>
            <w:r>
              <w:rPr>
                <w:rStyle w:val="20"/>
                <w:rFonts w:cs="Arial"/>
                <w:color w:val="6C6F70"/>
              </w:rPr>
              <w:t>Hong Kong</w:t>
            </w:r>
            <w:bookmarkEnd w:id="2"/>
            <w:r>
              <w:rPr>
                <w:color w:val="565A5C"/>
                <w:szCs w:val="14"/>
                <w14:ligatures w14:val="standardContextual"/>
              </w:rPr>
              <w:t xml:space="preserve"> SAR, China. For more information, please see </w:t>
            </w:r>
            <w:r>
              <w:rPr>
                <w:rStyle w:val="20"/>
                <w:rFonts w:cs="Arial"/>
                <w:color w:val="6C6F70"/>
              </w:rPr>
              <w:t>dacheng.com/legal-notices</w:t>
            </w:r>
            <w:r>
              <w:rPr>
                <w:color w:val="565A5C"/>
                <w:szCs w:val="14"/>
                <w14:ligatures w14:val="standardContextual"/>
              </w:rPr>
              <w:t xml:space="preserve"> or </w:t>
            </w:r>
            <w:r>
              <w:rPr>
                <w:rStyle w:val="20"/>
                <w:rFonts w:cs="Arial"/>
                <w:color w:val="6C6F70"/>
              </w:rPr>
              <w:t>dentons.com/legal-notices</w:t>
            </w:r>
            <w:r>
              <w:rPr>
                <w:color w:val="565A5C"/>
                <w:szCs w:val="14"/>
                <w14:ligatures w14:val="standardContextual"/>
              </w:rPr>
              <w:t>.</w:t>
            </w:r>
          </w:p>
          <w:p w14:paraId="3D37DCCD">
            <w:pPr>
              <w:pStyle w:val="4"/>
              <w:jc w:val="right"/>
            </w:pPr>
            <w: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p>
        </w:sdtContent>
      </w:sdt>
    </w:sdtContent>
  </w:sdt>
  <w:p w14:paraId="7F5C767C">
    <w:pPr>
      <w:ind w:firstLine="5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2"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08"/>
      <w:gridCol w:w="5864"/>
    </w:tblGrid>
    <w:tr w14:paraId="6C760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0" w:hRule="atLeast"/>
      </w:trPr>
      <w:tc>
        <w:tcPr>
          <w:tcW w:w="3208" w:type="dxa"/>
        </w:tcPr>
        <w:p w14:paraId="522D5275">
          <w:pPr>
            <w:pStyle w:val="5"/>
            <w:jc w:val="both"/>
            <w:rPr>
              <w:szCs w:val="14"/>
            </w:rPr>
          </w:pPr>
          <w:r>
            <w:drawing>
              <wp:inline distT="0" distB="0" distL="0" distR="0">
                <wp:extent cx="1557655" cy="352425"/>
                <wp:effectExtent l="0" t="0" r="4445" b="9525"/>
                <wp:docPr id="1331956688" name="图片 133195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6688" name="图片 133195668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5ACB2797">
          <w:pPr>
            <w:pStyle w:val="5"/>
            <w:ind w:firstLine="560"/>
            <w:jc w:val="both"/>
            <w:rPr>
              <w:szCs w:val="14"/>
            </w:rPr>
          </w:pPr>
        </w:p>
      </w:tc>
      <w:tc>
        <w:tcPr>
          <w:tcW w:w="5864" w:type="dxa"/>
        </w:tcPr>
        <w:p w14:paraId="589CE8C3">
          <w:pPr>
            <w:pStyle w:val="5"/>
            <w:rPr>
              <w:szCs w:val="14"/>
            </w:rPr>
          </w:pPr>
          <w:r>
            <w:tab/>
          </w:r>
        </w:p>
      </w:tc>
    </w:tr>
  </w:tbl>
  <w:p w14:paraId="364604AF">
    <w:pPr>
      <w:pStyle w:val="5"/>
    </w:pPr>
    <w:r>
      <w:t>dacheng.com</w:t>
    </w:r>
  </w:p>
  <w:p w14:paraId="1C8CFC70">
    <w:pPr>
      <w:pStyle w:val="5"/>
    </w:pPr>
    <w:r>
      <w:t>dentons.c</w:t>
    </w:r>
    <w:r>
      <w:rPr>
        <w:rFonts w:hint="eastAsia"/>
      </w:rPr>
      <w:t>n</w:t>
    </w:r>
  </w:p>
  <w:p w14:paraId="4AA47464">
    <w:pPr>
      <w:ind w:firstLine="5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2"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08"/>
      <w:gridCol w:w="2751"/>
      <w:gridCol w:w="3113"/>
    </w:tblGrid>
    <w:tr w14:paraId="3BF8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9" w:hRule="atLeast"/>
      </w:trPr>
      <w:tc>
        <w:tcPr>
          <w:tcW w:w="3208" w:type="dxa"/>
        </w:tcPr>
        <w:p w14:paraId="67AE2367">
          <w:pPr>
            <w:pStyle w:val="5"/>
            <w:jc w:val="both"/>
            <w:rPr>
              <w:szCs w:val="14"/>
            </w:rPr>
          </w:pPr>
          <w:bookmarkStart w:id="1" w:name="_Hlk168580043"/>
          <w:r>
            <w:drawing>
              <wp:inline distT="0" distB="0" distL="0" distR="0">
                <wp:extent cx="1557655" cy="352425"/>
                <wp:effectExtent l="0" t="0" r="4445" b="9525"/>
                <wp:docPr id="2075148193" name="图片 20751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8193" name="图片 20751481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7697632F">
          <w:pPr>
            <w:pStyle w:val="5"/>
            <w:ind w:firstLine="560"/>
            <w:jc w:val="both"/>
            <w:rPr>
              <w:szCs w:val="14"/>
            </w:rPr>
          </w:pPr>
        </w:p>
      </w:tc>
      <w:tc>
        <w:tcPr>
          <w:tcW w:w="2751" w:type="dxa"/>
        </w:tcPr>
        <w:p w14:paraId="0F7C7593">
          <w:pPr>
            <w:pStyle w:val="5"/>
          </w:pPr>
          <w:r>
            <w:tab/>
          </w:r>
          <w:r>
            <w:rPr>
              <w:rFonts w:hint="eastAsia"/>
            </w:rPr>
            <w:t>北京大成（苏州）律师事务所</w:t>
          </w:r>
        </w:p>
        <w:p w14:paraId="06A78A35">
          <w:pPr>
            <w:pStyle w:val="5"/>
          </w:pPr>
          <w:r>
            <w:rPr>
              <w:rFonts w:hint="eastAsia"/>
            </w:rPr>
            <w:t>中国江苏省苏州市</w:t>
          </w:r>
        </w:p>
        <w:p w14:paraId="624C84EC">
          <w:pPr>
            <w:pStyle w:val="5"/>
            <w:ind w:left="-28" w:leftChars="-10"/>
          </w:pPr>
          <w:r>
            <w:rPr>
              <w:rFonts w:hint="eastAsia"/>
            </w:rPr>
            <w:t>苏州工业园区旺墩路2</w:t>
          </w:r>
          <w:r>
            <w:t>69</w:t>
          </w:r>
          <w:r>
            <w:rPr>
              <w:rFonts w:hint="eastAsia"/>
            </w:rPr>
            <w:t>号</w:t>
          </w:r>
        </w:p>
        <w:p w14:paraId="204B6EE6">
          <w:pPr>
            <w:pStyle w:val="5"/>
            <w:ind w:left="-28" w:leftChars="-10"/>
          </w:pPr>
          <w:r>
            <w:rPr>
              <w:rFonts w:hint="eastAsia"/>
            </w:rPr>
            <w:t>星座商务广场1幢2</w:t>
          </w:r>
          <w:r>
            <w:t>902</w:t>
          </w:r>
          <w:r>
            <w:rPr>
              <w:rFonts w:hint="eastAsia"/>
            </w:rPr>
            <w:t>室</w:t>
          </w:r>
        </w:p>
        <w:p w14:paraId="60D5CECF">
          <w:pPr>
            <w:pStyle w:val="5"/>
            <w:rPr>
              <w:szCs w:val="14"/>
            </w:rPr>
          </w:pPr>
          <w:r>
            <w:rPr>
              <w:rFonts w:hint="eastAsia"/>
            </w:rPr>
            <w:t>邮编</w:t>
          </w:r>
          <w:r>
            <w:t>215028</w:t>
          </w:r>
        </w:p>
      </w:tc>
      <w:tc>
        <w:tcPr>
          <w:tcW w:w="3113" w:type="dxa"/>
        </w:tcPr>
        <w:p w14:paraId="18240FFD">
          <w:pPr>
            <w:pStyle w:val="5"/>
          </w:pPr>
          <w:r>
            <w:t>B</w:t>
          </w:r>
          <w:r>
            <w:rPr>
              <w:rFonts w:hint="eastAsia"/>
            </w:rPr>
            <w:t>ei</w:t>
          </w:r>
          <w:r>
            <w:t xml:space="preserve">jing Dacheng Law Offices, LLP (Suzhou) </w:t>
          </w:r>
        </w:p>
        <w:p w14:paraId="015D8615">
          <w:pPr>
            <w:pStyle w:val="21"/>
            <w:spacing w:line="288" w:lineRule="auto"/>
            <w:ind w:firstLine="560"/>
            <w:rPr>
              <w:rFonts w:eastAsia="宋体"/>
            </w:rPr>
          </w:pPr>
          <w:r>
            <w:rPr>
              <w:rFonts w:eastAsia="宋体"/>
            </w:rPr>
            <w:t>29/F Building 1</w:t>
          </w:r>
          <w:r>
            <w:rPr>
              <w:rFonts w:eastAsia="宋体"/>
            </w:rPr>
            <w:br w:type="textWrapping"/>
          </w:r>
          <w:r>
            <w:rPr>
              <w:rFonts w:eastAsia="宋体"/>
            </w:rPr>
            <w:t>Harmony Constellation Plaz</w:t>
          </w:r>
          <w:r>
            <w:rPr>
              <w:rFonts w:hint="eastAsia" w:eastAsia="宋体"/>
              <w:lang w:eastAsia="zh-CN"/>
            </w:rPr>
            <w:t>a</w:t>
          </w:r>
        </w:p>
        <w:p w14:paraId="15CD32E3">
          <w:pPr>
            <w:pStyle w:val="21"/>
            <w:spacing w:line="288" w:lineRule="auto"/>
            <w:ind w:firstLine="560"/>
          </w:pPr>
          <w:r>
            <w:rPr>
              <w:rFonts w:eastAsia="宋体"/>
            </w:rPr>
            <w:t xml:space="preserve">No.269, Wang Dun Road </w:t>
          </w:r>
          <w:r>
            <w:rPr>
              <w:rFonts w:eastAsia="宋体"/>
            </w:rPr>
            <w:br w:type="textWrapping"/>
          </w:r>
          <w:r>
            <w:rPr>
              <w:rFonts w:eastAsia="宋体"/>
            </w:rPr>
            <w:t>SIP, Suzhou, Jiangsu 215028</w:t>
          </w:r>
          <w:r>
            <w:rPr>
              <w:rFonts w:eastAsia="宋体"/>
            </w:rPr>
            <w:br w:type="textWrapping"/>
          </w:r>
          <w:r>
            <w:rPr>
              <w:rFonts w:eastAsia="宋体"/>
            </w:rPr>
            <w:t>China</w:t>
          </w:r>
        </w:p>
        <w:p w14:paraId="77B1E708">
          <w:pPr>
            <w:pStyle w:val="5"/>
            <w:ind w:right="210"/>
          </w:pPr>
        </w:p>
        <w:p w14:paraId="020070FE">
          <w:pPr>
            <w:pStyle w:val="5"/>
          </w:pPr>
          <w:r>
            <w:t>dacheng.com</w:t>
          </w:r>
        </w:p>
        <w:p w14:paraId="60E8D577">
          <w:pPr>
            <w:pStyle w:val="5"/>
            <w:rPr>
              <w:szCs w:val="14"/>
            </w:rPr>
          </w:pPr>
          <w:r>
            <w:t>dentons.cn</w:t>
          </w:r>
        </w:p>
      </w:tc>
    </w:tr>
    <w:bookmarkEnd w:id="1"/>
  </w:tbl>
  <w:p w14:paraId="29FDE97E">
    <w:pPr>
      <w:ind w:firstLine="0" w:firstLineChars="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芍开 Chen,Shaokai">
    <w15:presenceInfo w15:providerId="AD" w15:userId="S::shaokai.chen@dentons.cn::d6a3a1c8-1423-4edf-8aaa-cbd659b9ef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622"/>
    <w:rsid w:val="00014570"/>
    <w:rsid w:val="00014B67"/>
    <w:rsid w:val="00020042"/>
    <w:rsid w:val="00021E75"/>
    <w:rsid w:val="0002331E"/>
    <w:rsid w:val="0003603D"/>
    <w:rsid w:val="00052937"/>
    <w:rsid w:val="0006179D"/>
    <w:rsid w:val="00064B94"/>
    <w:rsid w:val="000704CC"/>
    <w:rsid w:val="00095072"/>
    <w:rsid w:val="000960F0"/>
    <w:rsid w:val="000B1D81"/>
    <w:rsid w:val="000B2A67"/>
    <w:rsid w:val="000C0B5A"/>
    <w:rsid w:val="000C38B7"/>
    <w:rsid w:val="000E4D94"/>
    <w:rsid w:val="00101892"/>
    <w:rsid w:val="001077ED"/>
    <w:rsid w:val="00122A03"/>
    <w:rsid w:val="00130DCC"/>
    <w:rsid w:val="0013101D"/>
    <w:rsid w:val="001640D8"/>
    <w:rsid w:val="0018756C"/>
    <w:rsid w:val="001A73DB"/>
    <w:rsid w:val="00200B1A"/>
    <w:rsid w:val="0020148B"/>
    <w:rsid w:val="00235738"/>
    <w:rsid w:val="00235FE7"/>
    <w:rsid w:val="00251AC1"/>
    <w:rsid w:val="002556AE"/>
    <w:rsid w:val="002657FE"/>
    <w:rsid w:val="00270F47"/>
    <w:rsid w:val="002813B1"/>
    <w:rsid w:val="00284FB7"/>
    <w:rsid w:val="002871A0"/>
    <w:rsid w:val="002B21B6"/>
    <w:rsid w:val="002C0028"/>
    <w:rsid w:val="002C76FA"/>
    <w:rsid w:val="002E0989"/>
    <w:rsid w:val="002E732D"/>
    <w:rsid w:val="002F0A23"/>
    <w:rsid w:val="00303B6D"/>
    <w:rsid w:val="00310051"/>
    <w:rsid w:val="0031034A"/>
    <w:rsid w:val="003168CF"/>
    <w:rsid w:val="003204C2"/>
    <w:rsid w:val="00333F4C"/>
    <w:rsid w:val="00337735"/>
    <w:rsid w:val="00384BA9"/>
    <w:rsid w:val="00394769"/>
    <w:rsid w:val="003A0CD0"/>
    <w:rsid w:val="003A3546"/>
    <w:rsid w:val="003B3328"/>
    <w:rsid w:val="003D73BD"/>
    <w:rsid w:val="003F5647"/>
    <w:rsid w:val="00431622"/>
    <w:rsid w:val="00444B34"/>
    <w:rsid w:val="0044583E"/>
    <w:rsid w:val="0046066D"/>
    <w:rsid w:val="00460AF6"/>
    <w:rsid w:val="00471E54"/>
    <w:rsid w:val="004A68B5"/>
    <w:rsid w:val="004C7FA9"/>
    <w:rsid w:val="004E5082"/>
    <w:rsid w:val="004F4EB3"/>
    <w:rsid w:val="00507ABF"/>
    <w:rsid w:val="005170F2"/>
    <w:rsid w:val="00553033"/>
    <w:rsid w:val="00553A87"/>
    <w:rsid w:val="005570C6"/>
    <w:rsid w:val="00564ECC"/>
    <w:rsid w:val="00582AA3"/>
    <w:rsid w:val="00583E50"/>
    <w:rsid w:val="005872BE"/>
    <w:rsid w:val="005954EC"/>
    <w:rsid w:val="005B727D"/>
    <w:rsid w:val="005F33FC"/>
    <w:rsid w:val="006026B7"/>
    <w:rsid w:val="006148EB"/>
    <w:rsid w:val="0061520D"/>
    <w:rsid w:val="006157F3"/>
    <w:rsid w:val="0062057B"/>
    <w:rsid w:val="00646669"/>
    <w:rsid w:val="0065138B"/>
    <w:rsid w:val="00662641"/>
    <w:rsid w:val="00664842"/>
    <w:rsid w:val="006831E4"/>
    <w:rsid w:val="00686506"/>
    <w:rsid w:val="006B619F"/>
    <w:rsid w:val="006C1B85"/>
    <w:rsid w:val="006F2FAB"/>
    <w:rsid w:val="00713680"/>
    <w:rsid w:val="00725C43"/>
    <w:rsid w:val="00736D1C"/>
    <w:rsid w:val="0075740F"/>
    <w:rsid w:val="0076004E"/>
    <w:rsid w:val="00771FF0"/>
    <w:rsid w:val="00777B78"/>
    <w:rsid w:val="00780C83"/>
    <w:rsid w:val="007E1448"/>
    <w:rsid w:val="007E16B8"/>
    <w:rsid w:val="0081115A"/>
    <w:rsid w:val="008140EB"/>
    <w:rsid w:val="00814243"/>
    <w:rsid w:val="00816AC3"/>
    <w:rsid w:val="008241E1"/>
    <w:rsid w:val="00844E43"/>
    <w:rsid w:val="00851458"/>
    <w:rsid w:val="00854DF0"/>
    <w:rsid w:val="00856989"/>
    <w:rsid w:val="00872AF9"/>
    <w:rsid w:val="0088763F"/>
    <w:rsid w:val="00890B5F"/>
    <w:rsid w:val="008916FF"/>
    <w:rsid w:val="008B7FE7"/>
    <w:rsid w:val="008C6FF8"/>
    <w:rsid w:val="008C7603"/>
    <w:rsid w:val="008E2F67"/>
    <w:rsid w:val="008F5AAA"/>
    <w:rsid w:val="00900C7B"/>
    <w:rsid w:val="009025BF"/>
    <w:rsid w:val="009218CD"/>
    <w:rsid w:val="009231F6"/>
    <w:rsid w:val="00924287"/>
    <w:rsid w:val="00946A46"/>
    <w:rsid w:val="0095455B"/>
    <w:rsid w:val="00966F86"/>
    <w:rsid w:val="00973C48"/>
    <w:rsid w:val="00974809"/>
    <w:rsid w:val="0098535E"/>
    <w:rsid w:val="009A37C6"/>
    <w:rsid w:val="009A7F68"/>
    <w:rsid w:val="009B70D4"/>
    <w:rsid w:val="009C5BCF"/>
    <w:rsid w:val="009D4BA5"/>
    <w:rsid w:val="009E346A"/>
    <w:rsid w:val="00A13D9C"/>
    <w:rsid w:val="00A41A6A"/>
    <w:rsid w:val="00A471F3"/>
    <w:rsid w:val="00A5517A"/>
    <w:rsid w:val="00A719CF"/>
    <w:rsid w:val="00A72898"/>
    <w:rsid w:val="00A929B4"/>
    <w:rsid w:val="00AC0A4F"/>
    <w:rsid w:val="00AC1902"/>
    <w:rsid w:val="00AD0155"/>
    <w:rsid w:val="00AE0360"/>
    <w:rsid w:val="00AE6666"/>
    <w:rsid w:val="00AF0160"/>
    <w:rsid w:val="00AF5C3A"/>
    <w:rsid w:val="00B173B6"/>
    <w:rsid w:val="00B27CCB"/>
    <w:rsid w:val="00B5788D"/>
    <w:rsid w:val="00B90EFD"/>
    <w:rsid w:val="00B935B3"/>
    <w:rsid w:val="00B9772D"/>
    <w:rsid w:val="00BB5829"/>
    <w:rsid w:val="00BB79DF"/>
    <w:rsid w:val="00BC4B7C"/>
    <w:rsid w:val="00BD58AA"/>
    <w:rsid w:val="00BF0D6E"/>
    <w:rsid w:val="00C542D6"/>
    <w:rsid w:val="00C6412E"/>
    <w:rsid w:val="00C84ED7"/>
    <w:rsid w:val="00C9392E"/>
    <w:rsid w:val="00C96839"/>
    <w:rsid w:val="00C9778F"/>
    <w:rsid w:val="00CB72D6"/>
    <w:rsid w:val="00CC4025"/>
    <w:rsid w:val="00D00E38"/>
    <w:rsid w:val="00D02CC4"/>
    <w:rsid w:val="00D50BD1"/>
    <w:rsid w:val="00D56B11"/>
    <w:rsid w:val="00D864C6"/>
    <w:rsid w:val="00D909AE"/>
    <w:rsid w:val="00D915F8"/>
    <w:rsid w:val="00DB1B55"/>
    <w:rsid w:val="00DC23A7"/>
    <w:rsid w:val="00DC4683"/>
    <w:rsid w:val="00DC5C8C"/>
    <w:rsid w:val="00DE2D1C"/>
    <w:rsid w:val="00DE50DD"/>
    <w:rsid w:val="00DF0F33"/>
    <w:rsid w:val="00DF4D41"/>
    <w:rsid w:val="00E14824"/>
    <w:rsid w:val="00E16B1E"/>
    <w:rsid w:val="00E220B9"/>
    <w:rsid w:val="00E246A3"/>
    <w:rsid w:val="00E403C9"/>
    <w:rsid w:val="00E40F22"/>
    <w:rsid w:val="00E601DD"/>
    <w:rsid w:val="00E60A20"/>
    <w:rsid w:val="00E76CCA"/>
    <w:rsid w:val="00E854D5"/>
    <w:rsid w:val="00E90D10"/>
    <w:rsid w:val="00EA4F1D"/>
    <w:rsid w:val="00ED5B92"/>
    <w:rsid w:val="00EF297C"/>
    <w:rsid w:val="00F205C4"/>
    <w:rsid w:val="00F57EAD"/>
    <w:rsid w:val="00F602A4"/>
    <w:rsid w:val="00F73BD5"/>
    <w:rsid w:val="00F929C1"/>
    <w:rsid w:val="00FA3368"/>
    <w:rsid w:val="00FB0A6A"/>
    <w:rsid w:val="00FB5703"/>
    <w:rsid w:val="00FC191B"/>
    <w:rsid w:val="00FC2C63"/>
    <w:rsid w:val="00FE0512"/>
    <w:rsid w:val="00FE2642"/>
    <w:rsid w:val="00FF2C58"/>
    <w:rsid w:val="2566647A"/>
    <w:rsid w:val="76B0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Arial" w:hAnsi="Arial" w:eastAsia="仿宋_GB2312" w:cstheme="minorBidi"/>
      <w:kern w:val="2"/>
      <w:sz w:val="28"/>
      <w:szCs w:val="21"/>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unhideWhenUsed/>
    <w:qFormat/>
    <w:uiPriority w:val="99"/>
    <w:pPr>
      <w:jc w:val="left"/>
    </w:pPr>
  </w:style>
  <w:style w:type="paragraph" w:styleId="3">
    <w:name w:val="Balloon Text"/>
    <w:basedOn w:val="1"/>
    <w:link w:val="18"/>
    <w:semiHidden/>
    <w:unhideWhenUsed/>
    <w:uiPriority w:val="99"/>
    <w:pPr>
      <w:spacing w:line="240" w:lineRule="auto"/>
    </w:pPr>
    <w:rPr>
      <w:sz w:val="18"/>
      <w:szCs w:val="18"/>
    </w:rPr>
  </w:style>
  <w:style w:type="paragraph" w:styleId="4">
    <w:name w:val="footer"/>
    <w:link w:val="16"/>
    <w:unhideWhenUsed/>
    <w:uiPriority w:val="99"/>
    <w:pPr>
      <w:tabs>
        <w:tab w:val="center" w:pos="4153"/>
        <w:tab w:val="right" w:pos="8306"/>
      </w:tabs>
      <w:snapToGrid w:val="0"/>
    </w:pPr>
    <w:rPr>
      <w:rFonts w:ascii="Arial" w:hAnsi="Arial" w:eastAsia="宋体" w:cstheme="minorBidi"/>
      <w:kern w:val="2"/>
      <w:sz w:val="14"/>
      <w:szCs w:val="18"/>
      <w:lang w:val="en-US" w:eastAsia="zh-CN" w:bidi="ar-SA"/>
    </w:rPr>
  </w:style>
  <w:style w:type="paragraph" w:styleId="5">
    <w:name w:val="header"/>
    <w:link w:val="15"/>
    <w:autoRedefine/>
    <w:unhideWhenUsed/>
    <w:uiPriority w:val="99"/>
    <w:pPr>
      <w:tabs>
        <w:tab w:val="center" w:pos="4153"/>
        <w:tab w:val="right" w:pos="8306"/>
      </w:tabs>
      <w:snapToGrid w:val="0"/>
      <w:jc w:val="right"/>
    </w:pPr>
    <w:rPr>
      <w:rFonts w:ascii="Arial" w:hAnsi="Arial" w:eastAsia="宋体" w:cstheme="minorBidi"/>
      <w:kern w:val="2"/>
      <w:sz w:val="14"/>
      <w:szCs w:val="18"/>
      <w:lang w:val="en-US" w:eastAsia="zh-CN" w:bidi="ar-SA"/>
    </w:rPr>
  </w:style>
  <w:style w:type="paragraph" w:styleId="6">
    <w:name w:val="footnote text"/>
    <w:basedOn w:val="1"/>
    <w:link w:val="22"/>
    <w:autoRedefine/>
    <w:semiHidden/>
    <w:unhideWhenUsed/>
    <w:uiPriority w:val="99"/>
    <w:pPr>
      <w:snapToGrid w:val="0"/>
      <w:spacing w:line="240" w:lineRule="auto"/>
      <w:ind w:firstLine="0" w:firstLineChars="0"/>
      <w:jc w:val="left"/>
    </w:pPr>
    <w:rPr>
      <w:rFonts w:asciiTheme="minorHAnsi" w:hAnsiTheme="minorHAnsi" w:eastAsiaTheme="minorEastAsia"/>
      <w:sz w:val="18"/>
      <w:szCs w:val="18"/>
    </w:rPr>
  </w:style>
  <w:style w:type="paragraph" w:styleId="7">
    <w:name w:val="Title"/>
    <w:next w:val="1"/>
    <w:link w:val="17"/>
    <w:qFormat/>
    <w:uiPriority w:val="10"/>
    <w:pPr>
      <w:spacing w:before="360" w:after="360" w:line="360" w:lineRule="auto"/>
      <w:jc w:val="center"/>
      <w:outlineLvl w:val="0"/>
    </w:pPr>
    <w:rPr>
      <w:rFonts w:ascii="Arial" w:hAnsi="Arial" w:eastAsia="华文中宋" w:cstheme="majorBidi"/>
      <w:b/>
      <w:bCs/>
      <w:kern w:val="2"/>
      <w:sz w:val="36"/>
      <w:szCs w:val="32"/>
      <w:lang w:val="en-US" w:eastAsia="zh-CN" w:bidi="ar-SA"/>
    </w:rPr>
  </w:style>
  <w:style w:type="paragraph" w:styleId="8">
    <w:name w:val="annotation subject"/>
    <w:basedOn w:val="2"/>
    <w:next w:val="2"/>
    <w:link w:val="24"/>
    <w:semiHidden/>
    <w:unhideWhenUsed/>
    <w:uiPriority w:val="99"/>
    <w:rPr>
      <w:b/>
      <w:bCs/>
    </w:rPr>
  </w:style>
  <w:style w:type="table" w:styleId="10">
    <w:name w:val="Table Grid"/>
    <w:basedOn w:val="9"/>
    <w:autoRedefine/>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uiPriority w:val="99"/>
    <w:rPr>
      <w:color w:val="0000FF" w:themeColor="hyperlink"/>
      <w:u w:val="single"/>
      <w14:textFill>
        <w14:solidFill>
          <w14:schemeClr w14:val="hlink"/>
        </w14:solidFill>
      </w14:textFill>
    </w:rPr>
  </w:style>
  <w:style w:type="character" w:styleId="13">
    <w:name w:val="annotation reference"/>
    <w:autoRedefine/>
    <w:semiHidden/>
    <w:unhideWhenUsed/>
    <w:qFormat/>
    <w:uiPriority w:val="0"/>
    <w:rPr>
      <w:rFonts w:hint="default" w:ascii="Calibri" w:hAnsi="Calibri" w:eastAsia="宋体" w:cs="Times New Roman"/>
      <w:sz w:val="21"/>
      <w:szCs w:val="21"/>
    </w:rPr>
  </w:style>
  <w:style w:type="character" w:styleId="14">
    <w:name w:val="footnote reference"/>
    <w:basedOn w:val="11"/>
    <w:autoRedefine/>
    <w:semiHidden/>
    <w:unhideWhenUsed/>
    <w:uiPriority w:val="99"/>
    <w:rPr>
      <w:vertAlign w:val="superscript"/>
    </w:rPr>
  </w:style>
  <w:style w:type="character" w:customStyle="1" w:styleId="15">
    <w:name w:val="页眉 字符"/>
    <w:basedOn w:val="11"/>
    <w:link w:val="5"/>
    <w:autoRedefine/>
    <w:qFormat/>
    <w:uiPriority w:val="99"/>
    <w:rPr>
      <w:rFonts w:ascii="Arial" w:hAnsi="Arial" w:eastAsia="宋体"/>
      <w:sz w:val="14"/>
      <w:szCs w:val="18"/>
    </w:rPr>
  </w:style>
  <w:style w:type="character" w:customStyle="1" w:styleId="16">
    <w:name w:val="页脚 字符"/>
    <w:basedOn w:val="11"/>
    <w:link w:val="4"/>
    <w:qFormat/>
    <w:uiPriority w:val="99"/>
    <w:rPr>
      <w:rFonts w:ascii="Arial" w:hAnsi="Arial" w:eastAsia="宋体"/>
      <w:sz w:val="14"/>
      <w:szCs w:val="18"/>
    </w:rPr>
  </w:style>
  <w:style w:type="character" w:customStyle="1" w:styleId="17">
    <w:name w:val="标题 字符"/>
    <w:basedOn w:val="11"/>
    <w:link w:val="7"/>
    <w:uiPriority w:val="10"/>
    <w:rPr>
      <w:rFonts w:ascii="Arial" w:hAnsi="Arial" w:eastAsia="华文中宋" w:cstheme="majorBidi"/>
      <w:b/>
      <w:bCs/>
      <w:sz w:val="36"/>
      <w:szCs w:val="32"/>
    </w:rPr>
  </w:style>
  <w:style w:type="character" w:customStyle="1" w:styleId="18">
    <w:name w:val="批注框文本 字符"/>
    <w:basedOn w:val="11"/>
    <w:link w:val="3"/>
    <w:autoRedefine/>
    <w:semiHidden/>
    <w:uiPriority w:val="99"/>
    <w:rPr>
      <w:rFonts w:ascii="Arial" w:hAnsi="Arial" w:eastAsia="仿宋_GB2312"/>
      <w:sz w:val="18"/>
      <w:szCs w:val="18"/>
    </w:rPr>
  </w:style>
  <w:style w:type="paragraph" w:styleId="19">
    <w:name w:val="List Paragraph"/>
    <w:basedOn w:val="1"/>
    <w:autoRedefine/>
    <w:qFormat/>
    <w:uiPriority w:val="34"/>
    <w:pPr>
      <w:ind w:firstLine="420"/>
    </w:pPr>
  </w:style>
  <w:style w:type="character" w:customStyle="1" w:styleId="20">
    <w:name w:val="contentpasted0"/>
    <w:basedOn w:val="11"/>
    <w:uiPriority w:val="0"/>
  </w:style>
  <w:style w:type="paragraph" w:customStyle="1" w:styleId="21">
    <w:name w:val="Letterhead Address"/>
    <w:basedOn w:val="1"/>
    <w:qFormat/>
    <w:uiPriority w:val="0"/>
    <w:pPr>
      <w:widowControl/>
      <w:spacing w:line="180" w:lineRule="exact"/>
      <w:ind w:firstLine="0" w:firstLineChars="0"/>
      <w:jc w:val="right"/>
    </w:pPr>
    <w:rPr>
      <w:rFonts w:eastAsia="Times New Roman" w:cs="Arial"/>
      <w:kern w:val="0"/>
      <w:sz w:val="14"/>
      <w:szCs w:val="14"/>
      <w:lang w:eastAsia="en-US"/>
    </w:rPr>
  </w:style>
  <w:style w:type="character" w:customStyle="1" w:styleId="22">
    <w:name w:val="脚注文本 字符"/>
    <w:basedOn w:val="11"/>
    <w:link w:val="6"/>
    <w:semiHidden/>
    <w:uiPriority w:val="99"/>
    <w:rPr>
      <w:sz w:val="18"/>
      <w:szCs w:val="18"/>
    </w:rPr>
  </w:style>
  <w:style w:type="character" w:customStyle="1" w:styleId="23">
    <w:name w:val="批注文字 字符"/>
    <w:basedOn w:val="11"/>
    <w:link w:val="2"/>
    <w:uiPriority w:val="99"/>
    <w:rPr>
      <w:rFonts w:ascii="Arial" w:hAnsi="Arial" w:eastAsia="仿宋_GB2312"/>
      <w:sz w:val="28"/>
    </w:rPr>
  </w:style>
  <w:style w:type="character" w:customStyle="1" w:styleId="24">
    <w:name w:val="批注主题 字符"/>
    <w:basedOn w:val="23"/>
    <w:link w:val="8"/>
    <w:semiHidden/>
    <w:uiPriority w:val="99"/>
    <w:rPr>
      <w:rFonts w:ascii="Arial" w:hAnsi="Arial" w:eastAsia="仿宋_GB2312"/>
      <w:b/>
      <w:bCs/>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10A7C-A490-40E8-B6A8-23B70A3A1479}">
  <ds:schemaRefs/>
</ds:datastoreItem>
</file>

<file path=docProps/app.xml><?xml version="1.0" encoding="utf-8"?>
<Properties xmlns="http://schemas.openxmlformats.org/officeDocument/2006/extended-properties" xmlns:vt="http://schemas.openxmlformats.org/officeDocument/2006/docPropsVTypes">
  <Template>Normal</Template>
  <Pages>2</Pages>
  <Words>504</Words>
  <Characters>510</Characters>
  <Lines>4</Lines>
  <Paragraphs>1</Paragraphs>
  <TotalTime>0</TotalTime>
  <ScaleCrop>false</ScaleCrop>
  <LinksUpToDate>false</LinksUpToDate>
  <CharactersWithSpaces>531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2026-01-19T17:14:00Z</dcterms:created>
  <dc:creator>Wei Qi</dc:creator>
  <cp:lastModifiedBy>审核方</cp:lastModifiedBy>
  <cp:lastPrinted>2023-08-05T10:57:00Z</cp:lastPrinted>
  <dcterms:modified xsi:type="dcterms:W3CDTF">2026-04-29T03:24:57Z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34B9FD4B34024C018EFC0F8991F43EE9_13</vt:lpwstr>
  </property>
  <property fmtid="{D5CDD505-2E9C-101B-9397-08002B2CF9AE}" pid="4" name="KSOTemplateDocerSaveRecord">
    <vt:lpwstr>eyJoZGlkIjoiODZkOGE2OTExM2FlYTdmMDBjYzg1NmEwNTU4NjkyZWYiLCJ1c2VySWQiOiIxNDkxMDQ5NDYzIn0=</vt:lpwstr>
  </property>
</Properties>
</file>