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00" w:before="0"/>
        <w:jc w:val="center"/>
      </w:pPr>
      <w:r>
        <w:rPr>
          <w:rFonts w:ascii="Arial" w:cs="Arial" w:eastAsia="Arial" w:hAnsi="Arial"/>
          <w:b/>
          <w:bCs/>
          <w:i w:val="false"/>
          <w:iCs w:val="false"/>
          <w:color w:val="1B3A6B"/>
          <w:sz w:val="52"/>
          <w:szCs w:val="52"/>
        </w:rPr>
        <w:t xml:space="preserve">Presenter’s Talking Points</w:t>
      </w:r>
    </w:p>
    <w:p>
      <w:pPr>
        <w:spacing w:after="300" w:before="0"/>
        <w:jc w:val="center"/>
      </w:pPr>
      <w:r>
        <w:rPr>
          <w:rFonts w:ascii="Arial" w:cs="Arial" w:eastAsia="Arial" w:hAnsi="Arial"/>
          <w:b w:val="false"/>
          <w:bCs w:val="false"/>
          <w:i w:val="false"/>
          <w:iCs w:val="false"/>
          <w:color w:val="666666"/>
          <w:sz w:val="28"/>
          <w:szCs w:val="28"/>
        </w:rPr>
        <w:t xml:space="preserve">Slide-by-Slide Speaking Guide</w:t>
      </w:r>
    </w:p>
    <w:p>
      <w:pPr>
        <w:spacing w:after="200" w:before="0"/>
        <w:jc w:val="center"/>
      </w:pPr>
      <w:r>
        <w:rPr>
          <w:rFonts w:ascii="Arial" w:cs="Arial" w:eastAsia="Arial" w:hAnsi="Arial"/>
          <w:b/>
          <w:bCs/>
          <w:i w:val="false"/>
          <w:iCs w:val="false"/>
          <w:color w:val="E85D40"/>
          <w:sz w:val="30"/>
          <w:szCs w:val="30"/>
        </w:rPr>
        <w:t xml:space="preserve">5 Conclusions That Would Kill Your Policy</w:t>
      </w:r>
    </w:p>
    <w:p>
      <w:pPr>
        <w:spacing w:after="400" w:before="0"/>
        <w:jc w:val="center"/>
      </w:pPr>
      <w:r>
        <w:rPr>
          <w:rFonts w:ascii="Arial" w:cs="Arial" w:eastAsia="Arial" w:hAnsi="Arial"/>
          <w:b w:val="false"/>
          <w:bCs w:val="false"/>
          <w:i w:val="false"/>
          <w:iCs w:val="false"/>
          <w:color w:val="888888"/>
          <w:sz w:val="22"/>
          <w:szCs w:val="22"/>
        </w:rPr>
        <w:t xml:space="preserve">Team importNumpy  ·  DND Spring 2026 Datathon</w:t>
      </w:r>
    </w:p>
    <w:p>
      <w:pPr>
        <w:pBdr>
          <w:left w:val="single" w:color="1B3A6B" w:sz="12" w:space="8"/>
        </w:pBdr>
        <w:spacing w:after="120" w:before="120"/>
        <w:ind w:left="400"/>
      </w:pPr>
      <w:r>
        <w:rPr>
          <w:rFonts w:ascii="Arial" w:cs="Arial" w:eastAsia="Arial" w:hAnsi="Arial"/>
          <w:i/>
          <w:iCs/>
          <w:color w:val="333333"/>
          <w:sz w:val="22"/>
          <w:szCs w:val="22"/>
        </w:rPr>
        <w:t xml:space="preserve">How to use this guide: Each slide section has three parts — (1) what to SAY (scripted talking points in blue-bordered blocks), (2) how to EXPLAIN each figure or table on that slide, and (3) what to NEVER say and what to say instead. Practice each script aloud until it sounds natural, not rehearsed.</w:t>
      </w:r>
    </w:p>
    <w:p>
      <w:pPr>
        <w:spacing w:after="60" w:before="0"/>
        <w:jc w:val="left"/>
      </w:pPr>
      <w:r>
        <w:rPr>
          <w:rFonts w:ascii="Arial" w:cs="Arial" w:eastAsia="Arial" w:hAnsi="Arial"/>
          <w:b/>
          <w:bCs/>
          <w:i w:val="false"/>
          <w:iCs w:val="false"/>
          <w:color w:val="1B3A6B"/>
          <w:sz w:val="22"/>
          <w:szCs w:val="22"/>
        </w:rPr>
        <w:t xml:space="preserve">Timing Target: 8 minutes of content + 4 minutes Q&amp;A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400"/>
        <w:gridCol w:w="1000"/>
        <w:gridCol w:w="2960"/>
      </w:tblGrid>
      <w:tr>
        <w:tc>
          <w:tcPr>
            <w:tcW w:type="dxa" w:w="40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Segment</w:t>
            </w:r>
          </w:p>
        </w:tc>
        <w:tc>
          <w:tcPr>
            <w:tcW w:type="dxa" w:w="14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Slides</w:t>
            </w:r>
          </w:p>
        </w:tc>
        <w:tc>
          <w:tcPr>
            <w:tcW w:type="dxa" w:w="10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Time</w:t>
            </w:r>
          </w:p>
        </w:tc>
        <w:tc>
          <w:tcPr>
            <w:tcW w:type="dxa" w:w="296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20"/>
                <w:szCs w:val="20"/>
              </w:rPr>
              <w:t xml:space="preserve">Speaker</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Title + Stakes Hook</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min</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(Assign)</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 Integrity Reveal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 min</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(Assign)</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Trap #1: Rural Outcomes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 min</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(Assign)</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Trap #2: Access → Outcomes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 min</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(Assign)</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Trap #3: Country Outliers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min</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(Assign)</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Trap #4: Tier Sensitivity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min</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(Assign)</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Trap #5: Sparse Reporting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min</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(Assign)</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Robustness + Benchmark</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10–11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 min</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(Assign)</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Action Plan + Close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min</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(Assign)</w:t>
            </w:r>
          </w:p>
        </w:tc>
      </w:tr>
    </w:tbl>
    <w:p>
      <w:r>
        <w:br w:type="page"/>
      </w:r>
    </w:p>
    <w:p>
      <w:pPr>
        <w:spacing w:after="0" w:before="0"/>
        <w:jc w:val="left"/>
      </w:pPr>
      <w:r>
        <w:rPr>
          <w:rFonts w:ascii="Arial" w:cs="Arial" w:eastAsia="Arial" w:hAnsi="Arial"/>
          <w:b/>
          <w:bCs/>
          <w:i w:val="false"/>
          <w:iCs w:val="false"/>
          <w:color w:val="888888"/>
          <w:sz w:val="16"/>
          <w:szCs w:val="16"/>
        </w:rPr>
        <w:t xml:space="preserve">SLIDE 1</w:t>
      </w:r>
    </w:p>
    <w:p>
      <w:pPr>
        <w:pStyle w:val="Heading1"/>
        <w:spacing w:after="60" w:before="0"/>
        <w:jc w:val="left"/>
      </w:pPr>
      <w:r>
        <w:rPr>
          <w:rFonts w:ascii="Arial" w:cs="Arial" w:eastAsia="Arial" w:hAnsi="Arial"/>
          <w:b/>
          <w:bCs/>
          <w:i w:val="false"/>
          <w:iCs w:val="false"/>
          <w:color w:val="1B3A6B"/>
          <w:sz w:val="32"/>
          <w:szCs w:val="32"/>
        </w:rPr>
        <w:t xml:space="preserve">Title Slide</w:t>
      </w:r>
    </w:p>
    <w:p>
      <w:pPr>
        <w:spacing w:after="140" w:before="0"/>
        <w:jc w:val="left"/>
      </w:pPr>
      <w:r>
        <w:rPr>
          <w:rFonts w:ascii="Arial" w:cs="Arial" w:eastAsia="Arial" w:hAnsi="Arial"/>
          <w:b w:val="false"/>
          <w:bCs w:val="false"/>
          <w:i/>
          <w:iCs/>
          <w:color w:val="666666"/>
          <w:sz w:val="19"/>
          <w:szCs w:val="19"/>
        </w:rPr>
        <w:t xml:space="preserve">~30 seconds</w:t>
      </w:r>
    </w:p>
    <w:p>
      <w:pPr>
        <w:spacing w:after="60" w:before="80"/>
        <w:jc w:val="left"/>
      </w:pPr>
      <w:r>
        <w:rPr>
          <w:rFonts w:ascii="Arial" w:cs="Arial" w:eastAsia="Arial" w:hAnsi="Arial"/>
          <w:b/>
          <w:bCs/>
          <w:i w:val="false"/>
          <w:iCs w:val="false"/>
          <w:color w:val="1B3A6B"/>
          <w:sz w:val="24"/>
          <w:szCs w:val="24"/>
        </w:rPr>
        <w:t xml:space="preserve">What to Say</w:t>
      </w:r>
    </w:p>
    <w:p>
      <w:pPr>
        <w:pBdr>
          <w:left w:val="single" w:color="1B3A6B" w:sz="8" w:space="8"/>
        </w:pBdr>
        <w:shd w:fill="F5F7FA" w:val="clear"/>
        <w:spacing w:after="40"/>
        <w:ind w:left="400"/>
      </w:pPr>
      <w:r>
        <w:rPr>
          <w:rFonts w:ascii="Arial" w:cs="Arial" w:eastAsia="Arial" w:hAnsi="Arial"/>
          <w:color w:val="1A1A1A"/>
          <w:sz w:val="21"/>
          <w:szCs w:val="21"/>
        </w:rPr>
        <w:t xml:space="preserve">"Good morning/afternoon. We’re Team importNumpy, and we were given a million-row global health dataset spanning 20 countries over 25 years.</w:t>
      </w:r>
    </w:p>
    <w:p>
      <w:pPr>
        <w:pBdr>
          <w:left w:val="single" w:color="1B3A6B" w:sz="8" w:space="8"/>
        </w:pBdr>
        <w:shd w:fill="F5F7FA" w:val="clear"/>
        <w:spacing w:after="40"/>
        <w:ind w:left="400"/>
      </w:pPr>
      <w:r>
        <w:rPr>
          <w:rFonts w:ascii="Arial" w:cs="Arial" w:eastAsia="Arial" w:hAnsi="Arial"/>
          <w:color w:val="1A1A1A"/>
          <w:sz w:val="21"/>
          <w:szCs w:val="21"/>
        </w:rPr>
        <w:t xml:space="preserve">The competition asked us to explore how geography, access, and socioeconomic factors drive health outcomes.</w:t>
      </w:r>
    </w:p>
    <w:p>
      <w:pPr>
        <w:pBdr>
          <w:left w:val="single" w:color="1B3A6B" w:sz="8" w:space="8"/>
        </w:pBdr>
        <w:shd w:fill="F5F7FA" w:val="clear"/>
        <w:spacing w:after="40"/>
        <w:ind w:left="400"/>
      </w:pPr>
      <w:r>
        <w:rPr>
          <w:rFonts w:ascii="Arial" w:cs="Arial" w:eastAsia="Arial" w:hAnsi="Arial"/>
          <w:color w:val="1A1A1A"/>
          <w:sz w:val="21"/>
          <w:szCs w:val="21"/>
        </w:rPr>
        <w:t xml:space="preserve">What we found is that this dataset tempts you into five conclusions that would be catastrophic if turned into policy.</w:t>
      </w:r>
    </w:p>
    <w:p>
      <w:pPr>
        <w:pBdr>
          <w:left w:val="single" w:color="1B3A6B" w:sz="8" w:space="8"/>
        </w:pBdr>
        <w:shd w:fill="F5F7FA" w:val="clear"/>
        <w:spacing w:after="120"/>
        <w:ind w:left="400"/>
      </w:pPr>
      <w:r>
        <w:rPr>
          <w:rFonts w:ascii="Arial" w:cs="Arial" w:eastAsia="Arial" w:hAnsi="Arial"/>
          <w:color w:val="1A1A1A"/>
          <w:sz w:val="21"/>
          <w:szCs w:val="21"/>
        </w:rPr>
        <w:t xml:space="preserve">This is our story about why the most responsible analysis is sometimes the one that says: don’t act on this yet."</w:t>
      </w:r>
    </w:p>
    <w:p>
      <w:pPr>
        <w:spacing w:after="60" w:before="100"/>
        <w:jc w:val="left"/>
      </w:pPr>
      <w:r>
        <w:rPr>
          <w:rFonts w:ascii="Arial" w:cs="Arial" w:eastAsia="Arial" w:hAnsi="Arial"/>
          <w:b/>
          <w:bCs/>
          <w:i w:val="false"/>
          <w:iCs w:val="false"/>
          <w:color w:val="1B3A6B"/>
          <w:sz w:val="24"/>
          <w:szCs w:val="24"/>
        </w:rPr>
        <w:t xml:space="preserve">Delivery Notes</w:t>
      </w:r>
    </w:p>
    <w:p>
      <w:pPr>
        <w:pStyle w:val="ListParagraph"/>
        <w:numPr>
          <w:ilvl w:val="0"/>
          <w:numId w:val="2"/>
        </w:numPr>
        <w:spacing w:after="50"/>
      </w:pPr>
      <w:r>
        <w:rPr>
          <w:rFonts w:ascii="Arial" w:cs="Arial" w:eastAsia="Arial" w:hAnsi="Arial"/>
          <w:b w:val="false"/>
          <w:bCs w:val="false"/>
          <w:i w:val="false"/>
          <w:iCs w:val="false"/>
          <w:color w:val="2D2D2D"/>
          <w:sz w:val="22"/>
          <w:szCs w:val="22"/>
        </w:rPr>
        <w:t xml:space="preserve">Start strong — the title “5 Conclusions That Would Kill Your Policy” is a hook. Let it land before you speak.</w:t>
      </w:r>
    </w:p>
    <w:p>
      <w:pPr>
        <w:pStyle w:val="ListParagraph"/>
        <w:numPr>
          <w:ilvl w:val="0"/>
          <w:numId w:val="2"/>
        </w:numPr>
        <w:spacing w:after="50"/>
      </w:pPr>
      <w:r>
        <w:rPr>
          <w:rFonts w:ascii="Arial" w:cs="Arial" w:eastAsia="Arial" w:hAnsi="Arial"/>
          <w:b w:val="false"/>
          <w:bCs w:val="false"/>
          <w:i w:val="false"/>
          <w:iCs w:val="false"/>
          <w:color w:val="2D2D2D"/>
          <w:sz w:val="22"/>
          <w:szCs w:val="22"/>
        </w:rPr>
        <w:t xml:space="preserve">Pause for one beat after “catastrophic if turned into policy.” Let that sentence sink in.</w:t>
      </w:r>
    </w:p>
    <w:p>
      <w:pPr>
        <w:pStyle w:val="ListParagraph"/>
        <w:numPr>
          <w:ilvl w:val="0"/>
          <w:numId w:val="2"/>
        </w:numPr>
        <w:spacing w:after="50"/>
      </w:pPr>
      <w:r>
        <w:rPr>
          <w:rFonts w:ascii="Arial" w:cs="Arial" w:eastAsia="Arial" w:hAnsi="Arial"/>
          <w:b w:val="false"/>
          <w:bCs w:val="false"/>
          <w:i w:val="false"/>
          <w:iCs w:val="false"/>
          <w:color w:val="2D2D2D"/>
          <w:sz w:val="22"/>
          <w:szCs w:val="22"/>
        </w:rPr>
        <w:t xml:space="preserve">This is your only chance to frame the entire narrative. Don’t rush.</w:t>
      </w:r>
    </w:p>
    <w:p>
      <w:r>
        <w:br w:type="page"/>
      </w:r>
    </w:p>
    <w:p>
      <w:pPr>
        <w:spacing w:after="0" w:before="0"/>
        <w:jc w:val="left"/>
      </w:pPr>
      <w:r>
        <w:rPr>
          <w:rFonts w:ascii="Arial" w:cs="Arial" w:eastAsia="Arial" w:hAnsi="Arial"/>
          <w:b/>
          <w:bCs/>
          <w:i w:val="false"/>
          <w:iCs w:val="false"/>
          <w:color w:val="888888"/>
          <w:sz w:val="16"/>
          <w:szCs w:val="16"/>
        </w:rPr>
        <w:t xml:space="preserve">SLIDE 2</w:t>
      </w:r>
    </w:p>
    <w:p>
      <w:pPr>
        <w:pStyle w:val="Heading1"/>
        <w:spacing w:after="60" w:before="0"/>
        <w:jc w:val="left"/>
      </w:pPr>
      <w:r>
        <w:rPr>
          <w:rFonts w:ascii="Arial" w:cs="Arial" w:eastAsia="Arial" w:hAnsi="Arial"/>
          <w:b/>
          <w:bCs/>
          <w:i w:val="false"/>
          <w:iCs w:val="false"/>
          <w:color w:val="1B3A6B"/>
          <w:sz w:val="32"/>
          <w:szCs w:val="32"/>
        </w:rPr>
        <w:t xml:space="preserve">What’s in the Data — and What’s Not</w:t>
      </w:r>
    </w:p>
    <w:p>
      <w:pPr>
        <w:spacing w:after="140" w:before="0"/>
        <w:jc w:val="left"/>
      </w:pPr>
      <w:r>
        <w:rPr>
          <w:rFonts w:ascii="Arial" w:cs="Arial" w:eastAsia="Arial" w:hAnsi="Arial"/>
          <w:b w:val="false"/>
          <w:bCs w:val="false"/>
          <w:i/>
          <w:iCs/>
          <w:color w:val="666666"/>
          <w:sz w:val="19"/>
          <w:szCs w:val="19"/>
        </w:rPr>
        <w:t xml:space="preserve">~30 seconds</w:t>
      </w:r>
      <w:r>
        <w:rPr>
          <w:rFonts w:ascii="Arial" w:cs="Arial" w:eastAsia="Arial" w:hAnsi="Arial"/>
          <w:b w:val="false"/>
          <w:bCs w:val="false"/>
          <w:i w:val="false"/>
          <w:iCs w:val="false"/>
          <w:color w:val="2D2D2D"/>
          <w:sz w:val="19"/>
          <w:szCs w:val="19"/>
        </w:rPr>
        <w:t xml:space="preserve">   </w:t>
      </w:r>
      <w:r>
        <w:rPr>
          <w:rFonts w:ascii="Arial" w:cs="Arial" w:eastAsia="Arial" w:hAnsi="Arial"/>
          <w:b/>
          <w:bCs/>
          <w:i w:val="false"/>
          <w:iCs w:val="false"/>
          <w:color w:val="2D8C4E"/>
          <w:sz w:val="19"/>
          <w:szCs w:val="19"/>
        </w:rPr>
        <w:t xml:space="preserve">[DESCRIPTIVE]</w:t>
      </w:r>
    </w:p>
    <w:p>
      <w:pPr>
        <w:spacing w:after="60" w:before="80"/>
        <w:jc w:val="left"/>
      </w:pPr>
      <w:r>
        <w:rPr>
          <w:rFonts w:ascii="Arial" w:cs="Arial" w:eastAsia="Arial" w:hAnsi="Arial"/>
          <w:b/>
          <w:bCs/>
          <w:i w:val="false"/>
          <w:iCs w:val="false"/>
          <w:color w:val="1B3A6B"/>
          <w:sz w:val="24"/>
          <w:szCs w:val="24"/>
        </w:rPr>
        <w:t xml:space="preserve">What to Say</w:t>
      </w:r>
    </w:p>
    <w:p>
      <w:pPr>
        <w:pBdr>
          <w:left w:val="single" w:color="1B3A6B" w:sz="8" w:space="8"/>
        </w:pBdr>
        <w:shd w:fill="F5F7FA" w:val="clear"/>
        <w:spacing w:after="40"/>
        <w:ind w:left="400"/>
      </w:pPr>
      <w:r>
        <w:rPr>
          <w:rFonts w:ascii="Arial" w:cs="Arial" w:eastAsia="Arial" w:hAnsi="Arial"/>
          <w:color w:val="1A1A1A"/>
          <w:sz w:val="21"/>
          <w:szCs w:val="21"/>
        </w:rPr>
        <w:t xml:space="preserve">"Before we show any results, we want to be transparent about what this dataset can and cannot tell us.</w:t>
      </w:r>
    </w:p>
    <w:p>
      <w:pPr>
        <w:pBdr>
          <w:left w:val="single" w:color="1B3A6B" w:sz="8" w:space="8"/>
        </w:pBdr>
        <w:shd w:fill="F5F7FA" w:val="clear"/>
        <w:spacing w:after="40"/>
        <w:ind w:left="400"/>
      </w:pPr>
      <w:r>
        <w:rPr>
          <w:rFonts w:ascii="Arial" w:cs="Arial" w:eastAsia="Arial" w:hAnsi="Arial"/>
          <w:color w:val="1A1A1A"/>
          <w:sz w:val="21"/>
          <w:szCs w:val="21"/>
        </w:rPr>
        <w:t xml:space="preserve">On the left — what’s measured: mortality, recovery, DALYs, access proxies, income, education, and urbanization. One million rows, nearly 120,000 unique combinations.</w:t>
      </w:r>
    </w:p>
    <w:p>
      <w:pPr>
        <w:pBdr>
          <w:left w:val="single" w:color="1B3A6B" w:sz="8" w:space="8"/>
        </w:pBdr>
        <w:shd w:fill="F5F7FA" w:val="clear"/>
        <w:spacing w:after="40"/>
        <w:ind w:left="400"/>
      </w:pPr>
      <w:r>
        <w:rPr>
          <w:rFonts w:ascii="Arial" w:cs="Arial" w:eastAsia="Arial" w:hAnsi="Arial"/>
          <w:color w:val="1A1A1A"/>
          <w:sz w:val="21"/>
          <w:szCs w:val="21"/>
        </w:rPr>
        <w:t xml:space="preserve">On the right — what’s NOT measured. And this is critical: the competition asks about distance-to-care — but there is no distance data. No travel time, no facility locations, no utilization records.</w:t>
      </w:r>
    </w:p>
    <w:p>
      <w:pPr>
        <w:pBdr>
          <w:left w:val="single" w:color="1B3A6B" w:sz="8" w:space="8"/>
        </w:pBdr>
        <w:shd w:fill="F5F7FA" w:val="clear"/>
        <w:spacing w:after="120"/>
        <w:ind w:left="400"/>
      </w:pPr>
      <w:r>
        <w:rPr>
          <w:rFonts w:ascii="Arial" w:cs="Arial" w:eastAsia="Arial" w:hAnsi="Arial"/>
          <w:color w:val="1A1A1A"/>
          <w:sz w:val="21"/>
          <w:szCs w:val="21"/>
        </w:rPr>
        <w:t xml:space="preserve">Every claim we make from here on carries a label: DESCRIPTIVE, ROBUSTNESS, or ILLUSTRATIVE. We’ll explain what those mean as we go."</w:t>
      </w:r>
    </w:p>
    <w:p>
      <w:pPr>
        <w:spacing w:after="60" w:before="100"/>
        <w:jc w:val="left"/>
      </w:pPr>
      <w:r>
        <w:rPr>
          <w:rFonts w:ascii="Arial" w:cs="Arial" w:eastAsia="Arial" w:hAnsi="Arial"/>
          <w:b/>
          <w:bCs/>
          <w:i w:val="false"/>
          <w:iCs w:val="false"/>
          <w:color w:val="1B3A6B"/>
          <w:sz w:val="24"/>
          <w:szCs w:val="24"/>
        </w:rPr>
        <w:t xml:space="preserve">How to Explain the Visual</w:t>
      </w:r>
    </w:p>
    <w:p>
      <w:pPr>
        <w:pStyle w:val="ListParagraph"/>
        <w:numPr>
          <w:ilvl w:val="0"/>
          <w:numId w:val="2"/>
        </w:numPr>
        <w:spacing w:after="50"/>
      </w:pPr>
      <w:r>
        <w:rPr>
          <w:rFonts w:ascii="Arial" w:cs="Arial" w:eastAsia="Arial" w:hAnsi="Arial"/>
          <w:b w:val="false"/>
          <w:bCs w:val="false"/>
          <w:i w:val="false"/>
          <w:iCs w:val="false"/>
          <w:color w:val="2D2D2D"/>
          <w:sz w:val="22"/>
          <w:szCs w:val="22"/>
        </w:rPr>
        <w:t xml:space="preserve">Point physically at the green “MEASURED” column and briefly gesture down the list.</w:t>
      </w:r>
    </w:p>
    <w:p>
      <w:pPr>
        <w:pStyle w:val="ListParagraph"/>
        <w:numPr>
          <w:ilvl w:val="0"/>
          <w:numId w:val="2"/>
        </w:numPr>
        <w:spacing w:after="50"/>
      </w:pPr>
      <w:r>
        <w:rPr>
          <w:rFonts w:ascii="Arial" w:cs="Arial" w:eastAsia="Arial" w:hAnsi="Arial"/>
          <w:b w:val="false"/>
          <w:bCs w:val="false"/>
          <w:i w:val="false"/>
          <w:iCs w:val="false"/>
          <w:color w:val="2D2D2D"/>
          <w:sz w:val="22"/>
          <w:szCs w:val="22"/>
        </w:rPr>
        <w:t xml:space="preserve">Then point at the red “NOT MEASURED” column. Slow down here. Say “distance-to-care” clearly. This sets up Slide 6 (Trap #2).</w:t>
      </w:r>
    </w:p>
    <w:p>
      <w:pPr>
        <w:pStyle w:val="ListParagraph"/>
        <w:numPr>
          <w:ilvl w:val="0"/>
          <w:numId w:val="2"/>
        </w:numPr>
        <w:spacing w:after="50"/>
      </w:pPr>
      <w:r>
        <w:rPr>
          <w:rFonts w:ascii="Arial" w:cs="Arial" w:eastAsia="Arial" w:hAnsi="Arial"/>
          <w:b w:val="false"/>
          <w:bCs w:val="false"/>
          <w:i w:val="false"/>
          <w:iCs w:val="false"/>
          <w:color w:val="2D2D2D"/>
          <w:sz w:val="22"/>
          <w:szCs w:val="22"/>
        </w:rPr>
        <w:t xml:space="preserve">The bottom note introduces the evidence labeling system. Mention it but don’t over-explain — it will become intuitive as you present.</w:t>
      </w:r>
    </w:p>
    <w:p>
      <w:pPr>
        <w:spacing w:after="60" w:before="100"/>
        <w:jc w:val="left"/>
      </w:pPr>
      <w:r>
        <w:rPr>
          <w:rFonts w:ascii="Arial" w:cs="Arial" w:eastAsia="Arial" w:hAnsi="Arial"/>
          <w:b/>
          <w:bCs/>
          <w:i w:val="false"/>
          <w:iCs w:val="false"/>
          <w:color w:val="1B3A6B"/>
          <w:sz w:val="24"/>
          <w:szCs w:val="24"/>
        </w:rPr>
        <w:t xml:space="preserve">Key Claim &amp; Backing</w:t>
      </w:r>
    </w:p>
    <w:p>
      <w:pPr>
        <w:pStyle w:val="ListParagraph"/>
        <w:numPr>
          <w:ilvl w:val="0"/>
          <w:numId w:val="2"/>
        </w:numPr>
        <w:spacing w:after="50"/>
      </w:pPr>
      <w:r>
        <w:rPr>
          <w:rFonts w:ascii="Arial" w:cs="Arial" w:eastAsia="Arial" w:hAnsi="Arial"/>
          <w:b w:val="false"/>
          <w:bCs w:val="false"/>
          <w:i w:val="false"/>
          <w:iCs w:val="false"/>
          <w:color w:val="2D2D2D"/>
          <w:sz w:val="22"/>
          <w:szCs w:val="22"/>
        </w:rPr>
        <w:t xml:space="preserve">Claim: “Distance-to-care is not measured.”</w:t>
      </w:r>
    </w:p>
    <w:p>
      <w:pPr>
        <w:pStyle w:val="ListParagraph"/>
        <w:numPr>
          <w:ilvl w:val="0"/>
          <w:numId w:val="2"/>
        </w:numPr>
        <w:spacing w:after="50"/>
      </w:pPr>
      <w:r>
        <w:rPr>
          <w:rFonts w:ascii="Arial" w:cs="Arial" w:eastAsia="Arial" w:hAnsi="Arial"/>
          <w:b w:val="false"/>
          <w:bCs w:val="false"/>
          <w:i w:val="false"/>
          <w:iCs w:val="false"/>
          <w:color w:val="2D2D2D"/>
          <w:sz w:val="22"/>
          <w:szCs w:val="22"/>
        </w:rPr>
        <w:t xml:space="preserve">Source: reports/prompt_gap_matrix.md documents Q2’s required concept vs. what’s available.</w:t>
      </w:r>
    </w:p>
    <w:p>
      <w:pPr>
        <w:pStyle w:val="ListParagraph"/>
        <w:numPr>
          <w:ilvl w:val="0"/>
          <w:numId w:val="2"/>
        </w:numPr>
        <w:spacing w:after="50"/>
      </w:pPr>
      <w:r>
        <w:rPr>
          <w:rFonts w:ascii="Arial" w:cs="Arial" w:eastAsia="Arial" w:hAnsi="Arial"/>
          <w:b w:val="false"/>
          <w:bCs w:val="false"/>
          <w:i w:val="false"/>
          <w:iCs w:val="false"/>
          <w:color w:val="2D2D2D"/>
          <w:sz w:val="22"/>
          <w:szCs w:val="22"/>
        </w:rPr>
        <w:t xml:space="preserve">Claim: “119,978 unique combinations.”</w:t>
      </w:r>
    </w:p>
    <w:p>
      <w:pPr>
        <w:pStyle w:val="ListParagraph"/>
        <w:numPr>
          <w:ilvl w:val="0"/>
          <w:numId w:val="2"/>
        </w:numPr>
        <w:spacing w:after="50"/>
      </w:pPr>
      <w:r>
        <w:rPr>
          <w:rFonts w:ascii="Arial" w:cs="Arial" w:eastAsia="Arial" w:hAnsi="Arial"/>
          <w:b w:val="false"/>
          <w:bCs w:val="false"/>
          <w:i w:val="false"/>
          <w:iCs w:val="false"/>
          <w:color w:val="2D2D2D"/>
          <w:sz w:val="22"/>
          <w:szCs w:val="22"/>
        </w:rPr>
        <w:t xml:space="preserve">Source: reports/synthetic_signatures.json → combination_coverage.observed = 119,978.</w:t>
      </w:r>
    </w:p>
    <w:p>
      <w:r>
        <w:br w:type="page"/>
      </w:r>
    </w:p>
    <w:p>
      <w:pPr>
        <w:spacing w:after="0" w:before="0"/>
        <w:jc w:val="left"/>
      </w:pPr>
      <w:r>
        <w:rPr>
          <w:rFonts w:ascii="Arial" w:cs="Arial" w:eastAsia="Arial" w:hAnsi="Arial"/>
          <w:b/>
          <w:bCs/>
          <w:i w:val="false"/>
          <w:iCs w:val="false"/>
          <w:color w:val="888888"/>
          <w:sz w:val="16"/>
          <w:szCs w:val="16"/>
        </w:rPr>
        <w:t xml:space="preserve">SLIDE 3</w:t>
      </w:r>
    </w:p>
    <w:p>
      <w:pPr>
        <w:pStyle w:val="Heading1"/>
        <w:spacing w:after="60" w:before="0"/>
        <w:jc w:val="left"/>
      </w:pPr>
      <w:r>
        <w:rPr>
          <w:rFonts w:ascii="Arial" w:cs="Arial" w:eastAsia="Arial" w:hAnsi="Arial"/>
          <w:b/>
          <w:bCs/>
          <w:i w:val="false"/>
          <w:iCs w:val="false"/>
          <w:color w:val="1B3A6B"/>
          <w:sz w:val="32"/>
          <w:szCs w:val="32"/>
        </w:rPr>
        <w:t xml:space="preserve">Clean Data ≠ Realistic Data</w:t>
      </w:r>
    </w:p>
    <w:p>
      <w:pPr>
        <w:spacing w:after="140" w:before="0"/>
        <w:jc w:val="left"/>
      </w:pPr>
      <w:r>
        <w:rPr>
          <w:rFonts w:ascii="Arial" w:cs="Arial" w:eastAsia="Arial" w:hAnsi="Arial"/>
          <w:b w:val="false"/>
          <w:bCs w:val="false"/>
          <w:i/>
          <w:iCs/>
          <w:color w:val="666666"/>
          <w:sz w:val="19"/>
          <w:szCs w:val="19"/>
        </w:rPr>
        <w:t xml:space="preserve">~1 minute</w:t>
      </w:r>
      <w:r>
        <w:rPr>
          <w:rFonts w:ascii="Arial" w:cs="Arial" w:eastAsia="Arial" w:hAnsi="Arial"/>
          <w:b w:val="false"/>
          <w:bCs w:val="false"/>
          <w:i w:val="false"/>
          <w:iCs w:val="false"/>
          <w:color w:val="2D2D2D"/>
          <w:sz w:val="19"/>
          <w:szCs w:val="19"/>
        </w:rPr>
        <w:t xml:space="preserve">   </w:t>
      </w:r>
      <w:r>
        <w:rPr>
          <w:rFonts w:ascii="Arial" w:cs="Arial" w:eastAsia="Arial" w:hAnsi="Arial"/>
          <w:b/>
          <w:bCs/>
          <w:i w:val="false"/>
          <w:iCs w:val="false"/>
          <w:color w:val="2D8C4E"/>
          <w:sz w:val="19"/>
          <w:szCs w:val="19"/>
        </w:rPr>
        <w:t xml:space="preserve">[DESCRIPTIVE]</w:t>
      </w:r>
    </w:p>
    <w:p>
      <w:pPr>
        <w:spacing w:after="60" w:before="80"/>
        <w:jc w:val="left"/>
      </w:pPr>
      <w:r>
        <w:rPr>
          <w:rFonts w:ascii="Arial" w:cs="Arial" w:eastAsia="Arial" w:hAnsi="Arial"/>
          <w:b/>
          <w:bCs/>
          <w:i w:val="false"/>
          <w:iCs w:val="false"/>
          <w:color w:val="1B3A6B"/>
          <w:sz w:val="24"/>
          <w:szCs w:val="24"/>
        </w:rPr>
        <w:t xml:space="preserve">What to Say</w:t>
      </w:r>
    </w:p>
    <w:p>
      <w:pPr>
        <w:pBdr>
          <w:left w:val="single" w:color="1B3A6B" w:sz="8" w:space="8"/>
        </w:pBdr>
        <w:shd w:fill="F5F7FA" w:val="clear"/>
        <w:spacing w:after="40"/>
        <w:ind w:left="400"/>
      </w:pPr>
      <w:r>
        <w:rPr>
          <w:rFonts w:ascii="Arial" w:cs="Arial" w:eastAsia="Arial" w:hAnsi="Arial"/>
          <w:color w:val="1A1A1A"/>
          <w:sz w:val="21"/>
          <w:szCs w:val="21"/>
        </w:rPr>
        <w:t xml:space="preserve">"This slide is the turning point of our analysis. The dataset is clean — zero missing values, zero out-of-range entries, every row passes quality checks. That sounds great, right?</w:t>
      </w:r>
    </w:p>
    <w:p>
      <w:pPr>
        <w:pBdr>
          <w:left w:val="single" w:color="1B3A6B" w:sz="8" w:space="8"/>
        </w:pBdr>
        <w:shd w:fill="F5F7FA" w:val="clear"/>
        <w:spacing w:after="40"/>
        <w:ind w:left="400"/>
      </w:pPr>
      <w:r>
        <w:rPr>
          <w:rFonts w:ascii="Arial" w:cs="Arial" w:eastAsia="Arial" w:hAnsi="Arial"/>
          <w:color w:val="1A1A1A"/>
          <w:sz w:val="21"/>
          <w:szCs w:val="21"/>
        </w:rPr>
        <w:t xml:space="preserve">But clean doesn’t mean realistic. On the right side, we detected six independent signatures of synthetic data generation.</w:t>
      </w:r>
    </w:p>
    <w:p>
      <w:pPr>
        <w:pBdr>
          <w:left w:val="single" w:color="1B3A6B" w:sz="8" w:space="8"/>
        </w:pBdr>
        <w:shd w:fill="F5F7FA" w:val="clear"/>
        <w:spacing w:after="40"/>
        <w:ind w:left="400"/>
      </w:pPr>
      <w:r>
        <w:rPr>
          <w:rFonts w:ascii="Arial" w:cs="Arial" w:eastAsia="Arial" w:hAnsi="Arial"/>
          <w:color w:val="1A1A1A"/>
          <w:sz w:val="21"/>
          <w:szCs w:val="21"/>
        </w:rPr>
        <w:t xml:space="preserve">The most striking: every pair of variables in this dataset has near-zero correlation. Healthcare access and mortality? r equals 0.00008. In any real WHO dataset, that number is negative 0.3 to negative 0.5.</w:t>
      </w:r>
    </w:p>
    <w:p>
      <w:pPr>
        <w:pBdr>
          <w:left w:val="single" w:color="1B3A6B" w:sz="8" w:space="8"/>
        </w:pBdr>
        <w:shd w:fill="F5F7FA" w:val="clear"/>
        <w:spacing w:after="40"/>
        <w:ind w:left="400"/>
      </w:pPr>
      <w:r>
        <w:rPr>
          <w:rFonts w:ascii="Arial" w:cs="Arial" w:eastAsia="Arial" w:hAnsi="Arial"/>
          <w:color w:val="1A1A1A"/>
          <w:sz w:val="21"/>
          <w:szCs w:val="21"/>
        </w:rPr>
        <w:t xml:space="preserve">Each column was generated independently — like 14 separate random number generators.</w:t>
      </w:r>
    </w:p>
    <w:p>
      <w:pPr>
        <w:pBdr>
          <w:left w:val="single" w:color="1B3A6B" w:sz="8" w:space="8"/>
        </w:pBdr>
        <w:shd w:fill="F5F7FA" w:val="clear"/>
        <w:spacing w:after="120"/>
        <w:ind w:left="400"/>
      </w:pPr>
      <w:r>
        <w:rPr>
          <w:rFonts w:ascii="Arial" w:cs="Arial" w:eastAsia="Arial" w:hAnsi="Arial"/>
          <w:color w:val="1A1A1A"/>
          <w:sz w:val="21"/>
          <w:szCs w:val="21"/>
        </w:rPr>
        <w:t xml:space="preserve">This matters because everything we’re about to show flows from this reality: the data lacks the structure needed to support policy conclusions."</w:t>
      </w:r>
    </w:p>
    <w:p>
      <w:pPr>
        <w:spacing w:after="60" w:before="100"/>
        <w:jc w:val="left"/>
      </w:pPr>
      <w:r>
        <w:rPr>
          <w:rFonts w:ascii="Arial" w:cs="Arial" w:eastAsia="Arial" w:hAnsi="Arial"/>
          <w:b/>
          <w:bCs/>
          <w:i w:val="false"/>
          <w:iCs w:val="false"/>
          <w:color w:val="1B3A6B"/>
          <w:sz w:val="24"/>
          <w:szCs w:val="24"/>
        </w:rPr>
        <w:t xml:space="preserve">How to Explain the Visual</w:t>
      </w:r>
    </w:p>
    <w:p>
      <w:pPr>
        <w:pStyle w:val="ListParagraph"/>
        <w:numPr>
          <w:ilvl w:val="0"/>
          <w:numId w:val="2"/>
        </w:numPr>
        <w:spacing w:after="50"/>
      </w:pPr>
      <w:r>
        <w:rPr>
          <w:rFonts w:ascii="Arial" w:cs="Arial" w:eastAsia="Arial" w:hAnsi="Arial"/>
          <w:b w:val="false"/>
          <w:bCs w:val="false"/>
          <w:i w:val="false"/>
          <w:iCs w:val="false"/>
          <w:color w:val="2D2D2D"/>
          <w:sz w:val="22"/>
          <w:szCs w:val="22"/>
        </w:rPr>
        <w:t xml:space="preserve">Left column (green): Walk through quickly. Emphasize “0% missingness” and “99.98% combination coverage” — these sound good but are themselves red flags.</w:t>
      </w:r>
    </w:p>
    <w:p>
      <w:pPr>
        <w:pStyle w:val="ListParagraph"/>
        <w:numPr>
          <w:ilvl w:val="0"/>
          <w:numId w:val="2"/>
        </w:numPr>
        <w:spacing w:after="50"/>
      </w:pPr>
      <w:r>
        <w:rPr>
          <w:rFonts w:ascii="Arial" w:cs="Arial" w:eastAsia="Arial" w:hAnsi="Arial"/>
          <w:b w:val="false"/>
          <w:bCs w:val="false"/>
          <w:i w:val="false"/>
          <w:iCs w:val="false"/>
          <w:color w:val="2D2D2D"/>
          <w:sz w:val="22"/>
          <w:szCs w:val="22"/>
        </w:rPr>
        <w:t xml:space="preserve">Right column (coral ⚠): Spend more time here. Pick 2–3 signatures to emphasize:</w:t>
      </w:r>
    </w:p>
    <w:p>
      <w:pPr>
        <w:pStyle w:val="ListParagraph"/>
        <w:numPr>
          <w:ilvl w:val="0"/>
          <w:numId w:val="2"/>
        </w:numPr>
        <w:spacing w:after="50"/>
      </w:pPr>
      <w:r>
        <w:rPr>
          <w:rFonts w:ascii="Arial" w:cs="Arial" w:eastAsia="Arial" w:hAnsi="Arial"/>
          <w:b w:val="false"/>
          <w:bCs w:val="false"/>
          <w:i w:val="false"/>
          <w:iCs w:val="false"/>
          <w:color w:val="2D2D2D"/>
          <w:sz w:val="22"/>
          <w:szCs w:val="22"/>
        </w:rPr>
        <w:t xml:space="preserve">(1) Near-zero correlations — the most intuitive for a non-technical audience.</w:t>
      </w:r>
    </w:p>
    <w:p>
      <w:pPr>
        <w:pStyle w:val="ListParagraph"/>
        <w:numPr>
          <w:ilvl w:val="0"/>
          <w:numId w:val="2"/>
        </w:numPr>
        <w:spacing w:after="50"/>
      </w:pPr>
      <w:r>
        <w:rPr>
          <w:rFonts w:ascii="Arial" w:cs="Arial" w:eastAsia="Arial" w:hAnsi="Arial"/>
          <w:b w:val="false"/>
          <w:bCs w:val="false"/>
          <w:i w:val="false"/>
          <w:iCs w:val="false"/>
          <w:color w:val="2D2D2D"/>
          <w:sz w:val="22"/>
          <w:szCs w:val="22"/>
        </w:rPr>
        <w:t xml:space="preserve">(2) Homogeneous countries — “Japan and Sierra Leone show virtually identical mortality profiles. That cannot be real.”</w:t>
      </w:r>
    </w:p>
    <w:p>
      <w:pPr>
        <w:pStyle w:val="ListParagraph"/>
        <w:numPr>
          <w:ilvl w:val="0"/>
          <w:numId w:val="2"/>
        </w:numPr>
        <w:spacing w:after="50"/>
      </w:pPr>
      <w:r>
        <w:rPr>
          <w:rFonts w:ascii="Arial" w:cs="Arial" w:eastAsia="Arial" w:hAnsi="Arial"/>
          <w:b w:val="false"/>
          <w:bCs w:val="false"/>
          <w:i w:val="false"/>
          <w:iCs w:val="false"/>
          <w:color w:val="2D2D2D"/>
          <w:sz w:val="22"/>
          <w:szCs w:val="22"/>
        </w:rPr>
        <w:t xml:space="preserve">(3) 99.98% coverage — “real health data never fills every combination. Real countries don’t report every disease in every year.”</w:t>
      </w:r>
    </w:p>
    <w:p>
      <w:pPr>
        <w:spacing w:after="60" w:before="100"/>
        <w:jc w:val="left"/>
      </w:pPr>
      <w:r>
        <w:rPr>
          <w:rFonts w:ascii="Arial" w:cs="Arial" w:eastAsia="Arial" w:hAnsi="Arial"/>
          <w:b/>
          <w:bCs/>
          <w:i w:val="false"/>
          <w:iCs w:val="false"/>
          <w:color w:val="1B3A6B"/>
          <w:sz w:val="24"/>
          <w:szCs w:val="24"/>
        </w:rPr>
        <w:t xml:space="preserve">Key Claims &amp; Backing</w:t>
      </w:r>
    </w:p>
    <w:p>
      <w:pPr>
        <w:pStyle w:val="ListParagraph"/>
        <w:numPr>
          <w:ilvl w:val="0"/>
          <w:numId w:val="2"/>
        </w:numPr>
        <w:spacing w:after="50"/>
      </w:pPr>
      <w:r>
        <w:rPr>
          <w:rFonts w:ascii="Arial" w:cs="Arial" w:eastAsia="Arial" w:hAnsi="Arial"/>
          <w:b w:val="false"/>
          <w:bCs w:val="false"/>
          <w:i w:val="false"/>
          <w:iCs w:val="false"/>
          <w:color w:val="2D2D2D"/>
          <w:sz w:val="22"/>
          <w:szCs w:val="22"/>
        </w:rPr>
        <w:t xml:space="preserve">Claim: “|r|max = 0.0023 across 14 variables.”</w:t>
      </w:r>
    </w:p>
    <w:p>
      <w:pPr>
        <w:pStyle w:val="ListParagraph"/>
        <w:numPr>
          <w:ilvl w:val="0"/>
          <w:numId w:val="2"/>
        </w:numPr>
        <w:spacing w:after="50"/>
      </w:pPr>
      <w:r>
        <w:rPr>
          <w:rFonts w:ascii="Arial" w:cs="Arial" w:eastAsia="Arial" w:hAnsi="Arial"/>
          <w:b w:val="false"/>
          <w:bCs w:val="false"/>
          <w:i w:val="false"/>
          <w:iCs w:val="false"/>
          <w:color w:val="2D2D2D"/>
          <w:sz w:val="22"/>
          <w:szCs w:val="22"/>
        </w:rPr>
        <w:t xml:space="preserve">Source: reports/synthetic_signatures.json → correlation_scan.max_abs_corr.</w:t>
      </w:r>
    </w:p>
    <w:p>
      <w:pPr>
        <w:pStyle w:val="ListParagraph"/>
        <w:numPr>
          <w:ilvl w:val="0"/>
          <w:numId w:val="2"/>
        </w:numPr>
        <w:spacing w:after="50"/>
      </w:pPr>
      <w:r>
        <w:rPr>
          <w:rFonts w:ascii="Arial" w:cs="Arial" w:eastAsia="Arial" w:hAnsi="Arial"/>
          <w:b w:val="false"/>
          <w:bCs w:val="false"/>
          <w:i w:val="false"/>
          <w:iCs w:val="false"/>
          <w:color w:val="2D2D2D"/>
          <w:sz w:val="22"/>
          <w:szCs w:val="22"/>
        </w:rPr>
        <w:t xml:space="preserve">Claim: “Country mortality SD = 0.013.”</w:t>
      </w:r>
    </w:p>
    <w:p>
      <w:pPr>
        <w:pStyle w:val="ListParagraph"/>
        <w:numPr>
          <w:ilvl w:val="0"/>
          <w:numId w:val="2"/>
        </w:numPr>
        <w:spacing w:after="50"/>
      </w:pPr>
      <w:r>
        <w:rPr>
          <w:rFonts w:ascii="Arial" w:cs="Arial" w:eastAsia="Arial" w:hAnsi="Arial"/>
          <w:b w:val="false"/>
          <w:bCs w:val="false"/>
          <w:i w:val="false"/>
          <w:iCs w:val="false"/>
          <w:color w:val="2D2D2D"/>
          <w:sz w:val="22"/>
          <w:szCs w:val="22"/>
        </w:rPr>
        <w:t xml:space="preserve">Source: pipeline/phase2b_synthetic_signatures.py computes between-country ANOVA.</w:t>
      </w:r>
    </w:p>
    <w:p>
      <w:pPr>
        <w:pStyle w:val="ListParagraph"/>
        <w:numPr>
          <w:ilvl w:val="0"/>
          <w:numId w:val="2"/>
        </w:numPr>
        <w:spacing w:after="50"/>
      </w:pPr>
      <w:r>
        <w:rPr>
          <w:rFonts w:ascii="Arial" w:cs="Arial" w:eastAsia="Arial" w:hAnsi="Arial"/>
          <w:b w:val="false"/>
          <w:bCs w:val="false"/>
          <w:i w:val="false"/>
          <w:iCs w:val="false"/>
          <w:color w:val="2D2D2D"/>
          <w:sz w:val="22"/>
          <w:szCs w:val="22"/>
        </w:rPr>
        <w:t xml:space="preserve">Claim: “Distributions match Uniform(a,b) to &lt;0.01% error.”</w:t>
      </w:r>
    </w:p>
    <w:p>
      <w:pPr>
        <w:pStyle w:val="ListParagraph"/>
        <w:numPr>
          <w:ilvl w:val="0"/>
          <w:numId w:val="2"/>
        </w:numPr>
        <w:spacing w:after="50"/>
      </w:pPr>
      <w:r>
        <w:rPr>
          <w:rFonts w:ascii="Arial" w:cs="Arial" w:eastAsia="Arial" w:hAnsi="Arial"/>
          <w:b w:val="false"/>
          <w:bCs w:val="false"/>
          <w:i w:val="false"/>
          <w:iCs w:val="false"/>
          <w:color w:val="2D2D2D"/>
          <w:sz w:val="22"/>
          <w:szCs w:val="22"/>
        </w:rPr>
        <w:t xml:space="preserve">Source: reports/synthetic_signatures.json → bounded_uniform_checks (e.g., mortality_rate abs_error.mean = 0.00008).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5D40" w:val="clear"/>
            <w:tcMar>
              <w:top w:type="dxa" w:w="60"/>
              <w:left w:type="dxa" w:w="100"/>
              <w:bottom w:type="dxa" w:w="60"/>
              <w:right w:type="dxa" w:w="100"/>
            </w:tcMar>
          </w:tcPr>
          <w:p>
            <w:r>
              <w:rPr>
                <w:rFonts w:ascii="Arial" w:cs="Arial" w:eastAsia="Arial" w:hAnsi="Arial"/>
                <w:b/>
                <w:bCs/>
                <w:color w:val="FFFFFF"/>
                <w:sz w:val="20"/>
                <w:szCs w:val="20"/>
              </w:rPr>
              <w:t xml:space="preserve">Never Say</w:t>
            </w:r>
          </w:p>
        </w:tc>
        <w:tc>
          <w:tcPr>
            <w:tcW w:type="dxa" w:w="4680"/>
            <w:tcBorders>
              <w:top w:val="single" w:color="CCCCCC" w:sz="1"/>
              <w:left w:val="single" w:color="CCCCCC" w:sz="1"/>
              <w:bottom w:val="single" w:color="CCCCCC" w:sz="1"/>
              <w:right w:val="single" w:color="CCCCCC" w:sz="1"/>
            </w:tcBorders>
            <w:shd w:fill="2D8C4E" w:val="clear"/>
            <w:tcMar>
              <w:top w:type="dxa" w:w="60"/>
              <w:left w:type="dxa" w:w="100"/>
              <w:bottom w:type="dxa" w:w="60"/>
              <w:right w:type="dxa" w:w="100"/>
            </w:tcMar>
          </w:tcPr>
          <w:p>
            <w:r>
              <w:rPr>
                <w:rFonts w:ascii="Arial" w:cs="Arial" w:eastAsia="Arial" w:hAnsi="Arial"/>
                <w:b/>
                <w:bCs/>
                <w:color w:val="FFFFFF"/>
                <w:sz w:val="20"/>
                <w:szCs w:val="20"/>
              </w:rPr>
              <w:t xml:space="preserve">Say Instead</w:t>
            </w:r>
          </w:p>
        </w:tc>
      </w:tr>
      <w:tr>
        <w:tc>
          <w:tcPr>
            <w:tcW w:type="dxa" w:w="4680"/>
            <w:tcBorders>
              <w:top w:val="single" w:color="CCCCCC" w:sz="1"/>
              <w:left w:val="single" w:color="CCCCCC" w:sz="1"/>
              <w:bottom w:val="single" w:color="CCCCCC" w:sz="1"/>
              <w:right w:val="single" w:color="CCCCCC" w:sz="1"/>
            </w:tcBorders>
            <w:shd w:fill="FFF0ED" w:val="clear"/>
            <w:tcMar>
              <w:top w:type="dxa" w:w="60"/>
              <w:left w:type="dxa" w:w="100"/>
              <w:bottom w:type="dxa" w:w="60"/>
              <w:right w:type="dxa" w:w="100"/>
            </w:tcMar>
          </w:tcPr>
          <w:p>
            <w:r>
              <w:rPr>
                <w:rFonts w:ascii="Arial" w:cs="Arial" w:eastAsia="Arial" w:hAnsi="Arial"/>
                <w:sz w:val="20"/>
                <w:szCs w:val="20"/>
              </w:rPr>
              <w:t xml:space="preserve">"The data is bad"</w:t>
            </w:r>
          </w:p>
        </w:tc>
        <w:tc>
          <w:tcPr>
            <w:tcW w:type="dxa" w:w="4680"/>
            <w:tcBorders>
              <w:top w:val="single" w:color="CCCCCC" w:sz="1"/>
              <w:left w:val="single" w:color="CCCCCC" w:sz="1"/>
              <w:bottom w:val="single" w:color="CCCCCC" w:sz="1"/>
              <w:right w:val="single" w:color="CCCCCC" w:sz="1"/>
            </w:tcBorders>
            <w:shd w:fill="F0FFF4" w:val="clear"/>
            <w:tcMar>
              <w:top w:type="dxa" w:w="60"/>
              <w:left w:type="dxa" w:w="100"/>
              <w:bottom w:type="dxa" w:w="60"/>
              <w:right w:type="dxa" w:w="100"/>
            </w:tcMar>
          </w:tcPr>
          <w:p>
            <w:r>
              <w:rPr>
                <w:rFonts w:ascii="Arial" w:cs="Arial" w:eastAsia="Arial" w:hAnsi="Arial"/>
                <w:sz w:val="20"/>
                <w:szCs w:val="20"/>
              </w:rPr>
              <w:t xml:space="preserve">"The data is clean but exhibits synthetic structure"</w:t>
            </w:r>
          </w:p>
        </w:tc>
      </w:tr>
      <w:tr>
        <w:tc>
          <w:tcPr>
            <w:tcW w:type="dxa" w:w="4680"/>
            <w:tcBorders>
              <w:top w:val="single" w:color="CCCCCC" w:sz="1"/>
              <w:left w:val="single" w:color="CCCCCC" w:sz="1"/>
              <w:bottom w:val="single" w:color="CCCCCC" w:sz="1"/>
              <w:right w:val="single" w:color="CCCCCC" w:sz="1"/>
            </w:tcBorders>
            <w:shd w:fill="FFF0ED" w:val="clear"/>
            <w:tcMar>
              <w:top w:type="dxa" w:w="60"/>
              <w:left w:type="dxa" w:w="100"/>
              <w:bottom w:type="dxa" w:w="60"/>
              <w:right w:type="dxa" w:w="100"/>
            </w:tcMar>
          </w:tcPr>
          <w:p>
            <w:r>
              <w:rPr>
                <w:rFonts w:ascii="Arial" w:cs="Arial" w:eastAsia="Arial" w:hAnsi="Arial"/>
                <w:sz w:val="20"/>
                <w:szCs w:val="20"/>
              </w:rPr>
              <w:t xml:space="preserve">"We think it might be synthetic"</w:t>
            </w:r>
          </w:p>
        </w:tc>
        <w:tc>
          <w:tcPr>
            <w:tcW w:type="dxa" w:w="4680"/>
            <w:tcBorders>
              <w:top w:val="single" w:color="CCCCCC" w:sz="1"/>
              <w:left w:val="single" w:color="CCCCCC" w:sz="1"/>
              <w:bottom w:val="single" w:color="CCCCCC" w:sz="1"/>
              <w:right w:val="single" w:color="CCCCCC" w:sz="1"/>
            </w:tcBorders>
            <w:shd w:fill="F0FFF4" w:val="clear"/>
            <w:tcMar>
              <w:top w:type="dxa" w:w="60"/>
              <w:left w:type="dxa" w:w="100"/>
              <w:bottom w:type="dxa" w:w="60"/>
              <w:right w:type="dxa" w:w="100"/>
            </w:tcMar>
          </w:tcPr>
          <w:p>
            <w:r>
              <w:rPr>
                <w:rFonts w:ascii="Arial" w:cs="Arial" w:eastAsia="Arial" w:hAnsi="Arial"/>
                <w:sz w:val="20"/>
                <w:szCs w:val="20"/>
              </w:rPr>
              <w:t xml:space="preserve">"Six independent diagnostics confirm synthetic structure"</w:t>
            </w:r>
          </w:p>
        </w:tc>
      </w:tr>
    </w:tbl>
    <w:p>
      <w:r>
        <w:br w:type="page"/>
      </w:r>
    </w:p>
    <w:p>
      <w:pPr>
        <w:spacing w:after="0" w:before="0"/>
        <w:jc w:val="left"/>
      </w:pPr>
      <w:r>
        <w:rPr>
          <w:rFonts w:ascii="Arial" w:cs="Arial" w:eastAsia="Arial" w:hAnsi="Arial"/>
          <w:b/>
          <w:bCs/>
          <w:i w:val="false"/>
          <w:iCs w:val="false"/>
          <w:color w:val="888888"/>
          <w:sz w:val="16"/>
          <w:szCs w:val="16"/>
        </w:rPr>
        <w:t xml:space="preserve">SLIDE 4</w:t>
      </w:r>
    </w:p>
    <w:p>
      <w:pPr>
        <w:pStyle w:val="Heading1"/>
        <w:spacing w:after="60" w:before="0"/>
        <w:jc w:val="left"/>
      </w:pPr>
      <w:r>
        <w:rPr>
          <w:rFonts w:ascii="Arial" w:cs="Arial" w:eastAsia="Arial" w:hAnsi="Arial"/>
          <w:b/>
          <w:bCs/>
          <w:i w:val="false"/>
          <w:iCs w:val="false"/>
          <w:color w:val="1B3A6B"/>
          <w:sz w:val="32"/>
          <w:szCs w:val="32"/>
        </w:rPr>
        <w:t xml:space="preserve">Geography Explains 0.002% of Mortality Variance</w:t>
      </w:r>
    </w:p>
    <w:p>
      <w:pPr>
        <w:spacing w:after="140" w:before="0"/>
        <w:jc w:val="left"/>
      </w:pPr>
      <w:r>
        <w:rPr>
          <w:rFonts w:ascii="Arial" w:cs="Arial" w:eastAsia="Arial" w:hAnsi="Arial"/>
          <w:b w:val="false"/>
          <w:bCs w:val="false"/>
          <w:i/>
          <w:iCs/>
          <w:color w:val="666666"/>
          <w:sz w:val="19"/>
          <w:szCs w:val="19"/>
        </w:rPr>
        <w:t xml:space="preserve">~1 minute</w:t>
      </w:r>
      <w:r>
        <w:rPr>
          <w:rFonts w:ascii="Arial" w:cs="Arial" w:eastAsia="Arial" w:hAnsi="Arial"/>
          <w:b w:val="false"/>
          <w:bCs w:val="false"/>
          <w:i w:val="false"/>
          <w:iCs w:val="false"/>
          <w:color w:val="2D2D2D"/>
          <w:sz w:val="19"/>
          <w:szCs w:val="19"/>
        </w:rPr>
        <w:t xml:space="preserve">   </w:t>
      </w:r>
      <w:r>
        <w:rPr>
          <w:rFonts w:ascii="Arial" w:cs="Arial" w:eastAsia="Arial" w:hAnsi="Arial"/>
          <w:b/>
          <w:bCs/>
          <w:i w:val="false"/>
          <w:iCs w:val="false"/>
          <w:color w:val="2D8C4E"/>
          <w:sz w:val="19"/>
          <w:szCs w:val="19"/>
        </w:rPr>
        <w:t xml:space="preserve">[DESCRIPTIVE]</w:t>
      </w:r>
      <w:r>
        <w:rPr>
          <w:rFonts w:ascii="Arial" w:cs="Arial" w:eastAsia="Arial" w:hAnsi="Arial"/>
          <w:b w:val="false"/>
          <w:bCs w:val="false"/>
          <w:i w:val="false"/>
          <w:iCs w:val="false"/>
          <w:color w:val="2D2D2D"/>
          <w:sz w:val="19"/>
          <w:szCs w:val="19"/>
        </w:rPr>
        <w:t xml:space="preserve">   </w:t>
      </w:r>
      <w:r>
        <w:rPr>
          <w:rFonts w:ascii="Arial" w:cs="Arial" w:eastAsia="Arial" w:hAnsi="Arial"/>
          <w:b/>
          <w:bCs/>
          <w:i w:val="false"/>
          <w:iCs w:val="false"/>
          <w:color w:val="7B5EA7"/>
          <w:sz w:val="19"/>
          <w:szCs w:val="19"/>
        </w:rPr>
        <w:t xml:space="preserve">[ILLUSTRATIVE]</w:t>
      </w:r>
    </w:p>
    <w:p>
      <w:pPr>
        <w:spacing w:after="60" w:before="80"/>
        <w:jc w:val="left"/>
      </w:pPr>
      <w:r>
        <w:rPr>
          <w:rFonts w:ascii="Arial" w:cs="Arial" w:eastAsia="Arial" w:hAnsi="Arial"/>
          <w:b/>
          <w:bCs/>
          <w:i w:val="false"/>
          <w:iCs w:val="false"/>
          <w:color w:val="1B3A6B"/>
          <w:sz w:val="24"/>
          <w:szCs w:val="24"/>
        </w:rPr>
        <w:t xml:space="preserve">What to Say</w:t>
      </w:r>
    </w:p>
    <w:p>
      <w:pPr>
        <w:pBdr>
          <w:left w:val="single" w:color="1B3A6B" w:sz="8" w:space="8"/>
        </w:pBdr>
        <w:shd w:fill="F5F7FA" w:val="clear"/>
        <w:spacing w:after="40"/>
        <w:ind w:left="400"/>
      </w:pPr>
      <w:r>
        <w:rPr>
          <w:rFonts w:ascii="Arial" w:cs="Arial" w:eastAsia="Arial" w:hAnsi="Arial"/>
          <w:color w:val="1A1A1A"/>
          <w:sz w:val="21"/>
          <w:szCs w:val="21"/>
        </w:rPr>
        <w:t xml:space="preserve">"Let’s put numbers on this. On the left: four key metrics comparing what this dataset shows versus what published global health literature says you should see.</w:t>
      </w:r>
    </w:p>
    <w:p>
      <w:pPr>
        <w:pBdr>
          <w:left w:val="single" w:color="1B3A6B" w:sz="8" w:space="8"/>
        </w:pBdr>
        <w:shd w:fill="F5F7FA" w:val="clear"/>
        <w:spacing w:after="40"/>
        <w:ind w:left="400"/>
      </w:pPr>
      <w:r>
        <w:rPr>
          <w:rFonts w:ascii="Arial" w:cs="Arial" w:eastAsia="Arial" w:hAnsi="Arial"/>
          <w:color w:val="1A1A1A"/>
          <w:sz w:val="21"/>
          <w:szCs w:val="21"/>
        </w:rPr>
        <w:t xml:space="preserve">Access and mortality should correlate at negative 0.3 to negative 0.5. We observe 0.00008. That’s a five-thousand-fold gap.</w:t>
      </w:r>
    </w:p>
    <w:p>
      <w:pPr>
        <w:pBdr>
          <w:left w:val="single" w:color="1B3A6B" w:sz="8" w:space="8"/>
        </w:pBdr>
        <w:shd w:fill="F5F7FA" w:val="clear"/>
        <w:spacing w:after="40"/>
        <w:ind w:left="400"/>
      </w:pPr>
      <w:r>
        <w:rPr>
          <w:rFonts w:ascii="Arial" w:cs="Arial" w:eastAsia="Arial" w:hAnsi="Arial"/>
          <w:color w:val="1A1A1A"/>
          <w:sz w:val="21"/>
          <w:szCs w:val="21"/>
        </w:rPr>
        <w:t xml:space="preserve">Geography should explain 5 to 30 percent of mortality variance. We see 0.002 percent.</w:t>
      </w:r>
    </w:p>
    <w:p>
      <w:pPr>
        <w:pBdr>
          <w:left w:val="single" w:color="1B3A6B" w:sz="8" w:space="8"/>
        </w:pBdr>
        <w:shd w:fill="F5F7FA" w:val="clear"/>
        <w:spacing w:after="120"/>
        <w:ind w:left="400"/>
      </w:pPr>
      <w:r>
        <w:rPr>
          <w:rFonts w:ascii="Arial" w:cs="Arial" w:eastAsia="Arial" w:hAnsi="Arial"/>
          <w:color w:val="1A1A1A"/>
          <w:sz w:val="21"/>
          <w:szCs w:val="21"/>
        </w:rPr>
        <w:t xml:space="preserve">On the right, the dumbbell chart makes this visual. Each bar stretches from where we are to where real data would be. The gap is the reason you cannot make policy from this dataset."</w:t>
      </w:r>
    </w:p>
    <w:p>
      <w:pPr>
        <w:spacing w:after="60" w:before="100"/>
        <w:jc w:val="left"/>
      </w:pPr>
      <w:r>
        <w:rPr>
          <w:rFonts w:ascii="Arial" w:cs="Arial" w:eastAsia="Arial" w:hAnsi="Arial"/>
          <w:b/>
          <w:bCs/>
          <w:i w:val="false"/>
          <w:iCs w:val="false"/>
          <w:color w:val="1B3A6B"/>
          <w:sz w:val="24"/>
          <w:szCs w:val="24"/>
        </w:rPr>
        <w:t xml:space="preserve">How to Explain the Figure</w:t>
      </w:r>
    </w:p>
    <w:p>
      <w:pPr>
        <w:spacing w:after="40" w:before="0"/>
        <w:jc w:val="left"/>
      </w:pPr>
      <w:r>
        <w:rPr>
          <w:rFonts w:ascii="Arial" w:cs="Arial" w:eastAsia="Arial" w:hAnsi="Arial"/>
          <w:b/>
          <w:bCs/>
          <w:i w:val="false"/>
          <w:iCs w:val="false"/>
          <w:color w:val="1B3A6B"/>
          <w:sz w:val="20"/>
          <w:szCs w:val="20"/>
        </w:rPr>
        <w:t xml:space="preserve">Figure: </w:t>
      </w:r>
      <w:r>
        <w:rPr>
          <w:rFonts w:ascii="Arial" w:cs="Arial" w:eastAsia="Arial" w:hAnsi="Arial"/>
          <w:b w:val="false"/>
          <w:bCs w:val="false"/>
          <w:i/>
          <w:iCs/>
          <w:color w:val="555555"/>
          <w:sz w:val="20"/>
          <w:szCs w:val="20"/>
        </w:rPr>
        <w:t xml:space="preserve">bench_q6_dumbbell_correlations.png</w:t>
      </w:r>
    </w:p>
    <w:p>
      <w:pPr>
        <w:spacing w:after="120" w:before="0"/>
        <w:jc w:val="left"/>
      </w:pPr>
      <w:r>
        <w:rPr>
          <w:rFonts w:ascii="Arial" w:cs="Arial" w:eastAsia="Arial" w:hAnsi="Arial"/>
          <w:b w:val="false"/>
          <w:bCs w:val="false"/>
          <w:i w:val="false"/>
          <w:iCs w:val="false"/>
          <w:color w:val="2D2D2D"/>
          <w:sz w:val="21"/>
          <w:szCs w:val="21"/>
        </w:rPr>
        <w:t xml:space="preserve">This is a dumbbell/lollipop chart. Each row represents a variable pair (e.g., access ↔ mortality). The left dot shows the observed correlation in our dataset; the right dot shows the literature-expected range. The connecting bar makes the gap immediately visible. Point to the access↔mortality row — it has the largest gap. Explain: “This line stretching from nearly zero all the way to −0.45 is the distance between our dataset and reality.”</w:t>
      </w:r>
    </w:p>
    <w:p>
      <w:pPr>
        <w:spacing w:after="60" w:before="100"/>
        <w:jc w:val="left"/>
      </w:pPr>
      <w:r>
        <w:rPr>
          <w:rFonts w:ascii="Arial" w:cs="Arial" w:eastAsia="Arial" w:hAnsi="Arial"/>
          <w:b/>
          <w:bCs/>
          <w:i w:val="false"/>
          <w:iCs w:val="false"/>
          <w:color w:val="1B3A6B"/>
          <w:sz w:val="24"/>
          <w:szCs w:val="24"/>
        </w:rPr>
        <w:t xml:space="preserve">Key Claim &amp; Backing</w:t>
      </w:r>
    </w:p>
    <w:p>
      <w:pPr>
        <w:pStyle w:val="ListParagraph"/>
        <w:numPr>
          <w:ilvl w:val="0"/>
          <w:numId w:val="2"/>
        </w:numPr>
        <w:spacing w:after="50"/>
      </w:pPr>
      <w:r>
        <w:rPr>
          <w:rFonts w:ascii="Arial" w:cs="Arial" w:eastAsia="Arial" w:hAnsi="Arial"/>
          <w:b w:val="false"/>
          <w:bCs w:val="false"/>
          <w:i w:val="false"/>
          <w:iCs w:val="false"/>
          <w:color w:val="2D2D2D"/>
          <w:sz w:val="22"/>
          <w:szCs w:val="22"/>
        </w:rPr>
        <w:t xml:space="preserve">Claim: “Access↔mortality r = 0.00008.”</w:t>
      </w:r>
    </w:p>
    <w:p>
      <w:pPr>
        <w:pStyle w:val="ListParagraph"/>
        <w:numPr>
          <w:ilvl w:val="0"/>
          <w:numId w:val="2"/>
        </w:numPr>
        <w:spacing w:after="50"/>
      </w:pPr>
      <w:r>
        <w:rPr>
          <w:rFonts w:ascii="Arial" w:cs="Arial" w:eastAsia="Arial" w:hAnsi="Arial"/>
          <w:b w:val="false"/>
          <w:bCs w:val="false"/>
          <w:i w:val="false"/>
          <w:iCs w:val="false"/>
          <w:color w:val="2D2D2D"/>
          <w:sz w:val="22"/>
          <w:szCs w:val="22"/>
        </w:rPr>
        <w:t xml:space="preserve">Source: reports/synthetic_signatures.json → correlation_scan.domain_critical.access__mortality.</w:t>
      </w:r>
    </w:p>
    <w:p>
      <w:pPr>
        <w:pStyle w:val="ListParagraph"/>
        <w:numPr>
          <w:ilvl w:val="0"/>
          <w:numId w:val="2"/>
        </w:numPr>
        <w:spacing w:after="50"/>
      </w:pPr>
      <w:r>
        <w:rPr>
          <w:rFonts w:ascii="Arial" w:cs="Arial" w:eastAsia="Arial" w:hAnsi="Arial"/>
          <w:b w:val="false"/>
          <w:bCs w:val="false"/>
          <w:i w:val="false"/>
          <w:iCs w:val="false"/>
          <w:color w:val="2D2D2D"/>
          <w:sz w:val="22"/>
          <w:szCs w:val="22"/>
        </w:rPr>
        <w:t xml:space="preserve">Claim: “Country ANOVA η² = 0.0000208.”</w:t>
      </w:r>
    </w:p>
    <w:p>
      <w:pPr>
        <w:pStyle w:val="ListParagraph"/>
        <w:numPr>
          <w:ilvl w:val="0"/>
          <w:numId w:val="2"/>
        </w:numPr>
        <w:spacing w:after="50"/>
      </w:pPr>
      <w:r>
        <w:rPr>
          <w:rFonts w:ascii="Arial" w:cs="Arial" w:eastAsia="Arial" w:hAnsi="Arial"/>
          <w:b w:val="false"/>
          <w:bCs w:val="false"/>
          <w:i w:val="false"/>
          <w:iCs w:val="false"/>
          <w:color w:val="2D2D2D"/>
          <w:sz w:val="22"/>
          <w:szCs w:val="22"/>
        </w:rPr>
        <w:t xml:space="preserve">Source: Computed in notebooks/q1_outcome_geography.ipynb from the v_q1 analytical view.</w:t>
      </w:r>
    </w:p>
    <w:p>
      <w:pPr>
        <w:pStyle w:val="ListParagraph"/>
        <w:numPr>
          <w:ilvl w:val="0"/>
          <w:numId w:val="2"/>
        </w:numPr>
        <w:spacing w:after="50"/>
      </w:pPr>
      <w:r>
        <w:rPr>
          <w:rFonts w:ascii="Arial" w:cs="Arial" w:eastAsia="Arial" w:hAnsi="Arial"/>
          <w:b w:val="false"/>
          <w:bCs w:val="false"/>
          <w:i w:val="false"/>
          <w:iCs w:val="false"/>
          <w:color w:val="2D2D2D"/>
          <w:sz w:val="22"/>
          <w:szCs w:val="22"/>
        </w:rPr>
        <w:t xml:space="preserve">The “Real-World Expected” ranges are from WHO/Lancet literature and are labeled ILLUSTRATIVE — always mention this distinction if asked.</w:t>
      </w:r>
    </w:p>
    <w:p>
      <w:r>
        <w:br w:type="page"/>
      </w:r>
    </w:p>
    <w:p>
      <w:pPr>
        <w:spacing w:after="0" w:before="0"/>
        <w:jc w:val="left"/>
      </w:pPr>
      <w:r>
        <w:rPr>
          <w:rFonts w:ascii="Arial" w:cs="Arial" w:eastAsia="Arial" w:hAnsi="Arial"/>
          <w:b/>
          <w:bCs/>
          <w:i w:val="false"/>
          <w:iCs w:val="false"/>
          <w:color w:val="888888"/>
          <w:sz w:val="16"/>
          <w:szCs w:val="16"/>
        </w:rPr>
        <w:t xml:space="preserve">SLIDE 5</w:t>
      </w:r>
    </w:p>
    <w:p>
      <w:pPr>
        <w:pStyle w:val="Heading1"/>
        <w:spacing w:after="60" w:before="0"/>
        <w:jc w:val="left"/>
      </w:pPr>
      <w:r>
        <w:rPr>
          <w:rFonts w:ascii="Arial" w:cs="Arial" w:eastAsia="Arial" w:hAnsi="Arial"/>
          <w:b/>
          <w:bCs/>
          <w:i w:val="false"/>
          <w:iCs w:val="false"/>
          <w:color w:val="1B3A6B"/>
          <w:sz w:val="32"/>
          <w:szCs w:val="32"/>
        </w:rPr>
        <w:t xml:space="preserve">Trap #1: “Rural Areas Have Worse Outcomes”</w:t>
      </w:r>
    </w:p>
    <w:p>
      <w:pPr>
        <w:spacing w:after="140" w:before="0"/>
        <w:jc w:val="left"/>
      </w:pPr>
      <w:r>
        <w:rPr>
          <w:rFonts w:ascii="Arial" w:cs="Arial" w:eastAsia="Arial" w:hAnsi="Arial"/>
          <w:b w:val="false"/>
          <w:bCs w:val="false"/>
          <w:i/>
          <w:iCs/>
          <w:color w:val="666666"/>
          <w:sz w:val="19"/>
          <w:szCs w:val="19"/>
        </w:rPr>
        <w:t xml:space="preserve">~1.5 minutes</w:t>
      </w:r>
      <w:r>
        <w:rPr>
          <w:rFonts w:ascii="Arial" w:cs="Arial" w:eastAsia="Arial" w:hAnsi="Arial"/>
          <w:b w:val="false"/>
          <w:bCs w:val="false"/>
          <w:i w:val="false"/>
          <w:iCs w:val="false"/>
          <w:color w:val="2D2D2D"/>
          <w:sz w:val="19"/>
          <w:szCs w:val="19"/>
        </w:rPr>
        <w:t xml:space="preserve">   </w:t>
      </w:r>
      <w:r>
        <w:rPr>
          <w:rFonts w:ascii="Arial" w:cs="Arial" w:eastAsia="Arial" w:hAnsi="Arial"/>
          <w:b/>
          <w:bCs/>
          <w:i w:val="false"/>
          <w:iCs w:val="false"/>
          <w:color w:val="2D8C4E"/>
          <w:sz w:val="19"/>
          <w:szCs w:val="19"/>
        </w:rPr>
        <w:t xml:space="preserve">[DESCRIPTIVE]</w:t>
      </w:r>
    </w:p>
    <w:p>
      <w:pPr>
        <w:spacing w:after="60" w:before="80"/>
        <w:jc w:val="left"/>
      </w:pPr>
      <w:r>
        <w:rPr>
          <w:rFonts w:ascii="Arial" w:cs="Arial" w:eastAsia="Arial" w:hAnsi="Arial"/>
          <w:b/>
          <w:bCs/>
          <w:i w:val="false"/>
          <w:iCs w:val="false"/>
          <w:color w:val="1B3A6B"/>
          <w:sz w:val="24"/>
          <w:szCs w:val="24"/>
        </w:rPr>
        <w:t xml:space="preserve">What to Say</w:t>
      </w:r>
    </w:p>
    <w:p>
      <w:pPr>
        <w:pBdr>
          <w:left w:val="single" w:color="1B3A6B" w:sz="8" w:space="8"/>
        </w:pBdr>
        <w:shd w:fill="F5F7FA" w:val="clear"/>
        <w:spacing w:after="40"/>
        <w:ind w:left="400"/>
      </w:pPr>
      <w:r>
        <w:rPr>
          <w:rFonts w:ascii="Arial" w:cs="Arial" w:eastAsia="Arial" w:hAnsi="Arial"/>
          <w:color w:val="1A1A1A"/>
          <w:sz w:val="21"/>
          <w:szCs w:val="21"/>
        </w:rPr>
        <w:t xml:space="preserve">"Trap number one. The natural first conclusion: rural areas have worse outcomes than urban areas. It’s what decades of public health research would predict.</w:t>
      </w:r>
    </w:p>
    <w:p>
      <w:pPr>
        <w:pBdr>
          <w:left w:val="single" w:color="1B3A6B" w:sz="8" w:space="8"/>
        </w:pBdr>
        <w:shd w:fill="F5F7FA" w:val="clear"/>
        <w:spacing w:after="40"/>
        <w:ind w:left="400"/>
      </w:pPr>
      <w:r>
        <w:rPr>
          <w:rFonts w:ascii="Arial" w:cs="Arial" w:eastAsia="Arial" w:hAnsi="Arial"/>
          <w:color w:val="1A1A1A"/>
          <w:sz w:val="21"/>
          <w:szCs w:val="21"/>
        </w:rPr>
        <w:t xml:space="preserve">We tested it. Cohen’s d — the standard measure of effect size — is less than 0.01 for every tier pair. The threshold for even a ‘small’ effect is 0.20. We’re two orders of magnitude below that.</w:t>
      </w:r>
    </w:p>
    <w:p>
      <w:pPr>
        <w:pBdr>
          <w:left w:val="single" w:color="1B3A6B" w:sz="8" w:space="8"/>
        </w:pBdr>
        <w:shd w:fill="F5F7FA" w:val="clear"/>
        <w:spacing w:after="40"/>
        <w:ind w:left="400"/>
      </w:pPr>
      <w:r>
        <w:rPr>
          <w:rFonts w:ascii="Arial" w:cs="Arial" w:eastAsia="Arial" w:hAnsi="Arial"/>
          <w:color w:val="1A1A1A"/>
          <w:sz w:val="21"/>
          <w:szCs w:val="21"/>
        </w:rPr>
        <w:t xml:space="preserve">But here’s the dangerous part: the p-value is highly significant. p is less than 0.001. With a million rows, even random noise produces statistically significant differences. This is exactly why you should never report p-values without effect sizes at this scale.</w:t>
      </w:r>
    </w:p>
    <w:p>
      <w:pPr>
        <w:pBdr>
          <w:left w:val="single" w:color="1B3A6B" w:sz="8" w:space="8"/>
        </w:pBdr>
        <w:shd w:fill="F5F7FA" w:val="clear"/>
        <w:spacing w:after="120"/>
        <w:ind w:left="400"/>
      </w:pPr>
      <w:r>
        <w:rPr>
          <w:rFonts w:ascii="Arial" w:cs="Arial" w:eastAsia="Arial" w:hAnsi="Arial"/>
          <w:color w:val="1A1A1A"/>
          <w:sz w:val="21"/>
          <w:szCs w:val="21"/>
        </w:rPr>
        <w:t xml:space="preserve">The safer framing: we cannot distinguish outcomes across urbanization tiers with this dataset."</w:t>
      </w:r>
    </w:p>
    <w:p>
      <w:pPr>
        <w:spacing w:after="60" w:before="100"/>
        <w:jc w:val="left"/>
      </w:pPr>
      <w:r>
        <w:rPr>
          <w:rFonts w:ascii="Arial" w:cs="Arial" w:eastAsia="Arial" w:hAnsi="Arial"/>
          <w:b/>
          <w:bCs/>
          <w:i w:val="false"/>
          <w:iCs w:val="false"/>
          <w:color w:val="1B3A6B"/>
          <w:sz w:val="24"/>
          <w:szCs w:val="24"/>
        </w:rPr>
        <w:t xml:space="preserve">How to Explain the Figure</w:t>
      </w:r>
    </w:p>
    <w:p>
      <w:pPr>
        <w:spacing w:after="40" w:before="0"/>
        <w:jc w:val="left"/>
      </w:pPr>
      <w:r>
        <w:rPr>
          <w:rFonts w:ascii="Arial" w:cs="Arial" w:eastAsia="Arial" w:hAnsi="Arial"/>
          <w:b/>
          <w:bCs/>
          <w:i w:val="false"/>
          <w:iCs w:val="false"/>
          <w:color w:val="1B3A6B"/>
          <w:sz w:val="20"/>
          <w:szCs w:val="20"/>
        </w:rPr>
        <w:t xml:space="preserve">Figure: </w:t>
      </w:r>
      <w:r>
        <w:rPr>
          <w:rFonts w:ascii="Arial" w:cs="Arial" w:eastAsia="Arial" w:hAnsi="Arial"/>
          <w:b w:val="false"/>
          <w:bCs w:val="false"/>
          <w:i/>
          <w:iCs/>
          <w:color w:val="555555"/>
          <w:sz w:val="20"/>
          <w:szCs w:val="20"/>
        </w:rPr>
        <w:t xml:space="preserve">q1_effect_size_dotplot.png</w:t>
      </w:r>
    </w:p>
    <w:p>
      <w:pPr>
        <w:spacing w:after="120" w:before="0"/>
        <w:jc w:val="left"/>
      </w:pPr>
      <w:r>
        <w:rPr>
          <w:rFonts w:ascii="Arial" w:cs="Arial" w:eastAsia="Arial" w:hAnsi="Arial"/>
          <w:b w:val="false"/>
          <w:bCs w:val="false"/>
          <w:i w:val="false"/>
          <w:iCs w:val="false"/>
          <w:color w:val="2D2D2D"/>
          <w:sz w:val="21"/>
          <w:szCs w:val="21"/>
        </w:rPr>
        <w:t xml:space="preserve">This dot plot shows Cohen’s d for each pair of urbanization tiers (Rural vs. Peri-urban, Rural vs. Urban, Peri-urban vs. Urban). All dots cluster near zero. There is a vertical dashed line at 0.20 marking the threshold for a “small” effect. Point at the gap: “Our values are here, near zero. The threshold for even a small effect is way over here at 0.20. There is no practical difference.”</w:t>
      </w:r>
    </w:p>
    <w:p>
      <w:pPr>
        <w:spacing w:after="40" w:before="80"/>
        <w:jc w:val="left"/>
      </w:pPr>
      <w:r>
        <w:rPr>
          <w:rFonts w:ascii="Arial" w:cs="Arial" w:eastAsia="Arial" w:hAnsi="Arial"/>
          <w:b/>
          <w:bCs/>
          <w:i w:val="false"/>
          <w:iCs w:val="false"/>
          <w:color w:val="444444"/>
          <w:sz w:val="22"/>
          <w:szCs w:val="22"/>
        </w:rPr>
        <w:t xml:space="preserve">If asked about supporting figures:</w:t>
      </w:r>
    </w:p>
    <w:p>
      <w:pPr>
        <w:pStyle w:val="ListParagraph"/>
        <w:numPr>
          <w:ilvl w:val="0"/>
          <w:numId w:val="2"/>
        </w:numPr>
        <w:spacing w:after="50"/>
      </w:pPr>
      <w:r>
        <w:rPr>
          <w:rFonts w:ascii="Arial" w:cs="Arial" w:eastAsia="Arial" w:hAnsi="Arial"/>
          <w:b w:val="false"/>
          <w:bCs w:val="false"/>
          <w:i w:val="false"/>
          <w:iCs w:val="false"/>
          <w:color w:val="2D2D2D"/>
          <w:sz w:val="22"/>
          <w:szCs w:val="22"/>
        </w:rPr>
        <w:t xml:space="preserve">q1_bar_mortality_by_tier.png: Bar chart where all three tiers have nearly identical heights and completely overlapping error bars.</w:t>
      </w:r>
    </w:p>
    <w:p>
      <w:pPr>
        <w:pStyle w:val="ListParagraph"/>
        <w:numPr>
          <w:ilvl w:val="0"/>
          <w:numId w:val="2"/>
        </w:numPr>
        <w:spacing w:after="50"/>
      </w:pPr>
      <w:r>
        <w:rPr>
          <w:rFonts w:ascii="Arial" w:cs="Arial" w:eastAsia="Arial" w:hAnsi="Arial"/>
          <w:b w:val="false"/>
          <w:bCs w:val="false"/>
          <w:i w:val="false"/>
          <w:iCs w:val="false"/>
          <w:color w:val="2D2D2D"/>
          <w:sz w:val="22"/>
          <w:szCs w:val="22"/>
        </w:rPr>
        <w:t xml:space="preserve">q1_violin_mortality.png: Violin plots that are visually identical across tiers.</w:t>
      </w:r>
    </w:p>
    <w:p>
      <w:pPr>
        <w:pStyle w:val="ListParagraph"/>
        <w:numPr>
          <w:ilvl w:val="0"/>
          <w:numId w:val="2"/>
        </w:numPr>
        <w:spacing w:after="50"/>
      </w:pPr>
      <w:r>
        <w:rPr>
          <w:rFonts w:ascii="Arial" w:cs="Arial" w:eastAsia="Arial" w:hAnsi="Arial"/>
          <w:b w:val="false"/>
          <w:bCs w:val="false"/>
          <w:i w:val="false"/>
          <w:iCs w:val="false"/>
          <w:color w:val="2D2D2D"/>
          <w:sz w:val="22"/>
          <w:szCs w:val="22"/>
        </w:rPr>
        <w:t xml:space="preserve">q1_heatmap_country_tier.png: Country-by-tier heatmap with no visible pattern — all cells roughly the same shade.</w:t>
      </w:r>
    </w:p>
    <w:p>
      <w:pPr>
        <w:spacing w:after="40" w:before="80"/>
        <w:jc w:val="left"/>
      </w:pPr>
      <w:r>
        <w:rPr>
          <w:rFonts w:ascii="Arial" w:cs="Arial" w:eastAsia="Arial" w:hAnsi="Arial"/>
          <w:b/>
          <w:bCs/>
          <w:i w:val="false"/>
          <w:iCs w:val="false"/>
          <w:color w:val="1B3A6B"/>
          <w:sz w:val="22"/>
          <w:szCs w:val="22"/>
        </w:rPr>
        <w:t xml:space="preserve">Data Source</w:t>
      </w:r>
    </w:p>
    <w:p>
      <w:pPr>
        <w:pStyle w:val="ListParagraph"/>
        <w:numPr>
          <w:ilvl w:val="0"/>
          <w:numId w:val="2"/>
        </w:numPr>
        <w:spacing w:after="50"/>
      </w:pPr>
      <w:r>
        <w:rPr>
          <w:rFonts w:ascii="Arial" w:cs="Arial" w:eastAsia="Arial" w:hAnsi="Arial"/>
          <w:b w:val="false"/>
          <w:bCs w:val="false"/>
          <w:i w:val="false"/>
          <w:iCs w:val="false"/>
          <w:color w:val="2D2D2D"/>
          <w:sz w:val="22"/>
          <w:szCs w:val="22"/>
        </w:rPr>
        <w:t xml:space="preserve">Pipeline: phase4_views.py creates v_q1 (aggregates mortality/recovery/DALYs by urbanization tier).</w:t>
      </w:r>
    </w:p>
    <w:p>
      <w:pPr>
        <w:pStyle w:val="ListParagraph"/>
        <w:numPr>
          <w:ilvl w:val="0"/>
          <w:numId w:val="2"/>
        </w:numPr>
        <w:spacing w:after="50"/>
      </w:pPr>
      <w:r>
        <w:rPr>
          <w:rFonts w:ascii="Arial" w:cs="Arial" w:eastAsia="Arial" w:hAnsi="Arial"/>
          <w:b w:val="false"/>
          <w:bCs w:val="false"/>
          <w:i w:val="false"/>
          <w:iCs w:val="false"/>
          <w:color w:val="2D2D2D"/>
          <w:sz w:val="22"/>
          <w:szCs w:val="22"/>
        </w:rPr>
        <w:t xml:space="preserve">Notebook: notebooks/q1_outcome_geography.ipynb computes effect sizes and generates all Q1 figures.</w:t>
      </w:r>
    </w:p>
    <w:p>
      <w:pPr>
        <w:pStyle w:val="ListParagraph"/>
        <w:numPr>
          <w:ilvl w:val="0"/>
          <w:numId w:val="2"/>
        </w:numPr>
        <w:spacing w:after="50"/>
      </w:pPr>
      <w:r>
        <w:rPr>
          <w:rFonts w:ascii="Arial" w:cs="Arial" w:eastAsia="Arial" w:hAnsi="Arial"/>
          <w:b w:val="false"/>
          <w:bCs w:val="false"/>
          <w:i w:val="false"/>
          <w:iCs w:val="false"/>
          <w:color w:val="2D2D2D"/>
          <w:sz w:val="22"/>
          <w:szCs w:val="22"/>
        </w:rPr>
        <w:t xml:space="preserve">Tier definitions: pipeline/config.py → URBANIZATION_TIERS_DEFAULT (Rural &lt;30%, Peri-urban 30–70%, Urban &gt;70%).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5D40" w:val="clear"/>
            <w:tcMar>
              <w:top w:type="dxa" w:w="60"/>
              <w:left w:type="dxa" w:w="100"/>
              <w:bottom w:type="dxa" w:w="60"/>
              <w:right w:type="dxa" w:w="100"/>
            </w:tcMar>
          </w:tcPr>
          <w:p>
            <w:r>
              <w:rPr>
                <w:rFonts w:ascii="Arial" w:cs="Arial" w:eastAsia="Arial" w:hAnsi="Arial"/>
                <w:b/>
                <w:bCs/>
                <w:color w:val="FFFFFF"/>
                <w:sz w:val="20"/>
                <w:szCs w:val="20"/>
              </w:rPr>
              <w:t xml:space="preserve">Never Say</w:t>
            </w:r>
          </w:p>
        </w:tc>
        <w:tc>
          <w:tcPr>
            <w:tcW w:type="dxa" w:w="4680"/>
            <w:tcBorders>
              <w:top w:val="single" w:color="CCCCCC" w:sz="1"/>
              <w:left w:val="single" w:color="CCCCCC" w:sz="1"/>
              <w:bottom w:val="single" w:color="CCCCCC" w:sz="1"/>
              <w:right w:val="single" w:color="CCCCCC" w:sz="1"/>
            </w:tcBorders>
            <w:shd w:fill="2D8C4E" w:val="clear"/>
            <w:tcMar>
              <w:top w:type="dxa" w:w="60"/>
              <w:left w:type="dxa" w:w="100"/>
              <w:bottom w:type="dxa" w:w="60"/>
              <w:right w:type="dxa" w:w="100"/>
            </w:tcMar>
          </w:tcPr>
          <w:p>
            <w:r>
              <w:rPr>
                <w:rFonts w:ascii="Arial" w:cs="Arial" w:eastAsia="Arial" w:hAnsi="Arial"/>
                <w:b/>
                <w:bCs/>
                <w:color w:val="FFFFFF"/>
                <w:sz w:val="20"/>
                <w:szCs w:val="20"/>
              </w:rPr>
              <w:t xml:space="preserve">Say Instead</w:t>
            </w:r>
          </w:p>
        </w:tc>
      </w:tr>
      <w:tr>
        <w:tc>
          <w:tcPr>
            <w:tcW w:type="dxa" w:w="4680"/>
            <w:tcBorders>
              <w:top w:val="single" w:color="CCCCCC" w:sz="1"/>
              <w:left w:val="single" w:color="CCCCCC" w:sz="1"/>
              <w:bottom w:val="single" w:color="CCCCCC" w:sz="1"/>
              <w:right w:val="single" w:color="CCCCCC" w:sz="1"/>
            </w:tcBorders>
            <w:shd w:fill="FFF0ED" w:val="clear"/>
            <w:tcMar>
              <w:top w:type="dxa" w:w="60"/>
              <w:left w:type="dxa" w:w="100"/>
              <w:bottom w:type="dxa" w:w="60"/>
              <w:right w:type="dxa" w:w="100"/>
            </w:tcMar>
          </w:tcPr>
          <w:p>
            <w:r>
              <w:rPr>
                <w:rFonts w:ascii="Arial" w:cs="Arial" w:eastAsia="Arial" w:hAnsi="Arial"/>
                <w:sz w:val="20"/>
                <w:szCs w:val="20"/>
              </w:rPr>
              <w:t xml:space="preserve">"The p-value shows significance"</w:t>
            </w:r>
          </w:p>
        </w:tc>
        <w:tc>
          <w:tcPr>
            <w:tcW w:type="dxa" w:w="4680"/>
            <w:tcBorders>
              <w:top w:val="single" w:color="CCCCCC" w:sz="1"/>
              <w:left w:val="single" w:color="CCCCCC" w:sz="1"/>
              <w:bottom w:val="single" w:color="CCCCCC" w:sz="1"/>
              <w:right w:val="single" w:color="CCCCCC" w:sz="1"/>
            </w:tcBorders>
            <w:shd w:fill="F0FFF4" w:val="clear"/>
            <w:tcMar>
              <w:top w:type="dxa" w:w="60"/>
              <w:left w:type="dxa" w:w="100"/>
              <w:bottom w:type="dxa" w:w="60"/>
              <w:right w:type="dxa" w:w="100"/>
            </w:tcMar>
          </w:tcPr>
          <w:p>
            <w:r>
              <w:rPr>
                <w:rFonts w:ascii="Arial" w:cs="Arial" w:eastAsia="Arial" w:hAnsi="Arial"/>
                <w:sz w:val="20"/>
                <w:szCs w:val="20"/>
              </w:rPr>
              <w:t xml:space="preserve">"The effect size is negligible. p-values are not interpretable at N=1M"</w:t>
            </w:r>
          </w:p>
        </w:tc>
      </w:tr>
      <w:tr>
        <w:tc>
          <w:tcPr>
            <w:tcW w:type="dxa" w:w="4680"/>
            <w:tcBorders>
              <w:top w:val="single" w:color="CCCCCC" w:sz="1"/>
              <w:left w:val="single" w:color="CCCCCC" w:sz="1"/>
              <w:bottom w:val="single" w:color="CCCCCC" w:sz="1"/>
              <w:right w:val="single" w:color="CCCCCC" w:sz="1"/>
            </w:tcBorders>
            <w:shd w:fill="FFF0ED" w:val="clear"/>
            <w:tcMar>
              <w:top w:type="dxa" w:w="60"/>
              <w:left w:type="dxa" w:w="100"/>
              <w:bottom w:type="dxa" w:w="60"/>
              <w:right w:type="dxa" w:w="100"/>
            </w:tcMar>
          </w:tcPr>
          <w:p>
            <w:r>
              <w:rPr>
                <w:rFonts w:ascii="Arial" w:cs="Arial" w:eastAsia="Arial" w:hAnsi="Arial"/>
                <w:sz w:val="20"/>
                <w:szCs w:val="20"/>
              </w:rPr>
              <w:t xml:space="preserve">"Rural areas perform slightly worse"</w:t>
            </w:r>
          </w:p>
        </w:tc>
        <w:tc>
          <w:tcPr>
            <w:tcW w:type="dxa" w:w="4680"/>
            <w:tcBorders>
              <w:top w:val="single" w:color="CCCCCC" w:sz="1"/>
              <w:left w:val="single" w:color="CCCCCC" w:sz="1"/>
              <w:bottom w:val="single" w:color="CCCCCC" w:sz="1"/>
              <w:right w:val="single" w:color="CCCCCC" w:sz="1"/>
            </w:tcBorders>
            <w:shd w:fill="F0FFF4" w:val="clear"/>
            <w:tcMar>
              <w:top w:type="dxa" w:w="60"/>
              <w:left w:type="dxa" w:w="100"/>
              <w:bottom w:type="dxa" w:w="60"/>
              <w:right w:type="dxa" w:w="100"/>
            </w:tcMar>
          </w:tcPr>
          <w:p>
            <w:r>
              <w:rPr>
                <w:rFonts w:ascii="Arial" w:cs="Arial" w:eastAsia="Arial" w:hAnsi="Arial"/>
                <w:sz w:val="20"/>
                <w:szCs w:val="20"/>
              </w:rPr>
              <w:t xml:space="preserve">"The difference is less than 0.05 percentage points — noise level"</w:t>
            </w:r>
          </w:p>
        </w:tc>
      </w:tr>
    </w:tbl>
    <w:p>
      <w:r>
        <w:br w:type="page"/>
      </w:r>
    </w:p>
    <w:p>
      <w:pPr>
        <w:spacing w:after="0" w:before="0"/>
        <w:jc w:val="left"/>
      </w:pPr>
      <w:r>
        <w:rPr>
          <w:rFonts w:ascii="Arial" w:cs="Arial" w:eastAsia="Arial" w:hAnsi="Arial"/>
          <w:b/>
          <w:bCs/>
          <w:i w:val="false"/>
          <w:iCs w:val="false"/>
          <w:color w:val="888888"/>
          <w:sz w:val="16"/>
          <w:szCs w:val="16"/>
        </w:rPr>
        <w:t xml:space="preserve">SLIDE 6</w:t>
      </w:r>
    </w:p>
    <w:p>
      <w:pPr>
        <w:pStyle w:val="Heading1"/>
        <w:spacing w:after="60" w:before="0"/>
        <w:jc w:val="left"/>
      </w:pPr>
      <w:r>
        <w:rPr>
          <w:rFonts w:ascii="Arial" w:cs="Arial" w:eastAsia="Arial" w:hAnsi="Arial"/>
          <w:b/>
          <w:bCs/>
          <w:i w:val="false"/>
          <w:iCs w:val="false"/>
          <w:color w:val="1B3A6B"/>
          <w:sz w:val="32"/>
          <w:szCs w:val="32"/>
        </w:rPr>
        <w:t xml:space="preserve">Trap #2: “Healthcare Access Improves Outcomes”</w:t>
      </w:r>
    </w:p>
    <w:p>
      <w:pPr>
        <w:spacing w:after="140" w:before="0"/>
        <w:jc w:val="left"/>
      </w:pPr>
      <w:r>
        <w:rPr>
          <w:rFonts w:ascii="Arial" w:cs="Arial" w:eastAsia="Arial" w:hAnsi="Arial"/>
          <w:b w:val="false"/>
          <w:bCs w:val="false"/>
          <w:i/>
          <w:iCs/>
          <w:color w:val="666666"/>
          <w:sz w:val="19"/>
          <w:szCs w:val="19"/>
        </w:rPr>
        <w:t xml:space="preserve">~1.5 minutes</w:t>
      </w:r>
      <w:r>
        <w:rPr>
          <w:rFonts w:ascii="Arial" w:cs="Arial" w:eastAsia="Arial" w:hAnsi="Arial"/>
          <w:b w:val="false"/>
          <w:bCs w:val="false"/>
          <w:i w:val="false"/>
          <w:iCs w:val="false"/>
          <w:color w:val="2D2D2D"/>
          <w:sz w:val="19"/>
          <w:szCs w:val="19"/>
        </w:rPr>
        <w:t xml:space="preserve">   </w:t>
      </w:r>
      <w:r>
        <w:rPr>
          <w:rFonts w:ascii="Arial" w:cs="Arial" w:eastAsia="Arial" w:hAnsi="Arial"/>
          <w:b/>
          <w:bCs/>
          <w:i w:val="false"/>
          <w:iCs w:val="false"/>
          <w:color w:val="2D8C4E"/>
          <w:sz w:val="19"/>
          <w:szCs w:val="19"/>
        </w:rPr>
        <w:t xml:space="preserve">[DESCRIPTIVE]</w:t>
      </w:r>
    </w:p>
    <w:p>
      <w:pPr>
        <w:spacing w:after="60" w:before="80"/>
        <w:jc w:val="left"/>
      </w:pPr>
      <w:r>
        <w:rPr>
          <w:rFonts w:ascii="Arial" w:cs="Arial" w:eastAsia="Arial" w:hAnsi="Arial"/>
          <w:b/>
          <w:bCs/>
          <w:i w:val="false"/>
          <w:iCs w:val="false"/>
          <w:color w:val="1B3A6B"/>
          <w:sz w:val="24"/>
          <w:szCs w:val="24"/>
        </w:rPr>
        <w:t xml:space="preserve">What to Say</w:t>
      </w:r>
    </w:p>
    <w:p>
      <w:pPr>
        <w:pBdr>
          <w:left w:val="single" w:color="1B3A6B" w:sz="8" w:space="8"/>
        </w:pBdr>
        <w:shd w:fill="F5F7FA" w:val="clear"/>
        <w:spacing w:after="40"/>
        <w:ind w:left="400"/>
      </w:pPr>
      <w:r>
        <w:rPr>
          <w:rFonts w:ascii="Arial" w:cs="Arial" w:eastAsia="Arial" w:hAnsi="Arial"/>
          <w:color w:val="1A1A1A"/>
          <w:sz w:val="21"/>
          <w:szCs w:val="21"/>
        </w:rPr>
        <w:t xml:space="preserve">"Trap number two, and this one directly addresses the competition’s Question 2.</w:t>
      </w:r>
    </w:p>
    <w:p>
      <w:pPr>
        <w:pBdr>
          <w:left w:val="single" w:color="1B3A6B" w:sz="8" w:space="8"/>
        </w:pBdr>
        <w:shd w:fill="F5F7FA" w:val="clear"/>
        <w:spacing w:after="40"/>
        <w:ind w:left="400"/>
      </w:pPr>
      <w:r>
        <w:rPr>
          <w:rFonts w:ascii="Arial" w:cs="Arial" w:eastAsia="Arial" w:hAnsi="Arial"/>
          <w:color w:val="1A1A1A"/>
          <w:sz w:val="21"/>
          <w:szCs w:val="21"/>
        </w:rPr>
        <w:t xml:space="preserve">The prompt asks about distance to healthcare and its relationship with utilization and outcomes. Here’s the critical disclosure: distance-to-care is NOT in this dataset. Neither is utilization. What we have is an access index scaled 50 to 100. It’s a proxy, not a distance measure.</w:t>
      </w:r>
    </w:p>
    <w:p>
      <w:pPr>
        <w:pBdr>
          <w:left w:val="single" w:color="1B3A6B" w:sz="8" w:space="8"/>
        </w:pBdr>
        <w:shd w:fill="F5F7FA" w:val="clear"/>
        <w:spacing w:after="40"/>
        <w:ind w:left="400"/>
      </w:pPr>
      <w:r>
        <w:rPr>
          <w:rFonts w:ascii="Arial" w:cs="Arial" w:eastAsia="Arial" w:hAnsi="Arial"/>
          <w:color w:val="1A1A1A"/>
          <w:sz w:val="21"/>
          <w:szCs w:val="21"/>
        </w:rPr>
        <w:t xml:space="preserve">Using what we do have: the Pearson correlation between healthcare access and mortality is 0.00008. R-squared is less than one millionth. Look at the scatter plot on the right — it’s a solid rectangle. No relationship at any scale.</w:t>
      </w:r>
    </w:p>
    <w:p>
      <w:pPr>
        <w:pBdr>
          <w:left w:val="single" w:color="1B3A6B" w:sz="8" w:space="8"/>
        </w:pBdr>
        <w:shd w:fill="F5F7FA" w:val="clear"/>
        <w:spacing w:after="120"/>
        <w:ind w:left="400"/>
      </w:pPr>
      <w:r>
        <w:rPr>
          <w:rFonts w:ascii="Arial" w:cs="Arial" w:eastAsia="Arial" w:hAnsi="Arial"/>
          <w:color w:val="1A1A1A"/>
          <w:sz w:val="21"/>
          <w:szCs w:val="21"/>
        </w:rPr>
        <w:t xml:space="preserve">We did not invent an answer. We disclosed the measurement gap. That disclosure is the answer."</w:t>
      </w:r>
    </w:p>
    <w:p>
      <w:pPr>
        <w:spacing w:after="60" w:before="100"/>
        <w:jc w:val="left"/>
      </w:pPr>
      <w:r>
        <w:rPr>
          <w:rFonts w:ascii="Arial" w:cs="Arial" w:eastAsia="Arial" w:hAnsi="Arial"/>
          <w:b/>
          <w:bCs/>
          <w:i w:val="false"/>
          <w:iCs w:val="false"/>
          <w:color w:val="1B3A6B"/>
          <w:sz w:val="24"/>
          <w:szCs w:val="24"/>
        </w:rPr>
        <w:t xml:space="preserve">How to Explain the Figure</w:t>
      </w:r>
    </w:p>
    <w:p>
      <w:pPr>
        <w:spacing w:after="40" w:before="0"/>
        <w:jc w:val="left"/>
      </w:pPr>
      <w:r>
        <w:rPr>
          <w:rFonts w:ascii="Arial" w:cs="Arial" w:eastAsia="Arial" w:hAnsi="Arial"/>
          <w:b/>
          <w:bCs/>
          <w:i w:val="false"/>
          <w:iCs w:val="false"/>
          <w:color w:val="1B3A6B"/>
          <w:sz w:val="20"/>
          <w:szCs w:val="20"/>
        </w:rPr>
        <w:t xml:space="preserve">Figure: </w:t>
      </w:r>
      <w:r>
        <w:rPr>
          <w:rFonts w:ascii="Arial" w:cs="Arial" w:eastAsia="Arial" w:hAnsi="Arial"/>
          <w:b w:val="false"/>
          <w:bCs w:val="false"/>
          <w:i/>
          <w:iCs/>
          <w:color w:val="555555"/>
          <w:sz w:val="20"/>
          <w:szCs w:val="20"/>
        </w:rPr>
        <w:t xml:space="preserve">q2_scatter_access_mortality.png</w:t>
      </w:r>
    </w:p>
    <w:p>
      <w:pPr>
        <w:spacing w:after="120" w:before="0"/>
        <w:jc w:val="left"/>
      </w:pPr>
      <w:r>
        <w:rPr>
          <w:rFonts w:ascii="Arial" w:cs="Arial" w:eastAsia="Arial" w:hAnsi="Arial"/>
          <w:b w:val="false"/>
          <w:bCs w:val="false"/>
          <w:i w:val="false"/>
          <w:iCs w:val="false"/>
          <w:color w:val="2D2D2D"/>
          <w:sz w:val="21"/>
          <w:szCs w:val="21"/>
        </w:rPr>
        <w:t xml:space="preserve">This is a scatterplot of healthcare access (x-axis, 50–100) vs. mortality rate (y-axis, 0–10). With 1 million data points, it fills the entire rectangle uniformly. There is no slope, no cluster, no pattern. Point at it and say: “If access predicted mortality, you would see a downward slope. What you see is a solid block. These two variables are completely independent.”</w:t>
      </w:r>
    </w:p>
    <w:p>
      <w:pPr>
        <w:spacing w:after="40" w:before="80"/>
        <w:jc w:val="left"/>
      </w:pPr>
      <w:r>
        <w:rPr>
          <w:rFonts w:ascii="Arial" w:cs="Arial" w:eastAsia="Arial" w:hAnsi="Arial"/>
          <w:b/>
          <w:bCs/>
          <w:i w:val="false"/>
          <w:iCs w:val="false"/>
          <w:color w:val="444444"/>
          <w:sz w:val="22"/>
          <w:szCs w:val="22"/>
        </w:rPr>
        <w:t xml:space="preserve">If asked about supporting figures:</w:t>
      </w:r>
    </w:p>
    <w:p>
      <w:pPr>
        <w:pStyle w:val="ListParagraph"/>
        <w:numPr>
          <w:ilvl w:val="0"/>
          <w:numId w:val="2"/>
        </w:numPr>
        <w:spacing w:after="50"/>
      </w:pPr>
      <w:r>
        <w:rPr>
          <w:rFonts w:ascii="Arial" w:cs="Arial" w:eastAsia="Arial" w:hAnsi="Arial"/>
          <w:b w:val="false"/>
          <w:bCs w:val="false"/>
          <w:i w:val="false"/>
          <w:iCs w:val="false"/>
          <w:color w:val="2D2D2D"/>
          <w:sz w:val="22"/>
          <w:szCs w:val="22"/>
        </w:rPr>
        <w:t xml:space="preserve">q2_decile_step_chart.png: Mean mortality by access decile — a perfectly flat step chart. No dose-response.</w:t>
      </w:r>
    </w:p>
    <w:p>
      <w:pPr>
        <w:pStyle w:val="ListParagraph"/>
        <w:numPr>
          <w:ilvl w:val="0"/>
          <w:numId w:val="2"/>
        </w:numPr>
        <w:spacing w:after="50"/>
      </w:pPr>
      <w:r>
        <w:rPr>
          <w:rFonts w:ascii="Arial" w:cs="Arial" w:eastAsia="Arial" w:hAnsi="Arial"/>
          <w:b w:val="false"/>
          <w:bCs w:val="false"/>
          <w:i w:val="false"/>
          <w:iCs w:val="false"/>
          <w:color w:val="2D2D2D"/>
          <w:sz w:val="22"/>
          <w:szCs w:val="22"/>
        </w:rPr>
        <w:t xml:space="preserve">q2_correlation_histogram.png: Bootstrap distribution of the access-mortality correlation centered exactly at zero.</w:t>
      </w:r>
    </w:p>
    <w:p>
      <w:pPr>
        <w:spacing w:after="40" w:before="80"/>
        <w:jc w:val="left"/>
      </w:pPr>
      <w:r>
        <w:rPr>
          <w:rFonts w:ascii="Arial" w:cs="Arial" w:eastAsia="Arial" w:hAnsi="Arial"/>
          <w:b/>
          <w:bCs/>
          <w:i w:val="false"/>
          <w:iCs w:val="false"/>
          <w:color w:val="1B3A6B"/>
          <w:sz w:val="22"/>
          <w:szCs w:val="22"/>
        </w:rPr>
        <w:t xml:space="preserve">Data Source</w:t>
      </w:r>
    </w:p>
    <w:p>
      <w:pPr>
        <w:pStyle w:val="ListParagraph"/>
        <w:numPr>
          <w:ilvl w:val="0"/>
          <w:numId w:val="2"/>
        </w:numPr>
        <w:spacing w:after="50"/>
      </w:pPr>
      <w:r>
        <w:rPr>
          <w:rFonts w:ascii="Arial" w:cs="Arial" w:eastAsia="Arial" w:hAnsi="Arial"/>
          <w:b w:val="false"/>
          <w:bCs w:val="false"/>
          <w:i w:val="false"/>
          <w:iCs w:val="false"/>
          <w:color w:val="2D2D2D"/>
          <w:sz w:val="22"/>
          <w:szCs w:val="22"/>
        </w:rPr>
        <w:t xml:space="preserve">Pipeline: phase4_views.py creates v_q2.</w:t>
      </w:r>
    </w:p>
    <w:p>
      <w:pPr>
        <w:pStyle w:val="ListParagraph"/>
        <w:numPr>
          <w:ilvl w:val="0"/>
          <w:numId w:val="2"/>
        </w:numPr>
        <w:spacing w:after="50"/>
      </w:pPr>
      <w:r>
        <w:rPr>
          <w:rFonts w:ascii="Arial" w:cs="Arial" w:eastAsia="Arial" w:hAnsi="Arial"/>
          <w:b w:val="false"/>
          <w:bCs w:val="false"/>
          <w:i w:val="false"/>
          <w:iCs w:val="false"/>
          <w:color w:val="2D2D2D"/>
          <w:sz w:val="22"/>
          <w:szCs w:val="22"/>
        </w:rPr>
        <w:t xml:space="preserve">Notebook: notebooks/q2_access_vs_outcomes.ipynb.</w:t>
      </w:r>
    </w:p>
    <w:p>
      <w:pPr>
        <w:pStyle w:val="ListParagraph"/>
        <w:numPr>
          <w:ilvl w:val="0"/>
          <w:numId w:val="2"/>
        </w:numPr>
        <w:spacing w:after="50"/>
      </w:pPr>
      <w:r>
        <w:rPr>
          <w:rFonts w:ascii="Arial" w:cs="Arial" w:eastAsia="Arial" w:hAnsi="Arial"/>
          <w:b w:val="false"/>
          <w:bCs w:val="false"/>
          <w:i w:val="false"/>
          <w:iCs w:val="false"/>
          <w:color w:val="2D2D2D"/>
          <w:sz w:val="22"/>
          <w:szCs w:val="22"/>
        </w:rPr>
        <w:t xml:space="preserve">Gap documented in: reports/prompt_gap_matrix.md, row Q2.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5D40" w:val="clear"/>
            <w:tcMar>
              <w:top w:type="dxa" w:w="60"/>
              <w:left w:type="dxa" w:w="100"/>
              <w:bottom w:type="dxa" w:w="60"/>
              <w:right w:type="dxa" w:w="100"/>
            </w:tcMar>
          </w:tcPr>
          <w:p>
            <w:r>
              <w:rPr>
                <w:rFonts w:ascii="Arial" w:cs="Arial" w:eastAsia="Arial" w:hAnsi="Arial"/>
                <w:b/>
                <w:bCs/>
                <w:color w:val="FFFFFF"/>
                <w:sz w:val="20"/>
                <w:szCs w:val="20"/>
              </w:rPr>
              <w:t xml:space="preserve">Never Say</w:t>
            </w:r>
          </w:p>
        </w:tc>
        <w:tc>
          <w:tcPr>
            <w:tcW w:type="dxa" w:w="4680"/>
            <w:tcBorders>
              <w:top w:val="single" w:color="CCCCCC" w:sz="1"/>
              <w:left w:val="single" w:color="CCCCCC" w:sz="1"/>
              <w:bottom w:val="single" w:color="CCCCCC" w:sz="1"/>
              <w:right w:val="single" w:color="CCCCCC" w:sz="1"/>
            </w:tcBorders>
            <w:shd w:fill="2D8C4E" w:val="clear"/>
            <w:tcMar>
              <w:top w:type="dxa" w:w="60"/>
              <w:left w:type="dxa" w:w="100"/>
              <w:bottom w:type="dxa" w:w="60"/>
              <w:right w:type="dxa" w:w="100"/>
            </w:tcMar>
          </w:tcPr>
          <w:p>
            <w:r>
              <w:rPr>
                <w:rFonts w:ascii="Arial" w:cs="Arial" w:eastAsia="Arial" w:hAnsi="Arial"/>
                <w:b/>
                <w:bCs/>
                <w:color w:val="FFFFFF"/>
                <w:sz w:val="20"/>
                <w:szCs w:val="20"/>
              </w:rPr>
              <w:t xml:space="preserve">Say Instead</w:t>
            </w:r>
          </w:p>
        </w:tc>
      </w:tr>
      <w:tr>
        <w:tc>
          <w:tcPr>
            <w:tcW w:type="dxa" w:w="4680"/>
            <w:tcBorders>
              <w:top w:val="single" w:color="CCCCCC" w:sz="1"/>
              <w:left w:val="single" w:color="CCCCCC" w:sz="1"/>
              <w:bottom w:val="single" w:color="CCCCCC" w:sz="1"/>
              <w:right w:val="single" w:color="CCCCCC" w:sz="1"/>
            </w:tcBorders>
            <w:shd w:fill="FFF0ED" w:val="clear"/>
            <w:tcMar>
              <w:top w:type="dxa" w:w="60"/>
              <w:left w:type="dxa" w:w="100"/>
              <w:bottom w:type="dxa" w:w="60"/>
              <w:right w:type="dxa" w:w="100"/>
            </w:tcMar>
          </w:tcPr>
          <w:p>
            <w:r>
              <w:rPr>
                <w:rFonts w:ascii="Arial" w:cs="Arial" w:eastAsia="Arial" w:hAnsi="Arial"/>
                <w:sz w:val="20"/>
                <w:szCs w:val="20"/>
              </w:rPr>
              <w:t xml:space="preserve">"Distance to care is basically healthcare access"</w:t>
            </w:r>
          </w:p>
        </w:tc>
        <w:tc>
          <w:tcPr>
            <w:tcW w:type="dxa" w:w="4680"/>
            <w:tcBorders>
              <w:top w:val="single" w:color="CCCCCC" w:sz="1"/>
              <w:left w:val="single" w:color="CCCCCC" w:sz="1"/>
              <w:bottom w:val="single" w:color="CCCCCC" w:sz="1"/>
              <w:right w:val="single" w:color="CCCCCC" w:sz="1"/>
            </w:tcBorders>
            <w:shd w:fill="F0FFF4" w:val="clear"/>
            <w:tcMar>
              <w:top w:type="dxa" w:w="60"/>
              <w:left w:type="dxa" w:w="100"/>
              <w:bottom w:type="dxa" w:w="60"/>
              <w:right w:type="dxa" w:w="100"/>
            </w:tcMar>
          </w:tcPr>
          <w:p>
            <w:r>
              <w:rPr>
                <w:rFonts w:ascii="Arial" w:cs="Arial" w:eastAsia="Arial" w:hAnsi="Arial"/>
                <w:sz w:val="20"/>
                <w:szCs w:val="20"/>
              </w:rPr>
              <w:t xml:space="preserve">"Distance-to-care is not measured. We use access proxies and label this explicitly"</w:t>
            </w:r>
          </w:p>
        </w:tc>
      </w:tr>
      <w:tr>
        <w:tc>
          <w:tcPr>
            <w:tcW w:type="dxa" w:w="4680"/>
            <w:tcBorders>
              <w:top w:val="single" w:color="CCCCCC" w:sz="1"/>
              <w:left w:val="single" w:color="CCCCCC" w:sz="1"/>
              <w:bottom w:val="single" w:color="CCCCCC" w:sz="1"/>
              <w:right w:val="single" w:color="CCCCCC" w:sz="1"/>
            </w:tcBorders>
            <w:shd w:fill="FFF0ED" w:val="clear"/>
            <w:tcMar>
              <w:top w:type="dxa" w:w="60"/>
              <w:left w:type="dxa" w:w="100"/>
              <w:bottom w:type="dxa" w:w="60"/>
              <w:right w:type="dxa" w:w="100"/>
            </w:tcMar>
          </w:tcPr>
          <w:p>
            <w:r>
              <w:rPr>
                <w:rFonts w:ascii="Arial" w:cs="Arial" w:eastAsia="Arial" w:hAnsi="Arial"/>
                <w:sz w:val="20"/>
                <w:szCs w:val="20"/>
              </w:rPr>
              <w:t xml:space="preserve">"We couldn’t answer Q2"</w:t>
            </w:r>
          </w:p>
        </w:tc>
        <w:tc>
          <w:tcPr>
            <w:tcW w:type="dxa" w:w="4680"/>
            <w:tcBorders>
              <w:top w:val="single" w:color="CCCCCC" w:sz="1"/>
              <w:left w:val="single" w:color="CCCCCC" w:sz="1"/>
              <w:bottom w:val="single" w:color="CCCCCC" w:sz="1"/>
              <w:right w:val="single" w:color="CCCCCC" w:sz="1"/>
            </w:tcBorders>
            <w:shd w:fill="F0FFF4" w:val="clear"/>
            <w:tcMar>
              <w:top w:type="dxa" w:w="60"/>
              <w:left w:type="dxa" w:w="100"/>
              <w:bottom w:type="dxa" w:w="60"/>
              <w:right w:type="dxa" w:w="100"/>
            </w:tcMar>
          </w:tcPr>
          <w:p>
            <w:r>
              <w:rPr>
                <w:rFonts w:ascii="Arial" w:cs="Arial" w:eastAsia="Arial" w:hAnsi="Arial"/>
                <w:sz w:val="20"/>
                <w:szCs w:val="20"/>
              </w:rPr>
              <w:t xml:space="preserve">"We answered Q2 by disclosing what data is missing and what would be required"</w:t>
            </w:r>
          </w:p>
        </w:tc>
      </w:tr>
    </w:tbl>
    <w:p>
      <w:r>
        <w:br w:type="page"/>
      </w:r>
    </w:p>
    <w:p>
      <w:pPr>
        <w:spacing w:after="0" w:before="0"/>
        <w:jc w:val="left"/>
      </w:pPr>
      <w:r>
        <w:rPr>
          <w:rFonts w:ascii="Arial" w:cs="Arial" w:eastAsia="Arial" w:hAnsi="Arial"/>
          <w:b/>
          <w:bCs/>
          <w:i w:val="false"/>
          <w:iCs w:val="false"/>
          <w:color w:val="888888"/>
          <w:sz w:val="16"/>
          <w:szCs w:val="16"/>
        </w:rPr>
        <w:t xml:space="preserve">SLIDE 7</w:t>
      </w:r>
    </w:p>
    <w:p>
      <w:pPr>
        <w:pStyle w:val="Heading1"/>
        <w:spacing w:after="60" w:before="0"/>
        <w:jc w:val="left"/>
      </w:pPr>
      <w:r>
        <w:rPr>
          <w:rFonts w:ascii="Arial" w:cs="Arial" w:eastAsia="Arial" w:hAnsi="Arial"/>
          <w:b/>
          <w:bCs/>
          <w:i w:val="false"/>
          <w:iCs w:val="false"/>
          <w:color w:val="1B3A6B"/>
          <w:sz w:val="32"/>
          <w:szCs w:val="32"/>
        </w:rPr>
        <w:t xml:space="preserve">Trap #3: “Country X Is an Outlier Worth Studying”</w:t>
      </w:r>
    </w:p>
    <w:p>
      <w:pPr>
        <w:spacing w:after="140" w:before="0"/>
        <w:jc w:val="left"/>
      </w:pPr>
      <w:r>
        <w:rPr>
          <w:rFonts w:ascii="Arial" w:cs="Arial" w:eastAsia="Arial" w:hAnsi="Arial"/>
          <w:b w:val="false"/>
          <w:bCs w:val="false"/>
          <w:i/>
          <w:iCs/>
          <w:color w:val="666666"/>
          <w:sz w:val="19"/>
          <w:szCs w:val="19"/>
        </w:rPr>
        <w:t xml:space="preserve">~1 minute</w:t>
      </w:r>
      <w:r>
        <w:rPr>
          <w:rFonts w:ascii="Arial" w:cs="Arial" w:eastAsia="Arial" w:hAnsi="Arial"/>
          <w:b w:val="false"/>
          <w:bCs w:val="false"/>
          <w:i w:val="false"/>
          <w:iCs w:val="false"/>
          <w:color w:val="2D2D2D"/>
          <w:sz w:val="19"/>
          <w:szCs w:val="19"/>
        </w:rPr>
        <w:t xml:space="preserve">   </w:t>
      </w:r>
      <w:r>
        <w:rPr>
          <w:rFonts w:ascii="Arial" w:cs="Arial" w:eastAsia="Arial" w:hAnsi="Arial"/>
          <w:b/>
          <w:bCs/>
          <w:i w:val="false"/>
          <w:iCs w:val="false"/>
          <w:color w:val="2D8C4E"/>
          <w:sz w:val="19"/>
          <w:szCs w:val="19"/>
        </w:rPr>
        <w:t xml:space="preserve">[DESCRIPTIVE]</w:t>
      </w:r>
    </w:p>
    <w:p>
      <w:pPr>
        <w:spacing w:after="60" w:before="80"/>
        <w:jc w:val="left"/>
      </w:pPr>
      <w:r>
        <w:rPr>
          <w:rFonts w:ascii="Arial" w:cs="Arial" w:eastAsia="Arial" w:hAnsi="Arial"/>
          <w:b/>
          <w:bCs/>
          <w:i w:val="false"/>
          <w:iCs w:val="false"/>
          <w:color w:val="1B3A6B"/>
          <w:sz w:val="24"/>
          <w:szCs w:val="24"/>
        </w:rPr>
        <w:t xml:space="preserve">What to Say</w:t>
      </w:r>
    </w:p>
    <w:p>
      <w:pPr>
        <w:pBdr>
          <w:left w:val="single" w:color="1B3A6B" w:sz="8" w:space="8"/>
        </w:pBdr>
        <w:shd w:fill="F5F7FA" w:val="clear"/>
        <w:spacing w:after="40"/>
        <w:ind w:left="400"/>
      </w:pPr>
      <w:r>
        <w:rPr>
          <w:rFonts w:ascii="Arial" w:cs="Arial" w:eastAsia="Arial" w:hAnsi="Arial"/>
          <w:color w:val="1A1A1A"/>
          <w:sz w:val="21"/>
          <w:szCs w:val="21"/>
        </w:rPr>
        <w:t xml:space="preserve">"Trap three. You compute z-scores, and a couple of countries pop out as ‘positive deviants’ — high access but low mortality, or vice versa. Tempting to say ‘go study that country’s health system.’</w:t>
      </w:r>
    </w:p>
    <w:p>
      <w:pPr>
        <w:pBdr>
          <w:left w:val="single" w:color="1B3A6B" w:sz="8" w:space="8"/>
        </w:pBdr>
        <w:shd w:fill="F5F7FA" w:val="clear"/>
        <w:spacing w:after="40"/>
        <w:ind w:left="400"/>
      </w:pPr>
      <w:r>
        <w:rPr>
          <w:rFonts w:ascii="Arial" w:cs="Arial" w:eastAsia="Arial" w:hAnsi="Arial"/>
          <w:color w:val="1A1A1A"/>
          <w:sz w:val="21"/>
          <w:szCs w:val="21"/>
        </w:rPr>
        <w:t xml:space="preserve">But the absolute mortality difference between the highest and lowest country is less than half a percentage point. On a 0-to-10 scale, that is noise.</w:t>
      </w:r>
    </w:p>
    <w:p>
      <w:pPr>
        <w:pBdr>
          <w:left w:val="single" w:color="1B3A6B" w:sz="8" w:space="8"/>
        </w:pBdr>
        <w:shd w:fill="F5F7FA" w:val="clear"/>
        <w:spacing w:after="40"/>
        <w:ind w:left="400"/>
      </w:pPr>
      <w:r>
        <w:rPr>
          <w:rFonts w:ascii="Arial" w:cs="Arial" w:eastAsia="Arial" w:hAnsi="Arial"/>
          <w:color w:val="1A1A1A"/>
          <w:sz w:val="21"/>
          <w:szCs w:val="21"/>
        </w:rPr>
        <w:t xml:space="preserve">Why do z-scores look high? Because the between-country standard deviation is 0.013. When the denominator of your z-score is nearly zero, even tiny differences get inflated into large z-scores.</w:t>
      </w:r>
    </w:p>
    <w:p>
      <w:pPr>
        <w:pBdr>
          <w:left w:val="single" w:color="1B3A6B" w:sz="8" w:space="8"/>
        </w:pBdr>
        <w:shd w:fill="F5F7FA" w:val="clear"/>
        <w:spacing w:after="120"/>
        <w:ind w:left="400"/>
      </w:pPr>
      <w:r>
        <w:rPr>
          <w:rFonts w:ascii="Arial" w:cs="Arial" w:eastAsia="Arial" w:hAnsi="Arial"/>
          <w:color w:val="1A1A1A"/>
          <w:sz w:val="21"/>
          <w:szCs w:val="21"/>
        </w:rPr>
        <w:t xml:space="preserve">Safer framing: no country deviates meaningfully in absolute terms. These outliers are artifacts of near-zero variance, not evidence of exceptional health systems."</w:t>
      </w:r>
    </w:p>
    <w:p>
      <w:pPr>
        <w:spacing w:after="60" w:before="100"/>
        <w:jc w:val="left"/>
      </w:pPr>
      <w:r>
        <w:rPr>
          <w:rFonts w:ascii="Arial" w:cs="Arial" w:eastAsia="Arial" w:hAnsi="Arial"/>
          <w:b/>
          <w:bCs/>
          <w:i w:val="false"/>
          <w:iCs w:val="false"/>
          <w:color w:val="1B3A6B"/>
          <w:sz w:val="24"/>
          <w:szCs w:val="24"/>
        </w:rPr>
        <w:t xml:space="preserve">How to Explain the Figure</w:t>
      </w:r>
    </w:p>
    <w:p>
      <w:pPr>
        <w:spacing w:after="40" w:before="0"/>
        <w:jc w:val="left"/>
      </w:pPr>
      <w:r>
        <w:rPr>
          <w:rFonts w:ascii="Arial" w:cs="Arial" w:eastAsia="Arial" w:hAnsi="Arial"/>
          <w:b/>
          <w:bCs/>
          <w:i w:val="false"/>
          <w:iCs w:val="false"/>
          <w:color w:val="1B3A6B"/>
          <w:sz w:val="20"/>
          <w:szCs w:val="20"/>
        </w:rPr>
        <w:t xml:space="preserve">Figure: </w:t>
      </w:r>
      <w:r>
        <w:rPr>
          <w:rFonts w:ascii="Arial" w:cs="Arial" w:eastAsia="Arial" w:hAnsi="Arial"/>
          <w:b w:val="false"/>
          <w:bCs w:val="false"/>
          <w:i/>
          <w:iCs/>
          <w:color w:val="555555"/>
          <w:sz w:val="20"/>
          <w:szCs w:val="20"/>
        </w:rPr>
        <w:t xml:space="preserve">q3_quadrant_scatter.png</w:t>
      </w:r>
    </w:p>
    <w:p>
      <w:pPr>
        <w:spacing w:after="120" w:before="0"/>
        <w:jc w:val="left"/>
      </w:pPr>
      <w:r>
        <w:rPr>
          <w:rFonts w:ascii="Arial" w:cs="Arial" w:eastAsia="Arial" w:hAnsi="Arial"/>
          <w:b w:val="false"/>
          <w:bCs w:val="false"/>
          <w:i w:val="false"/>
          <w:iCs w:val="false"/>
          <w:color w:val="2D2D2D"/>
          <w:sz w:val="21"/>
          <w:szCs w:val="21"/>
        </w:rPr>
        <w:t xml:space="preserve">A quadrant scatter plot with access z-score on one axis and outcome z-score on the other, with each dot representing a country. Some dots land in the “positive deviant” quadrant (high access, good outcomes). But emphasize: the axis ranges are tiny. The entire scatter is compressed into a narrow band. Say: “Notice how tightly clustered these are. The z-scores look large, but the actual differences behind them are negligible.”</w:t>
      </w:r>
    </w:p>
    <w:p>
      <w:pPr>
        <w:spacing w:after="40" w:before="80"/>
        <w:jc w:val="left"/>
      </w:pPr>
      <w:r>
        <w:rPr>
          <w:rFonts w:ascii="Arial" w:cs="Arial" w:eastAsia="Arial" w:hAnsi="Arial"/>
          <w:b/>
          <w:bCs/>
          <w:i w:val="false"/>
          <w:iCs w:val="false"/>
          <w:color w:val="1B3A6B"/>
          <w:sz w:val="22"/>
          <w:szCs w:val="22"/>
        </w:rPr>
        <w:t xml:space="preserve">Data Source</w:t>
      </w:r>
    </w:p>
    <w:p>
      <w:pPr>
        <w:pStyle w:val="ListParagraph"/>
        <w:numPr>
          <w:ilvl w:val="0"/>
          <w:numId w:val="2"/>
        </w:numPr>
        <w:spacing w:after="50"/>
      </w:pPr>
      <w:r>
        <w:rPr>
          <w:rFonts w:ascii="Arial" w:cs="Arial" w:eastAsia="Arial" w:hAnsi="Arial"/>
          <w:b w:val="false"/>
          <w:bCs w:val="false"/>
          <w:i w:val="false"/>
          <w:iCs w:val="false"/>
          <w:color w:val="2D2D2D"/>
          <w:sz w:val="22"/>
          <w:szCs w:val="22"/>
        </w:rPr>
        <w:t xml:space="preserve">Pipeline: phase4_views.py creates v_q3.</w:t>
      </w:r>
    </w:p>
    <w:p>
      <w:pPr>
        <w:pStyle w:val="ListParagraph"/>
        <w:numPr>
          <w:ilvl w:val="0"/>
          <w:numId w:val="2"/>
        </w:numPr>
        <w:spacing w:after="50"/>
      </w:pPr>
      <w:r>
        <w:rPr>
          <w:rFonts w:ascii="Arial" w:cs="Arial" w:eastAsia="Arial" w:hAnsi="Arial"/>
          <w:b w:val="false"/>
          <w:bCs w:val="false"/>
          <w:i w:val="false"/>
          <w:iCs w:val="false"/>
          <w:color w:val="2D2D2D"/>
          <w:sz w:val="22"/>
          <w:szCs w:val="22"/>
        </w:rPr>
        <w:t xml:space="preserve">Notebook: notebooks/q3_outlier_communities.ipynb computes the defiance index and generates figures.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5D40" w:val="clear"/>
            <w:tcMar>
              <w:top w:type="dxa" w:w="60"/>
              <w:left w:type="dxa" w:w="100"/>
              <w:bottom w:type="dxa" w:w="60"/>
              <w:right w:type="dxa" w:w="100"/>
            </w:tcMar>
          </w:tcPr>
          <w:p>
            <w:r>
              <w:rPr>
                <w:rFonts w:ascii="Arial" w:cs="Arial" w:eastAsia="Arial" w:hAnsi="Arial"/>
                <w:b/>
                <w:bCs/>
                <w:color w:val="FFFFFF"/>
                <w:sz w:val="20"/>
                <w:szCs w:val="20"/>
              </w:rPr>
              <w:t xml:space="preserve">Never Say</w:t>
            </w:r>
          </w:p>
        </w:tc>
        <w:tc>
          <w:tcPr>
            <w:tcW w:type="dxa" w:w="4680"/>
            <w:tcBorders>
              <w:top w:val="single" w:color="CCCCCC" w:sz="1"/>
              <w:left w:val="single" w:color="CCCCCC" w:sz="1"/>
              <w:bottom w:val="single" w:color="CCCCCC" w:sz="1"/>
              <w:right w:val="single" w:color="CCCCCC" w:sz="1"/>
            </w:tcBorders>
            <w:shd w:fill="2D8C4E" w:val="clear"/>
            <w:tcMar>
              <w:top w:type="dxa" w:w="60"/>
              <w:left w:type="dxa" w:w="100"/>
              <w:bottom w:type="dxa" w:w="60"/>
              <w:right w:type="dxa" w:w="100"/>
            </w:tcMar>
          </w:tcPr>
          <w:p>
            <w:r>
              <w:rPr>
                <w:rFonts w:ascii="Arial" w:cs="Arial" w:eastAsia="Arial" w:hAnsi="Arial"/>
                <w:b/>
                <w:bCs/>
                <w:color w:val="FFFFFF"/>
                <w:sz w:val="20"/>
                <w:szCs w:val="20"/>
              </w:rPr>
              <w:t xml:space="preserve">Say Instead</w:t>
            </w:r>
          </w:p>
        </w:tc>
      </w:tr>
      <w:tr>
        <w:tc>
          <w:tcPr>
            <w:tcW w:type="dxa" w:w="4680"/>
            <w:tcBorders>
              <w:top w:val="single" w:color="CCCCCC" w:sz="1"/>
              <w:left w:val="single" w:color="CCCCCC" w:sz="1"/>
              <w:bottom w:val="single" w:color="CCCCCC" w:sz="1"/>
              <w:right w:val="single" w:color="CCCCCC" w:sz="1"/>
            </w:tcBorders>
            <w:shd w:fill="FFF0ED" w:val="clear"/>
            <w:tcMar>
              <w:top w:type="dxa" w:w="60"/>
              <w:left w:type="dxa" w:w="100"/>
              <w:bottom w:type="dxa" w:w="60"/>
              <w:right w:type="dxa" w:w="100"/>
            </w:tcMar>
          </w:tcPr>
          <w:p>
            <w:r>
              <w:rPr>
                <w:rFonts w:ascii="Arial" w:cs="Arial" w:eastAsia="Arial" w:hAnsi="Arial"/>
                <w:sz w:val="20"/>
                <w:szCs w:val="20"/>
              </w:rPr>
              <w:t xml:space="preserve">"Country X has better outcomes"</w:t>
            </w:r>
          </w:p>
        </w:tc>
        <w:tc>
          <w:tcPr>
            <w:tcW w:type="dxa" w:w="4680"/>
            <w:tcBorders>
              <w:top w:val="single" w:color="CCCCCC" w:sz="1"/>
              <w:left w:val="single" w:color="CCCCCC" w:sz="1"/>
              <w:bottom w:val="single" w:color="CCCCCC" w:sz="1"/>
              <w:right w:val="single" w:color="CCCCCC" w:sz="1"/>
            </w:tcBorders>
            <w:shd w:fill="F0FFF4" w:val="clear"/>
            <w:tcMar>
              <w:top w:type="dxa" w:w="60"/>
              <w:left w:type="dxa" w:w="100"/>
              <w:bottom w:type="dxa" w:w="60"/>
              <w:right w:type="dxa" w:w="100"/>
            </w:tcMar>
          </w:tcPr>
          <w:p>
            <w:r>
              <w:rPr>
                <w:rFonts w:ascii="Arial" w:cs="Arial" w:eastAsia="Arial" w:hAnsi="Arial"/>
                <w:sz w:val="20"/>
                <w:szCs w:val="20"/>
              </w:rPr>
              <w:t xml:space="preserve">"Country X shows higher z-scores, but the absolute difference is less than 0.5pp"</w:t>
            </w:r>
          </w:p>
        </w:tc>
      </w:tr>
    </w:tbl>
    <w:p>
      <w:r>
        <w:br w:type="page"/>
      </w:r>
    </w:p>
    <w:p>
      <w:pPr>
        <w:spacing w:after="0" w:before="0"/>
        <w:jc w:val="left"/>
      </w:pPr>
      <w:r>
        <w:rPr>
          <w:rFonts w:ascii="Arial" w:cs="Arial" w:eastAsia="Arial" w:hAnsi="Arial"/>
          <w:b/>
          <w:bCs/>
          <w:i w:val="false"/>
          <w:iCs w:val="false"/>
          <w:color w:val="888888"/>
          <w:sz w:val="16"/>
          <w:szCs w:val="16"/>
        </w:rPr>
        <w:t xml:space="preserve">SLIDE 8</w:t>
      </w:r>
    </w:p>
    <w:p>
      <w:pPr>
        <w:pStyle w:val="Heading1"/>
        <w:spacing w:after="60" w:before="0"/>
        <w:jc w:val="left"/>
      </w:pPr>
      <w:r>
        <w:rPr>
          <w:rFonts w:ascii="Arial" w:cs="Arial" w:eastAsia="Arial" w:hAnsi="Arial"/>
          <w:b/>
          <w:bCs/>
          <w:i w:val="false"/>
          <w:iCs w:val="false"/>
          <w:color w:val="1B3A6B"/>
          <w:sz w:val="32"/>
          <w:szCs w:val="32"/>
        </w:rPr>
        <w:t xml:space="preserve">Trap #4: “Tier Definitions Change Conclusions”</w:t>
      </w:r>
    </w:p>
    <w:p>
      <w:pPr>
        <w:spacing w:after="140" w:before="0"/>
        <w:jc w:val="left"/>
      </w:pPr>
      <w:r>
        <w:rPr>
          <w:rFonts w:ascii="Arial" w:cs="Arial" w:eastAsia="Arial" w:hAnsi="Arial"/>
          <w:b w:val="false"/>
          <w:bCs w:val="false"/>
          <w:i/>
          <w:iCs/>
          <w:color w:val="666666"/>
          <w:sz w:val="19"/>
          <w:szCs w:val="19"/>
        </w:rPr>
        <w:t xml:space="preserve">~1 minute</w:t>
      </w:r>
      <w:r>
        <w:rPr>
          <w:rFonts w:ascii="Arial" w:cs="Arial" w:eastAsia="Arial" w:hAnsi="Arial"/>
          <w:b w:val="false"/>
          <w:bCs w:val="false"/>
          <w:i w:val="false"/>
          <w:iCs w:val="false"/>
          <w:color w:val="2D2D2D"/>
          <w:sz w:val="19"/>
          <w:szCs w:val="19"/>
        </w:rPr>
        <w:t xml:space="preserve">   </w:t>
      </w:r>
      <w:r>
        <w:rPr>
          <w:rFonts w:ascii="Arial" w:cs="Arial" w:eastAsia="Arial" w:hAnsi="Arial"/>
          <w:b/>
          <w:bCs/>
          <w:i w:val="false"/>
          <w:iCs w:val="false"/>
          <w:color w:val="1B6BB0"/>
          <w:sz w:val="19"/>
          <w:szCs w:val="19"/>
        </w:rPr>
        <w:t xml:space="preserve">[ROBUSTNESS]</w:t>
      </w:r>
    </w:p>
    <w:p>
      <w:pPr>
        <w:spacing w:after="60" w:before="80"/>
        <w:jc w:val="left"/>
      </w:pPr>
      <w:r>
        <w:rPr>
          <w:rFonts w:ascii="Arial" w:cs="Arial" w:eastAsia="Arial" w:hAnsi="Arial"/>
          <w:b/>
          <w:bCs/>
          <w:i w:val="false"/>
          <w:iCs w:val="false"/>
          <w:color w:val="1B3A6B"/>
          <w:sz w:val="24"/>
          <w:szCs w:val="24"/>
        </w:rPr>
        <w:t xml:space="preserve">What to Say</w:t>
      </w:r>
    </w:p>
    <w:p>
      <w:pPr>
        <w:pBdr>
          <w:left w:val="single" w:color="1B3A6B" w:sz="8" w:space="8"/>
        </w:pBdr>
        <w:shd w:fill="F5F7FA" w:val="clear"/>
        <w:spacing w:after="40"/>
        <w:ind w:left="400"/>
      </w:pPr>
      <w:r>
        <w:rPr>
          <w:rFonts w:ascii="Arial" w:cs="Arial" w:eastAsia="Arial" w:hAnsi="Arial"/>
          <w:color w:val="1A1A1A"/>
          <w:sz w:val="21"/>
          <w:szCs w:val="21"/>
        </w:rPr>
        <w:t xml:space="preserve">"Trap four is the robustness question: does it matter how you define ‘urban’ vs. ‘rural’?</w:t>
      </w:r>
    </w:p>
    <w:p>
      <w:pPr>
        <w:pBdr>
          <w:left w:val="single" w:color="1B3A6B" w:sz="8" w:space="8"/>
        </w:pBdr>
        <w:shd w:fill="F5F7FA" w:val="clear"/>
        <w:spacing w:after="40"/>
        <w:ind w:left="400"/>
      </w:pPr>
      <w:r>
        <w:rPr>
          <w:rFonts w:ascii="Arial" w:cs="Arial" w:eastAsia="Arial" w:hAnsi="Arial"/>
          <w:color w:val="1A1A1A"/>
          <w:sz w:val="21"/>
          <w:szCs w:val="21"/>
        </w:rPr>
        <w:t xml:space="preserve">We tested three schemes: a 3-tier default, a simple binary split, and a 4-tier quartile split. Maximum spread across all three: less than 0.04 percentage points.</w:t>
      </w:r>
    </w:p>
    <w:p>
      <w:pPr>
        <w:pBdr>
          <w:left w:val="single" w:color="1B3A6B" w:sz="8" w:space="8"/>
        </w:pBdr>
        <w:shd w:fill="F5F7FA" w:val="clear"/>
        <w:spacing w:after="40"/>
        <w:ind w:left="400"/>
      </w:pPr>
      <w:r>
        <w:rPr>
          <w:rFonts w:ascii="Arial" w:cs="Arial" w:eastAsia="Arial" w:hAnsi="Arial"/>
          <w:color w:val="1A1A1A"/>
          <w:sz w:val="21"/>
          <w:szCs w:val="21"/>
        </w:rPr>
        <w:t xml:space="preserve">The conclusions are identical under every definition. That sounds like good news — and it is a valid robustness check. But it validates a null result. Tier choice is irrelevant because there is no signal to be sensitive to.</w:t>
      </w:r>
    </w:p>
    <w:p>
      <w:pPr>
        <w:pBdr>
          <w:left w:val="single" w:color="1B3A6B" w:sz="8" w:space="8"/>
        </w:pBdr>
        <w:shd w:fill="F5F7FA" w:val="clear"/>
        <w:spacing w:after="120"/>
        <w:ind w:left="400"/>
      </w:pPr>
      <w:r>
        <w:rPr>
          <w:rFonts w:ascii="Arial" w:cs="Arial" w:eastAsia="Arial" w:hAnsi="Arial"/>
          <w:color w:val="1A1A1A"/>
          <w:sz w:val="21"/>
          <w:szCs w:val="21"/>
        </w:rPr>
        <w:t xml:space="preserve">This is an important distinction: robust zero is still zero."</w:t>
      </w:r>
    </w:p>
    <w:p>
      <w:pPr>
        <w:spacing w:after="60" w:before="100"/>
        <w:jc w:val="left"/>
      </w:pPr>
      <w:r>
        <w:rPr>
          <w:rFonts w:ascii="Arial" w:cs="Arial" w:eastAsia="Arial" w:hAnsi="Arial"/>
          <w:b/>
          <w:bCs/>
          <w:i w:val="false"/>
          <w:iCs w:val="false"/>
          <w:color w:val="1B3A6B"/>
          <w:sz w:val="24"/>
          <w:szCs w:val="24"/>
        </w:rPr>
        <w:t xml:space="preserve">How to Explain the Figure</w:t>
      </w:r>
    </w:p>
    <w:p>
      <w:pPr>
        <w:spacing w:after="40" w:before="0"/>
        <w:jc w:val="left"/>
      </w:pPr>
      <w:r>
        <w:rPr>
          <w:rFonts w:ascii="Arial" w:cs="Arial" w:eastAsia="Arial" w:hAnsi="Arial"/>
          <w:b/>
          <w:bCs/>
          <w:i w:val="false"/>
          <w:iCs w:val="false"/>
          <w:color w:val="1B3A6B"/>
          <w:sz w:val="20"/>
          <w:szCs w:val="20"/>
        </w:rPr>
        <w:t xml:space="preserve">Figure: </w:t>
      </w:r>
      <w:r>
        <w:rPr>
          <w:rFonts w:ascii="Arial" w:cs="Arial" w:eastAsia="Arial" w:hAnsi="Arial"/>
          <w:b w:val="false"/>
          <w:bCs w:val="false"/>
          <w:i/>
          <w:iCs/>
          <w:color w:val="555555"/>
          <w:sz w:val="20"/>
          <w:szCs w:val="20"/>
        </w:rPr>
        <w:t xml:space="preserve">q4_3panel_tier_schemes.png</w:t>
      </w:r>
    </w:p>
    <w:p>
      <w:pPr>
        <w:spacing w:after="120" w:before="0"/>
        <w:jc w:val="left"/>
      </w:pPr>
      <w:r>
        <w:rPr>
          <w:rFonts w:ascii="Arial" w:cs="Arial" w:eastAsia="Arial" w:hAnsi="Arial"/>
          <w:b w:val="false"/>
          <w:bCs w:val="false"/>
          <w:i w:val="false"/>
          <w:iCs w:val="false"/>
          <w:color w:val="2D2D2D"/>
          <w:sz w:val="21"/>
          <w:szCs w:val="21"/>
        </w:rPr>
        <w:t xml:space="preserve">A three-panel figure, each panel showing mortality distributions under a different tier scheme. All three panels look identical. Point and say: “Three different ways of slicing geography. Three identical results. The conclusion doesn’t depend on classification choice — because there’s nothing to classify.”</w:t>
      </w:r>
    </w:p>
    <w:p>
      <w:pPr>
        <w:spacing w:after="40" w:before="80"/>
        <w:jc w:val="left"/>
      </w:pPr>
      <w:r>
        <w:rPr>
          <w:rFonts w:ascii="Arial" w:cs="Arial" w:eastAsia="Arial" w:hAnsi="Arial"/>
          <w:b/>
          <w:bCs/>
          <w:i w:val="false"/>
          <w:iCs w:val="false"/>
          <w:color w:val="1B3A6B"/>
          <w:sz w:val="22"/>
          <w:szCs w:val="22"/>
        </w:rPr>
        <w:t xml:space="preserve">Data Source</w:t>
      </w:r>
    </w:p>
    <w:p>
      <w:pPr>
        <w:pStyle w:val="ListParagraph"/>
        <w:numPr>
          <w:ilvl w:val="0"/>
          <w:numId w:val="2"/>
        </w:numPr>
        <w:spacing w:after="50"/>
      </w:pPr>
      <w:r>
        <w:rPr>
          <w:rFonts w:ascii="Arial" w:cs="Arial" w:eastAsia="Arial" w:hAnsi="Arial"/>
          <w:b w:val="false"/>
          <w:bCs w:val="false"/>
          <w:i w:val="false"/>
          <w:iCs w:val="false"/>
          <w:color w:val="2D2D2D"/>
          <w:sz w:val="22"/>
          <w:szCs w:val="22"/>
        </w:rPr>
        <w:t xml:space="preserve">Tier definitions: pipeline/config.py → URBANIZATION_TIERS_DEFAULT, _ALT1, _ALT2.</w:t>
      </w:r>
    </w:p>
    <w:p>
      <w:pPr>
        <w:pStyle w:val="ListParagraph"/>
        <w:numPr>
          <w:ilvl w:val="0"/>
          <w:numId w:val="2"/>
        </w:numPr>
        <w:spacing w:after="50"/>
      </w:pPr>
      <w:r>
        <w:rPr>
          <w:rFonts w:ascii="Arial" w:cs="Arial" w:eastAsia="Arial" w:hAnsi="Arial"/>
          <w:b w:val="false"/>
          <w:bCs w:val="false"/>
          <w:i w:val="false"/>
          <w:iCs w:val="false"/>
          <w:color w:val="2D2D2D"/>
          <w:sz w:val="22"/>
          <w:szCs w:val="22"/>
        </w:rPr>
        <w:t xml:space="preserve">Notebook: notebooks/q4_sensitivity_tiers.ipynb.</w:t>
      </w:r>
    </w:p>
    <w:p>
      <w:r>
        <w:br w:type="page"/>
      </w:r>
    </w:p>
    <w:p>
      <w:pPr>
        <w:spacing w:after="0" w:before="0"/>
        <w:jc w:val="left"/>
      </w:pPr>
      <w:r>
        <w:rPr>
          <w:rFonts w:ascii="Arial" w:cs="Arial" w:eastAsia="Arial" w:hAnsi="Arial"/>
          <w:b/>
          <w:bCs/>
          <w:i w:val="false"/>
          <w:iCs w:val="false"/>
          <w:color w:val="888888"/>
          <w:sz w:val="16"/>
          <w:szCs w:val="16"/>
        </w:rPr>
        <w:t xml:space="preserve">SLIDE 9</w:t>
      </w:r>
    </w:p>
    <w:p>
      <w:pPr>
        <w:pStyle w:val="Heading1"/>
        <w:spacing w:after="60" w:before="0"/>
        <w:jc w:val="left"/>
      </w:pPr>
      <w:r>
        <w:rPr>
          <w:rFonts w:ascii="Arial" w:cs="Arial" w:eastAsia="Arial" w:hAnsi="Arial"/>
          <w:b/>
          <w:bCs/>
          <w:i w:val="false"/>
          <w:iCs w:val="false"/>
          <w:color w:val="1B3A6B"/>
          <w:sz w:val="32"/>
          <w:szCs w:val="32"/>
        </w:rPr>
        <w:t xml:space="preserve">Trap #5: “Sparse Reporting Drives Uncertainty”</w:t>
      </w:r>
    </w:p>
    <w:p>
      <w:pPr>
        <w:spacing w:after="140" w:before="0"/>
        <w:jc w:val="left"/>
      </w:pPr>
      <w:r>
        <w:rPr>
          <w:rFonts w:ascii="Arial" w:cs="Arial" w:eastAsia="Arial" w:hAnsi="Arial"/>
          <w:b w:val="false"/>
          <w:bCs w:val="false"/>
          <w:i/>
          <w:iCs/>
          <w:color w:val="666666"/>
          <w:sz w:val="19"/>
          <w:szCs w:val="19"/>
        </w:rPr>
        <w:t xml:space="preserve">~1 minute</w:t>
      </w:r>
      <w:r>
        <w:rPr>
          <w:rFonts w:ascii="Arial" w:cs="Arial" w:eastAsia="Arial" w:hAnsi="Arial"/>
          <w:b w:val="false"/>
          <w:bCs w:val="false"/>
          <w:i w:val="false"/>
          <w:iCs w:val="false"/>
          <w:color w:val="2D2D2D"/>
          <w:sz w:val="19"/>
          <w:szCs w:val="19"/>
        </w:rPr>
        <w:t xml:space="preserve">   </w:t>
      </w:r>
      <w:r>
        <w:rPr>
          <w:rFonts w:ascii="Arial" w:cs="Arial" w:eastAsia="Arial" w:hAnsi="Arial"/>
          <w:b/>
          <w:bCs/>
          <w:i w:val="false"/>
          <w:iCs w:val="false"/>
          <w:color w:val="2D8C4E"/>
          <w:sz w:val="19"/>
          <w:szCs w:val="19"/>
        </w:rPr>
        <w:t xml:space="preserve">[DESCRIPTIVE]</w:t>
      </w:r>
      <w:r>
        <w:rPr>
          <w:rFonts w:ascii="Arial" w:cs="Arial" w:eastAsia="Arial" w:hAnsi="Arial"/>
          <w:b w:val="false"/>
          <w:bCs w:val="false"/>
          <w:i w:val="false"/>
          <w:iCs w:val="false"/>
          <w:color w:val="2D2D2D"/>
          <w:sz w:val="19"/>
          <w:szCs w:val="19"/>
        </w:rPr>
        <w:t xml:space="preserve">   </w:t>
      </w:r>
      <w:r>
        <w:rPr>
          <w:rFonts w:ascii="Arial" w:cs="Arial" w:eastAsia="Arial" w:hAnsi="Arial"/>
          <w:b/>
          <w:bCs/>
          <w:i w:val="false"/>
          <w:iCs w:val="false"/>
          <w:color w:val="7B5EA7"/>
          <w:sz w:val="19"/>
          <w:szCs w:val="19"/>
        </w:rPr>
        <w:t xml:space="preserve">[ILLUSTRATIVE]</w:t>
      </w:r>
    </w:p>
    <w:p>
      <w:pPr>
        <w:spacing w:after="60" w:before="80"/>
        <w:jc w:val="left"/>
      </w:pPr>
      <w:r>
        <w:rPr>
          <w:rFonts w:ascii="Arial" w:cs="Arial" w:eastAsia="Arial" w:hAnsi="Arial"/>
          <w:b/>
          <w:bCs/>
          <w:i w:val="false"/>
          <w:iCs w:val="false"/>
          <w:color w:val="1B3A6B"/>
          <w:sz w:val="24"/>
          <w:szCs w:val="24"/>
        </w:rPr>
        <w:t xml:space="preserve">What to Say</w:t>
      </w:r>
    </w:p>
    <w:p>
      <w:pPr>
        <w:pBdr>
          <w:left w:val="single" w:color="1B3A6B" w:sz="8" w:space="8"/>
        </w:pBdr>
        <w:shd w:fill="F5F7FA" w:val="clear"/>
        <w:spacing w:after="40"/>
        <w:ind w:left="400"/>
      </w:pPr>
      <w:r>
        <w:rPr>
          <w:rFonts w:ascii="Arial" w:cs="Arial" w:eastAsia="Arial" w:hAnsi="Arial"/>
          <w:color w:val="1A1A1A"/>
          <w:sz w:val="21"/>
          <w:szCs w:val="21"/>
        </w:rPr>
        <w:t xml:space="preserve">"Last trap. Sparse reporting — the idea that under-reported regions create uncertainty that distorts conclusions.</w:t>
      </w:r>
    </w:p>
    <w:p>
      <w:pPr>
        <w:pBdr>
          <w:left w:val="single" w:color="1B3A6B" w:sz="8" w:space="8"/>
        </w:pBdr>
        <w:shd w:fill="F5F7FA" w:val="clear"/>
        <w:spacing w:after="40"/>
        <w:ind w:left="400"/>
      </w:pPr>
      <w:r>
        <w:rPr>
          <w:rFonts w:ascii="Arial" w:cs="Arial" w:eastAsia="Arial" w:hAnsi="Arial"/>
          <w:color w:val="1A1A1A"/>
          <w:sz w:val="21"/>
          <w:szCs w:val="21"/>
        </w:rPr>
        <w:t xml:space="preserve">In real-world health data, this is a genuine concern. But in this dataset, it does not exist. Missingness is zero percent. Every subgroup has at least 30 observations. Confidence intervals are uniformly narrow.</w:t>
      </w:r>
    </w:p>
    <w:p>
      <w:pPr>
        <w:pBdr>
          <w:left w:val="single" w:color="1B3A6B" w:sz="8" w:space="8"/>
        </w:pBdr>
        <w:shd w:fill="F5F7FA" w:val="clear"/>
        <w:spacing w:after="40"/>
        <w:ind w:left="400"/>
      </w:pPr>
      <w:r>
        <w:rPr>
          <w:rFonts w:ascii="Arial" w:cs="Arial" w:eastAsia="Arial" w:hAnsi="Arial"/>
          <w:color w:val="1A1A1A"/>
          <w:sz w:val="21"/>
          <w:szCs w:val="21"/>
        </w:rPr>
        <w:t xml:space="preserve">So we asked: what WOULD it look like if sparsity existed? We subsampled to 5% of the data and re-ran the analysis. The forest plot on the right shows the result: narrow CIs with full data on top, dramatically wide CIs with sparse data on the bottom.</w:t>
      </w:r>
    </w:p>
    <w:p>
      <w:pPr>
        <w:pBdr>
          <w:left w:val="single" w:color="1B3A6B" w:sz="8" w:space="8"/>
        </w:pBdr>
        <w:shd w:fill="F5F7FA" w:val="clear"/>
        <w:spacing w:after="120"/>
        <w:ind w:left="400"/>
      </w:pPr>
      <w:r>
        <w:rPr>
          <w:rFonts w:ascii="Arial" w:cs="Arial" w:eastAsia="Arial" w:hAnsi="Arial"/>
          <w:color w:val="1A1A1A"/>
          <w:sz w:val="21"/>
          <w:szCs w:val="21"/>
        </w:rPr>
        <w:t xml:space="preserve">This simulation is labeled ILLUSTRATIVE — it’s a methodological demonstration, not a finding from the dataset."</w:t>
      </w:r>
    </w:p>
    <w:p>
      <w:pPr>
        <w:spacing w:after="60" w:before="100"/>
        <w:jc w:val="left"/>
      </w:pPr>
      <w:r>
        <w:rPr>
          <w:rFonts w:ascii="Arial" w:cs="Arial" w:eastAsia="Arial" w:hAnsi="Arial"/>
          <w:b/>
          <w:bCs/>
          <w:i w:val="false"/>
          <w:iCs w:val="false"/>
          <w:color w:val="1B3A6B"/>
          <w:sz w:val="24"/>
          <w:szCs w:val="24"/>
        </w:rPr>
        <w:t xml:space="preserve">How to Explain the Figure</w:t>
      </w:r>
    </w:p>
    <w:p>
      <w:pPr>
        <w:spacing w:after="40" w:before="0"/>
        <w:jc w:val="left"/>
      </w:pPr>
      <w:r>
        <w:rPr>
          <w:rFonts w:ascii="Arial" w:cs="Arial" w:eastAsia="Arial" w:hAnsi="Arial"/>
          <w:b/>
          <w:bCs/>
          <w:i w:val="false"/>
          <w:iCs w:val="false"/>
          <w:color w:val="1B3A6B"/>
          <w:sz w:val="20"/>
          <w:szCs w:val="20"/>
        </w:rPr>
        <w:t xml:space="preserve">Figure: </w:t>
      </w:r>
      <w:r>
        <w:rPr>
          <w:rFonts w:ascii="Arial" w:cs="Arial" w:eastAsia="Arial" w:hAnsi="Arial"/>
          <w:b w:val="false"/>
          <w:bCs w:val="false"/>
          <w:i/>
          <w:iCs/>
          <w:color w:val="555555"/>
          <w:sz w:val="20"/>
          <w:szCs w:val="20"/>
        </w:rPr>
        <w:t xml:space="preserve">q5_forest_full_vs_sparse.png</w:t>
      </w:r>
    </w:p>
    <w:p>
      <w:pPr>
        <w:spacing w:after="120" w:before="0"/>
        <w:jc w:val="left"/>
      </w:pPr>
      <w:r>
        <w:rPr>
          <w:rFonts w:ascii="Arial" w:cs="Arial" w:eastAsia="Arial" w:hAnsi="Arial"/>
          <w:b w:val="false"/>
          <w:bCs w:val="false"/>
          <w:i w:val="false"/>
          <w:iCs w:val="false"/>
          <w:color w:val="2D2D2D"/>
          <w:sz w:val="21"/>
          <w:szCs w:val="21"/>
        </w:rPr>
        <w:t xml:space="preserve">A dual forest plot. Top section: point estimates with tight confidence intervals (the actual dataset). Bottom section: same estimates but with 95% of data removed — CIs explode outward. Point at the contrast: “With full data, the intervals are tiny. Remove 95%, and suddenly you can’t tell one tier from another. This is what sparse reporting does in the real world. This dataset doesn’t have it.”</w:t>
      </w:r>
    </w:p>
    <w:p>
      <w:pPr>
        <w:spacing w:after="40" w:before="80"/>
        <w:jc w:val="left"/>
      </w:pPr>
      <w:r>
        <w:rPr>
          <w:rFonts w:ascii="Arial" w:cs="Arial" w:eastAsia="Arial" w:hAnsi="Arial"/>
          <w:b/>
          <w:bCs/>
          <w:i w:val="false"/>
          <w:iCs w:val="false"/>
          <w:color w:val="1B3A6B"/>
          <w:sz w:val="22"/>
          <w:szCs w:val="22"/>
        </w:rPr>
        <w:t xml:space="preserve">Data Source</w:t>
      </w:r>
    </w:p>
    <w:p>
      <w:pPr>
        <w:pStyle w:val="ListParagraph"/>
        <w:numPr>
          <w:ilvl w:val="0"/>
          <w:numId w:val="2"/>
        </w:numPr>
        <w:spacing w:after="50"/>
      </w:pPr>
      <w:r>
        <w:rPr>
          <w:rFonts w:ascii="Arial" w:cs="Arial" w:eastAsia="Arial" w:hAnsi="Arial"/>
          <w:b w:val="false"/>
          <w:bCs w:val="false"/>
          <w:i w:val="false"/>
          <w:iCs w:val="false"/>
          <w:color w:val="2D2D2D"/>
          <w:sz w:val="22"/>
          <w:szCs w:val="22"/>
        </w:rPr>
        <w:t xml:space="preserve">Pipeline: phase4_views.py creates v_q5.</w:t>
      </w:r>
    </w:p>
    <w:p>
      <w:pPr>
        <w:pStyle w:val="ListParagraph"/>
        <w:numPr>
          <w:ilvl w:val="0"/>
          <w:numId w:val="2"/>
        </w:numPr>
        <w:spacing w:after="50"/>
      </w:pPr>
      <w:r>
        <w:rPr>
          <w:rFonts w:ascii="Arial" w:cs="Arial" w:eastAsia="Arial" w:hAnsi="Arial"/>
          <w:b w:val="false"/>
          <w:bCs w:val="false"/>
          <w:i w:val="false"/>
          <w:iCs w:val="false"/>
          <w:color w:val="2D2D2D"/>
          <w:sz w:val="22"/>
          <w:szCs w:val="22"/>
        </w:rPr>
        <w:t xml:space="preserve">Notebook: notebooks/q5_sparse_reporting.ipynb runs the subsample simulation.</w:t>
      </w:r>
    </w:p>
    <w:p>
      <w:r>
        <w:br w:type="page"/>
      </w:r>
    </w:p>
    <w:p>
      <w:pPr>
        <w:spacing w:after="0" w:before="0"/>
        <w:jc w:val="left"/>
      </w:pPr>
      <w:r>
        <w:rPr>
          <w:rFonts w:ascii="Arial" w:cs="Arial" w:eastAsia="Arial" w:hAnsi="Arial"/>
          <w:b/>
          <w:bCs/>
          <w:i w:val="false"/>
          <w:iCs w:val="false"/>
          <w:color w:val="888888"/>
          <w:sz w:val="16"/>
          <w:szCs w:val="16"/>
        </w:rPr>
        <w:t xml:space="preserve">SLIDE 10</w:t>
      </w:r>
    </w:p>
    <w:p>
      <w:pPr>
        <w:pStyle w:val="Heading1"/>
        <w:spacing w:after="60" w:before="0"/>
        <w:jc w:val="left"/>
      </w:pPr>
      <w:r>
        <w:rPr>
          <w:rFonts w:ascii="Arial" w:cs="Arial" w:eastAsia="Arial" w:hAnsi="Arial"/>
          <w:b/>
          <w:bCs/>
          <w:i w:val="false"/>
          <w:iCs w:val="false"/>
          <w:color w:val="1B3A6B"/>
          <w:sz w:val="32"/>
          <w:szCs w:val="32"/>
        </w:rPr>
        <w:t xml:space="preserve">Robustness: Repeated-Cell Check</w:t>
      </w:r>
    </w:p>
    <w:p>
      <w:pPr>
        <w:spacing w:after="140" w:before="0"/>
        <w:jc w:val="left"/>
      </w:pPr>
      <w:r>
        <w:rPr>
          <w:rFonts w:ascii="Arial" w:cs="Arial" w:eastAsia="Arial" w:hAnsi="Arial"/>
          <w:b w:val="false"/>
          <w:bCs w:val="false"/>
          <w:i/>
          <w:iCs/>
          <w:color w:val="666666"/>
          <w:sz w:val="19"/>
          <w:szCs w:val="19"/>
        </w:rPr>
        <w:t xml:space="preserve">~45 seconds</w:t>
      </w:r>
      <w:r>
        <w:rPr>
          <w:rFonts w:ascii="Arial" w:cs="Arial" w:eastAsia="Arial" w:hAnsi="Arial"/>
          <w:b w:val="false"/>
          <w:bCs w:val="false"/>
          <w:i w:val="false"/>
          <w:iCs w:val="false"/>
          <w:color w:val="2D2D2D"/>
          <w:sz w:val="19"/>
          <w:szCs w:val="19"/>
        </w:rPr>
        <w:t xml:space="preserve">   </w:t>
      </w:r>
      <w:r>
        <w:rPr>
          <w:rFonts w:ascii="Arial" w:cs="Arial" w:eastAsia="Arial" w:hAnsi="Arial"/>
          <w:b/>
          <w:bCs/>
          <w:i w:val="false"/>
          <w:iCs w:val="false"/>
          <w:color w:val="1B6BB0"/>
          <w:sz w:val="19"/>
          <w:szCs w:val="19"/>
        </w:rPr>
        <w:t xml:space="preserve">[ROBUSTNESS]</w:t>
      </w:r>
    </w:p>
    <w:p>
      <w:pPr>
        <w:spacing w:after="60" w:before="80"/>
        <w:jc w:val="left"/>
      </w:pPr>
      <w:r>
        <w:rPr>
          <w:rFonts w:ascii="Arial" w:cs="Arial" w:eastAsia="Arial" w:hAnsi="Arial"/>
          <w:b/>
          <w:bCs/>
          <w:i w:val="false"/>
          <w:iCs w:val="false"/>
          <w:color w:val="1B3A6B"/>
          <w:sz w:val="24"/>
          <w:szCs w:val="24"/>
        </w:rPr>
        <w:t xml:space="preserve">What to Say</w:t>
      </w:r>
    </w:p>
    <w:p>
      <w:pPr>
        <w:pBdr>
          <w:left w:val="single" w:color="1B3A6B" w:sz="8" w:space="8"/>
        </w:pBdr>
        <w:shd w:fill="F5F7FA" w:val="clear"/>
        <w:spacing w:after="40"/>
        <w:ind w:left="400"/>
      </w:pPr>
      <w:r>
        <w:rPr>
          <w:rFonts w:ascii="Arial" w:cs="Arial" w:eastAsia="Arial" w:hAnsi="Arial"/>
          <w:color w:val="1A1A1A"/>
          <w:sz w:val="21"/>
          <w:szCs w:val="21"/>
        </w:rPr>
        <w:t xml:space="preserve">"Quick robustness check. Each cell in the dataset — that’s a specific country, year, disease, age, gender combination — appears about 8 times on average.</w:t>
      </w:r>
    </w:p>
    <w:p>
      <w:pPr>
        <w:pBdr>
          <w:left w:val="single" w:color="1B3A6B" w:sz="8" w:space="8"/>
        </w:pBdr>
        <w:shd w:fill="F5F7FA" w:val="clear"/>
        <w:spacing w:after="40"/>
        <w:ind w:left="400"/>
      </w:pPr>
      <w:r>
        <w:rPr>
          <w:rFonts w:ascii="Arial" w:cs="Arial" w:eastAsia="Arial" w:hAnsi="Arial"/>
          <w:color w:val="1A1A1A"/>
          <w:sz w:val="21"/>
          <w:szCs w:val="21"/>
        </w:rPr>
        <w:t xml:space="preserve">Could those repeated observations be inflating our results? We deduplicated to one observation per cell and re-ran every metric for all six questions.</w:t>
      </w:r>
    </w:p>
    <w:p>
      <w:pPr>
        <w:pBdr>
          <w:left w:val="single" w:color="1B3A6B" w:sz="8" w:space="8"/>
        </w:pBdr>
        <w:shd w:fill="F5F7FA" w:val="clear"/>
        <w:spacing w:after="120"/>
        <w:ind w:left="400"/>
      </w:pPr>
      <w:r>
        <w:rPr>
          <w:rFonts w:ascii="Arial" w:cs="Arial" w:eastAsia="Arial" w:hAnsi="Arial"/>
          <w:color w:val="1A1A1A"/>
          <w:sz w:val="21"/>
          <w:szCs w:val="21"/>
        </w:rPr>
        <w:t xml:space="preserve">The table shows: every delta is noise-level. Deduplication changes nothing. Our findings are genuine properties of the data, not artifacts of repeated sampling."</w:t>
      </w:r>
    </w:p>
    <w:p>
      <w:pPr>
        <w:spacing w:after="60" w:before="100"/>
        <w:jc w:val="left"/>
      </w:pPr>
      <w:r>
        <w:rPr>
          <w:rFonts w:ascii="Arial" w:cs="Arial" w:eastAsia="Arial" w:hAnsi="Arial"/>
          <w:b/>
          <w:bCs/>
          <w:i w:val="false"/>
          <w:iCs w:val="false"/>
          <w:color w:val="1B3A6B"/>
          <w:sz w:val="24"/>
          <w:szCs w:val="24"/>
        </w:rPr>
        <w:t xml:space="preserve">How to Explain the Table</w:t>
      </w:r>
    </w:p>
    <w:p>
      <w:pPr>
        <w:pStyle w:val="ListParagraph"/>
        <w:numPr>
          <w:ilvl w:val="0"/>
          <w:numId w:val="2"/>
        </w:numPr>
        <w:spacing w:after="50"/>
      </w:pPr>
      <w:r>
        <w:rPr>
          <w:rFonts w:ascii="Arial" w:cs="Arial" w:eastAsia="Arial" w:hAnsi="Arial"/>
          <w:b w:val="false"/>
          <w:bCs w:val="false"/>
          <w:i w:val="false"/>
          <w:iCs w:val="false"/>
          <w:color w:val="2D2D2D"/>
          <w:sz w:val="22"/>
          <w:szCs w:val="22"/>
        </w:rPr>
        <w:t xml:space="preserve">Walk through one or two rows. For example: “Q1, the mortality tier gap. Base value: 0.0492 percentage points. Deduplicated: 0.0489. Delta: 0.0003. Noise.”</w:t>
      </w:r>
    </w:p>
    <w:p>
      <w:pPr>
        <w:pStyle w:val="ListParagraph"/>
        <w:numPr>
          <w:ilvl w:val="0"/>
          <w:numId w:val="2"/>
        </w:numPr>
        <w:spacing w:after="50"/>
      </w:pPr>
      <w:r>
        <w:rPr>
          <w:rFonts w:ascii="Arial" w:cs="Arial" w:eastAsia="Arial" w:hAnsi="Arial"/>
          <w:b w:val="false"/>
          <w:bCs w:val="false"/>
          <w:i w:val="false"/>
          <w:iCs w:val="false"/>
          <w:color w:val="2D2D2D"/>
          <w:sz w:val="22"/>
          <w:szCs w:val="22"/>
        </w:rPr>
        <w:t xml:space="preserve">Then gesture broadly: “Every row is the same story. All deltas are noise-level.”</w:t>
      </w:r>
    </w:p>
    <w:p>
      <w:pPr>
        <w:pStyle w:val="ListParagraph"/>
        <w:numPr>
          <w:ilvl w:val="0"/>
          <w:numId w:val="2"/>
        </w:numPr>
        <w:spacing w:after="50"/>
      </w:pPr>
      <w:r>
        <w:rPr>
          <w:rFonts w:ascii="Arial" w:cs="Arial" w:eastAsia="Arial" w:hAnsi="Arial"/>
          <w:b w:val="false"/>
          <w:bCs w:val="false"/>
          <w:i w:val="false"/>
          <w:iCs w:val="false"/>
          <w:color w:val="2D2D2D"/>
          <w:sz w:val="22"/>
          <w:szCs w:val="22"/>
        </w:rPr>
        <w:t xml:space="preserve">Don’t read every row aloud. The audience can see the table.</w:t>
      </w:r>
    </w:p>
    <w:p>
      <w:pPr>
        <w:spacing w:after="40" w:before="80"/>
        <w:jc w:val="left"/>
      </w:pPr>
      <w:r>
        <w:rPr>
          <w:rFonts w:ascii="Arial" w:cs="Arial" w:eastAsia="Arial" w:hAnsi="Arial"/>
          <w:b/>
          <w:bCs/>
          <w:i w:val="false"/>
          <w:iCs w:val="false"/>
          <w:color w:val="1B3A6B"/>
          <w:sz w:val="22"/>
          <w:szCs w:val="22"/>
        </w:rPr>
        <w:t xml:space="preserve">Data Source</w:t>
      </w:r>
    </w:p>
    <w:p>
      <w:pPr>
        <w:pStyle w:val="ListParagraph"/>
        <w:numPr>
          <w:ilvl w:val="0"/>
          <w:numId w:val="2"/>
        </w:numPr>
        <w:spacing w:after="50"/>
      </w:pPr>
      <w:r>
        <w:rPr>
          <w:rFonts w:ascii="Arial" w:cs="Arial" w:eastAsia="Arial" w:hAnsi="Arial"/>
          <w:b w:val="false"/>
          <w:bCs w:val="false"/>
          <w:i w:val="false"/>
          <w:iCs w:val="false"/>
          <w:color w:val="2D2D2D"/>
          <w:sz w:val="22"/>
          <w:szCs w:val="22"/>
        </w:rPr>
        <w:t xml:space="preserve">Pipeline: pipeline/phase4b_robust_views.py creates dedup views and robustness_delta_summary table.</w:t>
      </w:r>
    </w:p>
    <w:p>
      <w:r>
        <w:br w:type="page"/>
      </w:r>
    </w:p>
    <w:p>
      <w:pPr>
        <w:spacing w:after="0" w:before="0"/>
        <w:jc w:val="left"/>
      </w:pPr>
      <w:r>
        <w:rPr>
          <w:rFonts w:ascii="Arial" w:cs="Arial" w:eastAsia="Arial" w:hAnsi="Arial"/>
          <w:b/>
          <w:bCs/>
          <w:i w:val="false"/>
          <w:iCs w:val="false"/>
          <w:color w:val="888888"/>
          <w:sz w:val="16"/>
          <w:szCs w:val="16"/>
        </w:rPr>
        <w:t xml:space="preserve">SLIDE 11</w:t>
      </w:r>
    </w:p>
    <w:p>
      <w:pPr>
        <w:pStyle w:val="Heading1"/>
        <w:spacing w:after="60" w:before="0"/>
        <w:jc w:val="left"/>
      </w:pPr>
      <w:r>
        <w:rPr>
          <w:rFonts w:ascii="Arial" w:cs="Arial" w:eastAsia="Arial" w:hAnsi="Arial"/>
          <w:b/>
          <w:bCs/>
          <w:i w:val="false"/>
          <w:iCs w:val="false"/>
          <w:color w:val="1B3A6B"/>
          <w:sz w:val="32"/>
          <w:szCs w:val="32"/>
        </w:rPr>
        <w:t xml:space="preserve">This Is Why Policy Prescriptions Would Be Premature</w:t>
      </w:r>
    </w:p>
    <w:p>
      <w:pPr>
        <w:spacing w:after="140" w:before="0"/>
        <w:jc w:val="left"/>
      </w:pPr>
      <w:r>
        <w:rPr>
          <w:rFonts w:ascii="Arial" w:cs="Arial" w:eastAsia="Arial" w:hAnsi="Arial"/>
          <w:b w:val="false"/>
          <w:bCs w:val="false"/>
          <w:i/>
          <w:iCs/>
          <w:color w:val="666666"/>
          <w:sz w:val="19"/>
          <w:szCs w:val="19"/>
        </w:rPr>
        <w:t xml:space="preserve">~45 seconds</w:t>
      </w:r>
      <w:r>
        <w:rPr>
          <w:rFonts w:ascii="Arial" w:cs="Arial" w:eastAsia="Arial" w:hAnsi="Arial"/>
          <w:b w:val="false"/>
          <w:bCs w:val="false"/>
          <w:i w:val="false"/>
          <w:iCs w:val="false"/>
          <w:color w:val="2D2D2D"/>
          <w:sz w:val="19"/>
          <w:szCs w:val="19"/>
        </w:rPr>
        <w:t xml:space="preserve">   </w:t>
      </w:r>
      <w:r>
        <w:rPr>
          <w:rFonts w:ascii="Arial" w:cs="Arial" w:eastAsia="Arial" w:hAnsi="Arial"/>
          <w:b/>
          <w:bCs/>
          <w:i w:val="false"/>
          <w:iCs w:val="false"/>
          <w:color w:val="7B5EA7"/>
          <w:sz w:val="19"/>
          <w:szCs w:val="19"/>
        </w:rPr>
        <w:t xml:space="preserve">[ILLUSTRATIVE]</w:t>
      </w:r>
      <w:r>
        <w:rPr>
          <w:rFonts w:ascii="Arial" w:cs="Arial" w:eastAsia="Arial" w:hAnsi="Arial"/>
          <w:b w:val="false"/>
          <w:bCs w:val="false"/>
          <w:i w:val="false"/>
          <w:iCs w:val="false"/>
          <w:color w:val="2D2D2D"/>
          <w:sz w:val="19"/>
          <w:szCs w:val="19"/>
        </w:rPr>
        <w:t xml:space="preserve">   </w:t>
      </w:r>
      <w:r>
        <w:rPr>
          <w:rFonts w:ascii="Arial" w:cs="Arial" w:eastAsia="Arial" w:hAnsi="Arial"/>
          <w:b/>
          <w:bCs/>
          <w:i w:val="false"/>
          <w:iCs w:val="false"/>
          <w:color w:val="2D8C4E"/>
          <w:sz w:val="19"/>
          <w:szCs w:val="19"/>
        </w:rPr>
        <w:t xml:space="preserve">[DESCRIPTIVE]</w:t>
      </w:r>
    </w:p>
    <w:p>
      <w:pPr>
        <w:spacing w:after="60" w:before="80"/>
        <w:jc w:val="left"/>
      </w:pPr>
      <w:r>
        <w:rPr>
          <w:rFonts w:ascii="Arial" w:cs="Arial" w:eastAsia="Arial" w:hAnsi="Arial"/>
          <w:b/>
          <w:bCs/>
          <w:i w:val="false"/>
          <w:iCs w:val="false"/>
          <w:color w:val="1B3A6B"/>
          <w:sz w:val="24"/>
          <w:szCs w:val="24"/>
        </w:rPr>
        <w:t xml:space="preserve">What to Say</w:t>
      </w:r>
    </w:p>
    <w:p>
      <w:pPr>
        <w:pBdr>
          <w:left w:val="single" w:color="1B3A6B" w:sz="8" w:space="8"/>
        </w:pBdr>
        <w:shd w:fill="F5F7FA" w:val="clear"/>
        <w:spacing w:after="40"/>
        <w:ind w:left="400"/>
      </w:pPr>
      <w:r>
        <w:rPr>
          <w:rFonts w:ascii="Arial" w:cs="Arial" w:eastAsia="Arial" w:hAnsi="Arial"/>
          <w:color w:val="1A1A1A"/>
          <w:sz w:val="21"/>
          <w:szCs w:val="21"/>
        </w:rPr>
        <w:t xml:space="preserve">"This slide is our visual punchline.</w:t>
      </w:r>
    </w:p>
    <w:p>
      <w:pPr>
        <w:pBdr>
          <w:left w:val="single" w:color="1B3A6B" w:sz="8" w:space="8"/>
        </w:pBdr>
        <w:shd w:fill="F5F7FA" w:val="clear"/>
        <w:spacing w:after="40"/>
        <w:ind w:left="400"/>
      </w:pPr>
      <w:r>
        <w:rPr>
          <w:rFonts w:ascii="Arial" w:cs="Arial" w:eastAsia="Arial" w:hAnsi="Arial"/>
          <w:color w:val="1A1A1A"/>
          <w:sz w:val="21"/>
          <w:szCs w:val="21"/>
        </w:rPr>
        <w:t xml:space="preserve">Left panel: what a real-world dataset looks like. Access and mortality are correlated at about negative 0.45. You see a clear downward scatter — higher access, lower mortality. That’s what decades of epidemiological research confirms.</w:t>
      </w:r>
    </w:p>
    <w:p>
      <w:pPr>
        <w:pBdr>
          <w:left w:val="single" w:color="1B3A6B" w:sz="8" w:space="8"/>
        </w:pBdr>
        <w:shd w:fill="F5F7FA" w:val="clear"/>
        <w:spacing w:after="40"/>
        <w:ind w:left="400"/>
      </w:pPr>
      <w:r>
        <w:rPr>
          <w:rFonts w:ascii="Arial" w:cs="Arial" w:eastAsia="Arial" w:hAnsi="Arial"/>
          <w:color w:val="1A1A1A"/>
          <w:sz w:val="21"/>
          <w:szCs w:val="21"/>
        </w:rPr>
        <w:t xml:space="preserve">Right panel: our dataset. A solid rectangle. r equals 0.00008.</w:t>
      </w:r>
    </w:p>
    <w:p>
      <w:pPr>
        <w:pBdr>
          <w:left w:val="single" w:color="1B3A6B" w:sz="8" w:space="8"/>
        </w:pBdr>
        <w:shd w:fill="F5F7FA" w:val="clear"/>
        <w:spacing w:after="40"/>
        <w:ind w:left="400"/>
      </w:pPr>
      <w:r>
        <w:rPr>
          <w:rFonts w:ascii="Arial" w:cs="Arial" w:eastAsia="Arial" w:hAnsi="Arial"/>
          <w:color w:val="1A1A1A"/>
          <w:sz w:val="21"/>
          <w:szCs w:val="21"/>
        </w:rPr>
        <w:t xml:space="preserve">The gap between these two panels is the reason any policy prescription from this dataset would be premature.</w:t>
      </w:r>
    </w:p>
    <w:p>
      <w:pPr>
        <w:pBdr>
          <w:left w:val="single" w:color="1B3A6B" w:sz="8" w:space="8"/>
        </w:pBdr>
        <w:shd w:fill="F5F7FA" w:val="clear"/>
        <w:spacing w:after="120"/>
        <w:ind w:left="400"/>
      </w:pPr>
      <w:r>
        <w:rPr>
          <w:rFonts w:ascii="Arial" w:cs="Arial" w:eastAsia="Arial" w:hAnsi="Arial"/>
          <w:color w:val="1A1A1A"/>
          <w:sz w:val="21"/>
          <w:szCs w:val="21"/>
        </w:rPr>
        <w:t xml:space="preserve">The benchmark on the left is labeled ILLUSTRATIVE — it’s based on published literature, not our data. The scatter on the right is DESCRIPTIVE — it’s what the dataset actually shows."</w:t>
      </w:r>
    </w:p>
    <w:p>
      <w:pPr>
        <w:spacing w:after="60" w:before="100"/>
        <w:jc w:val="left"/>
      </w:pPr>
      <w:r>
        <w:rPr>
          <w:rFonts w:ascii="Arial" w:cs="Arial" w:eastAsia="Arial" w:hAnsi="Arial"/>
          <w:b/>
          <w:bCs/>
          <w:i w:val="false"/>
          <w:iCs w:val="false"/>
          <w:color w:val="1B3A6B"/>
          <w:sz w:val="24"/>
          <w:szCs w:val="24"/>
        </w:rPr>
        <w:t xml:space="preserve">How to Explain the Figure</w:t>
      </w:r>
    </w:p>
    <w:p>
      <w:pPr>
        <w:spacing w:after="40" w:before="0"/>
        <w:jc w:val="left"/>
      </w:pPr>
      <w:r>
        <w:rPr>
          <w:rFonts w:ascii="Arial" w:cs="Arial" w:eastAsia="Arial" w:hAnsi="Arial"/>
          <w:b/>
          <w:bCs/>
          <w:i w:val="false"/>
          <w:iCs w:val="false"/>
          <w:color w:val="1B3A6B"/>
          <w:sz w:val="20"/>
          <w:szCs w:val="20"/>
        </w:rPr>
        <w:t xml:space="preserve">Figure: </w:t>
      </w:r>
      <w:r>
        <w:rPr>
          <w:rFonts w:ascii="Arial" w:cs="Arial" w:eastAsia="Arial" w:hAnsi="Arial"/>
          <w:b w:val="false"/>
          <w:bCs w:val="false"/>
          <w:i/>
          <w:iCs/>
          <w:color w:val="555555"/>
          <w:sz w:val="20"/>
          <w:szCs w:val="20"/>
        </w:rPr>
        <w:t xml:space="preserve">bench_q2_scatter_comparison.png</w:t>
      </w:r>
    </w:p>
    <w:p>
      <w:pPr>
        <w:spacing w:after="120" w:before="0"/>
        <w:jc w:val="left"/>
      </w:pPr>
      <w:r>
        <w:rPr>
          <w:rFonts w:ascii="Arial" w:cs="Arial" w:eastAsia="Arial" w:hAnsi="Arial"/>
          <w:b w:val="false"/>
          <w:bCs w:val="false"/>
          <w:i w:val="false"/>
          <w:iCs w:val="false"/>
          <w:color w:val="2D2D2D"/>
          <w:sz w:val="21"/>
          <w:szCs w:val="21"/>
        </w:rPr>
        <w:t xml:space="preserve">Side-by-side scatter plots. Left: simulated real-world relationship (downward-sloping cloud). Right: actual dataset (uniform rectangle). The contrast is striking and needs minimal explanation. Simply point left (“this is what you’d expect”) and right (“this is what we have”). Let the visual speak.</w:t>
      </w:r>
    </w:p>
    <w:p>
      <w:pPr>
        <w:spacing w:after="40" w:before="80"/>
        <w:jc w:val="left"/>
      </w:pPr>
      <w:r>
        <w:rPr>
          <w:rFonts w:ascii="Arial" w:cs="Arial" w:eastAsia="Arial" w:hAnsi="Arial"/>
          <w:b/>
          <w:bCs/>
          <w:i w:val="false"/>
          <w:iCs w:val="false"/>
          <w:color w:val="1B3A6B"/>
          <w:sz w:val="22"/>
          <w:szCs w:val="22"/>
        </w:rPr>
        <w:t xml:space="preserve">Data Source</w:t>
      </w:r>
    </w:p>
    <w:p>
      <w:pPr>
        <w:pStyle w:val="ListParagraph"/>
        <w:numPr>
          <w:ilvl w:val="0"/>
          <w:numId w:val="2"/>
        </w:numPr>
        <w:spacing w:after="50"/>
      </w:pPr>
      <w:r>
        <w:rPr>
          <w:rFonts w:ascii="Arial" w:cs="Arial" w:eastAsia="Arial" w:hAnsi="Arial"/>
          <w:b w:val="false"/>
          <w:bCs w:val="false"/>
          <w:i w:val="false"/>
          <w:iCs w:val="false"/>
          <w:color w:val="2D2D2D"/>
          <w:sz w:val="22"/>
          <w:szCs w:val="22"/>
        </w:rPr>
        <w:t xml:space="preserve">Notebook: notebooks/benchmark_comparison.ipynb generates both panels.</w:t>
      </w:r>
    </w:p>
    <w:p>
      <w:pPr>
        <w:pStyle w:val="ListParagraph"/>
        <w:numPr>
          <w:ilvl w:val="0"/>
          <w:numId w:val="2"/>
        </w:numPr>
        <w:spacing w:after="50"/>
      </w:pPr>
      <w:r>
        <w:rPr>
          <w:rFonts w:ascii="Arial" w:cs="Arial" w:eastAsia="Arial" w:hAnsi="Arial"/>
          <w:b w:val="false"/>
          <w:bCs w:val="false"/>
          <w:i w:val="false"/>
          <w:iCs w:val="false"/>
          <w:color w:val="2D2D2D"/>
          <w:sz w:val="22"/>
          <w:szCs w:val="22"/>
        </w:rPr>
        <w:t xml:space="preserve">The left-panel benchmark uses approximate WHO/Lancet correlation ranges — always disclose this if asked.</w:t>
      </w:r>
    </w:p>
    <w:p>
      <w:r>
        <w:br w:type="page"/>
      </w:r>
    </w:p>
    <w:p>
      <w:pPr>
        <w:spacing w:after="0" w:before="0"/>
        <w:jc w:val="left"/>
      </w:pPr>
      <w:r>
        <w:rPr>
          <w:rFonts w:ascii="Arial" w:cs="Arial" w:eastAsia="Arial" w:hAnsi="Arial"/>
          <w:b/>
          <w:bCs/>
          <w:i w:val="false"/>
          <w:iCs w:val="false"/>
          <w:color w:val="888888"/>
          <w:sz w:val="16"/>
          <w:szCs w:val="16"/>
        </w:rPr>
        <w:t xml:space="preserve">SLIDE 12</w:t>
      </w:r>
    </w:p>
    <w:p>
      <w:pPr>
        <w:pStyle w:val="Heading1"/>
        <w:spacing w:after="60" w:before="0"/>
        <w:jc w:val="left"/>
      </w:pPr>
      <w:r>
        <w:rPr>
          <w:rFonts w:ascii="Arial" w:cs="Arial" w:eastAsia="Arial" w:hAnsi="Arial"/>
          <w:b/>
          <w:bCs/>
          <w:i w:val="false"/>
          <w:iCs w:val="false"/>
          <w:color w:val="1B3A6B"/>
          <w:sz w:val="32"/>
          <w:szCs w:val="32"/>
        </w:rPr>
        <w:t xml:space="preserve">What Responsible Analysis Requires Before Policy Action</w:t>
      </w:r>
    </w:p>
    <w:p>
      <w:pPr>
        <w:spacing w:after="140" w:before="0"/>
        <w:jc w:val="left"/>
      </w:pPr>
      <w:r>
        <w:rPr>
          <w:rFonts w:ascii="Arial" w:cs="Arial" w:eastAsia="Arial" w:hAnsi="Arial"/>
          <w:b w:val="false"/>
          <w:bCs w:val="false"/>
          <w:i/>
          <w:iCs/>
          <w:color w:val="666666"/>
          <w:sz w:val="19"/>
          <w:szCs w:val="19"/>
        </w:rPr>
        <w:t xml:space="preserve">~1 minute</w:t>
      </w:r>
      <w:r>
        <w:rPr>
          <w:rFonts w:ascii="Arial" w:cs="Arial" w:eastAsia="Arial" w:hAnsi="Arial"/>
          <w:b w:val="false"/>
          <w:bCs w:val="false"/>
          <w:i w:val="false"/>
          <w:iCs w:val="false"/>
          <w:color w:val="2D2D2D"/>
          <w:sz w:val="19"/>
          <w:szCs w:val="19"/>
        </w:rPr>
        <w:t xml:space="preserve">   </w:t>
      </w:r>
      <w:r>
        <w:rPr>
          <w:rFonts w:ascii="Arial" w:cs="Arial" w:eastAsia="Arial" w:hAnsi="Arial"/>
          <w:b/>
          <w:bCs/>
          <w:i w:val="false"/>
          <w:iCs w:val="false"/>
          <w:color w:val="7B5EA7"/>
          <w:sz w:val="19"/>
          <w:szCs w:val="19"/>
        </w:rPr>
        <w:t xml:space="preserve">[ILLUSTRATIVE]</w:t>
      </w:r>
    </w:p>
    <w:p>
      <w:pPr>
        <w:spacing w:after="60" w:before="80"/>
        <w:jc w:val="left"/>
      </w:pPr>
      <w:r>
        <w:rPr>
          <w:rFonts w:ascii="Arial" w:cs="Arial" w:eastAsia="Arial" w:hAnsi="Arial"/>
          <w:b/>
          <w:bCs/>
          <w:i w:val="false"/>
          <w:iCs w:val="false"/>
          <w:color w:val="1B3A6B"/>
          <w:sz w:val="24"/>
          <w:szCs w:val="24"/>
        </w:rPr>
        <w:t xml:space="preserve">What to Say</w:t>
      </w:r>
    </w:p>
    <w:p>
      <w:pPr>
        <w:pBdr>
          <w:left w:val="single" w:color="1B3A6B" w:sz="8" w:space="8"/>
        </w:pBdr>
        <w:shd w:fill="F5F7FA" w:val="clear"/>
        <w:spacing w:after="40"/>
        <w:ind w:left="400"/>
      </w:pPr>
      <w:r>
        <w:rPr>
          <w:rFonts w:ascii="Arial" w:cs="Arial" w:eastAsia="Arial" w:hAnsi="Arial"/>
          <w:color w:val="1A1A1A"/>
          <w:sz w:val="21"/>
          <w:szCs w:val="21"/>
        </w:rPr>
        <w:t xml:space="preserve">"We don’t end with ‘we couldn’t do anything.’ We end with what comes next.</w:t>
      </w:r>
    </w:p>
    <w:p>
      <w:pPr>
        <w:pBdr>
          <w:left w:val="single" w:color="1B3A6B" w:sz="8" w:space="8"/>
        </w:pBdr>
        <w:shd w:fill="F5F7FA" w:val="clear"/>
        <w:spacing w:after="40"/>
        <w:ind w:left="400"/>
      </w:pPr>
      <w:r>
        <w:rPr>
          <w:rFonts w:ascii="Arial" w:cs="Arial" w:eastAsia="Arial" w:hAnsi="Arial"/>
          <w:color w:val="1A1A1A"/>
          <w:sz w:val="21"/>
          <w:szCs w:val="21"/>
        </w:rPr>
        <w:t xml:space="preserve">Left side: a data readiness scorecard. Eight things that need to be true before you can responsibly make policy from health data. Traffic-light coded — green means ready, amber means partial, red means missing.</w:t>
      </w:r>
    </w:p>
    <w:p>
      <w:pPr>
        <w:pBdr>
          <w:left w:val="single" w:color="1B3A6B" w:sz="8" w:space="8"/>
        </w:pBdr>
        <w:shd w:fill="F5F7FA" w:val="clear"/>
        <w:spacing w:after="40"/>
        <w:ind w:left="400"/>
      </w:pPr>
      <w:r>
        <w:rPr>
          <w:rFonts w:ascii="Arial" w:cs="Arial" w:eastAsia="Arial" w:hAnsi="Arial"/>
          <w:color w:val="1A1A1A"/>
          <w:sz w:val="21"/>
          <w:szCs w:val="21"/>
        </w:rPr>
        <w:t xml:space="preserve">Right side: a 30/60/90-day roadmap. Twelve concrete action items. These are deployable the moment someone collects the right data.</w:t>
      </w:r>
    </w:p>
    <w:p>
      <w:pPr>
        <w:pBdr>
          <w:left w:val="single" w:color="1B3A6B" w:sz="8" w:space="8"/>
        </w:pBdr>
        <w:shd w:fill="F5F7FA" w:val="clear"/>
        <w:spacing w:after="40"/>
        <w:ind w:left="400"/>
      </w:pPr>
      <w:r>
        <w:rPr>
          <w:rFonts w:ascii="Arial" w:cs="Arial" w:eastAsia="Arial" w:hAnsi="Arial"/>
          <w:color w:val="1A1A1A"/>
          <w:sz w:val="21"/>
          <w:szCs w:val="21"/>
        </w:rPr>
        <w:t xml:space="preserve">Our closing thought: the most valuable analysis is the one that knows when NOT to make a recommendation — and shows exactly what it WOULD recommend with the right data.</w:t>
      </w:r>
    </w:p>
    <w:p>
      <w:pPr>
        <w:pBdr>
          <w:left w:val="single" w:color="1B3A6B" w:sz="8" w:space="8"/>
        </w:pBdr>
        <w:shd w:fill="F5F7FA" w:val="clear"/>
        <w:spacing w:after="120"/>
        <w:ind w:left="400"/>
      </w:pPr>
      <w:r>
        <w:rPr>
          <w:rFonts w:ascii="Arial" w:cs="Arial" w:eastAsia="Arial" w:hAnsi="Arial"/>
          <w:color w:val="1A1A1A"/>
          <w:sz w:val="21"/>
          <w:szCs w:val="21"/>
        </w:rPr>
        <w:t xml:space="preserve">Thank you. We’re happy to take questions."</w:t>
      </w:r>
    </w:p>
    <w:p>
      <w:pPr>
        <w:spacing w:after="60" w:before="100"/>
        <w:jc w:val="left"/>
      </w:pPr>
      <w:r>
        <w:rPr>
          <w:rFonts w:ascii="Arial" w:cs="Arial" w:eastAsia="Arial" w:hAnsi="Arial"/>
          <w:b/>
          <w:bCs/>
          <w:i w:val="false"/>
          <w:iCs w:val="false"/>
          <w:color w:val="1B3A6B"/>
          <w:sz w:val="24"/>
          <w:szCs w:val="24"/>
        </w:rPr>
        <w:t xml:space="preserve">How to Explain the Figures</w:t>
      </w:r>
    </w:p>
    <w:p>
      <w:pPr>
        <w:spacing w:after="40" w:before="0"/>
        <w:jc w:val="left"/>
      </w:pPr>
      <w:r>
        <w:rPr>
          <w:rFonts w:ascii="Arial" w:cs="Arial" w:eastAsia="Arial" w:hAnsi="Arial"/>
          <w:b/>
          <w:bCs/>
          <w:i w:val="false"/>
          <w:iCs w:val="false"/>
          <w:color w:val="1B3A6B"/>
          <w:sz w:val="20"/>
          <w:szCs w:val="20"/>
        </w:rPr>
        <w:t xml:space="preserve">Figure: </w:t>
      </w:r>
      <w:r>
        <w:rPr>
          <w:rFonts w:ascii="Arial" w:cs="Arial" w:eastAsia="Arial" w:hAnsi="Arial"/>
          <w:b w:val="false"/>
          <w:bCs w:val="false"/>
          <w:i/>
          <w:iCs/>
          <w:color w:val="555555"/>
          <w:sz w:val="20"/>
          <w:szCs w:val="20"/>
        </w:rPr>
        <w:t xml:space="preserve">bench_data_readiness_scorecard.png</w:t>
      </w:r>
    </w:p>
    <w:p>
      <w:pPr>
        <w:spacing w:after="120" w:before="0"/>
        <w:jc w:val="left"/>
      </w:pPr>
      <w:r>
        <w:rPr>
          <w:rFonts w:ascii="Arial" w:cs="Arial" w:eastAsia="Arial" w:hAnsi="Arial"/>
          <w:b w:val="false"/>
          <w:bCs w:val="false"/>
          <w:i w:val="false"/>
          <w:iCs w:val="false"/>
          <w:color w:val="2D2D2D"/>
          <w:sz w:val="21"/>
          <w:szCs w:val="21"/>
        </w:rPr>
        <w:t xml:space="preserve">A traffic-light grid. Each row is a data requirement (distance-to-care, utilization, facility density, etc.). Green = present, amber = partially available, red = missing. Most items are red or amber. Point at it: “This is the gap. Before policy action, you need greens across the board.”</w:t>
      </w:r>
    </w:p>
    <w:p>
      <w:pPr>
        <w:spacing w:after="40" w:before="0"/>
        <w:jc w:val="left"/>
      </w:pPr>
      <w:r>
        <w:rPr>
          <w:rFonts w:ascii="Arial" w:cs="Arial" w:eastAsia="Arial" w:hAnsi="Arial"/>
          <w:b/>
          <w:bCs/>
          <w:i w:val="false"/>
          <w:iCs w:val="false"/>
          <w:color w:val="1B3A6B"/>
          <w:sz w:val="20"/>
          <w:szCs w:val="20"/>
        </w:rPr>
        <w:t xml:space="preserve">Figure: </w:t>
      </w:r>
      <w:r>
        <w:rPr>
          <w:rFonts w:ascii="Arial" w:cs="Arial" w:eastAsia="Arial" w:hAnsi="Arial"/>
          <w:b w:val="false"/>
          <w:bCs w:val="false"/>
          <w:i/>
          <w:iCs/>
          <w:color w:val="555555"/>
          <w:sz w:val="20"/>
          <w:szCs w:val="20"/>
        </w:rPr>
        <w:t xml:space="preserve">bench_action_timeline.png</w:t>
      </w:r>
    </w:p>
    <w:p>
      <w:pPr>
        <w:spacing w:after="120" w:before="0"/>
        <w:jc w:val="left"/>
      </w:pPr>
      <w:r>
        <w:rPr>
          <w:rFonts w:ascii="Arial" w:cs="Arial" w:eastAsia="Arial" w:hAnsi="Arial"/>
          <w:b w:val="false"/>
          <w:bCs w:val="false"/>
          <w:i w:val="false"/>
          <w:iCs w:val="false"/>
          <w:color w:val="2D2D2D"/>
          <w:sz w:val="21"/>
          <w:szCs w:val="21"/>
        </w:rPr>
        <w:t xml:space="preserve">A timeline or Gantt-style chart showing 12 next-step items grouped into 30-day, 60-day, and 90-day phases. Don’t read every item. Say: “Twelve concrete steps. We’re not just saying ‘collect more data.’ We’re saying which data, in what order, and what analysis it unlocks.”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5D40" w:val="clear"/>
            <w:tcMar>
              <w:top w:type="dxa" w:w="60"/>
              <w:left w:type="dxa" w:w="100"/>
              <w:bottom w:type="dxa" w:w="60"/>
              <w:right w:type="dxa" w:w="100"/>
            </w:tcMar>
          </w:tcPr>
          <w:p>
            <w:r>
              <w:rPr>
                <w:rFonts w:ascii="Arial" w:cs="Arial" w:eastAsia="Arial" w:hAnsi="Arial"/>
                <w:b/>
                <w:bCs/>
                <w:color w:val="FFFFFF"/>
                <w:sz w:val="20"/>
                <w:szCs w:val="20"/>
              </w:rPr>
              <w:t xml:space="preserve">Never Say</w:t>
            </w:r>
          </w:p>
        </w:tc>
        <w:tc>
          <w:tcPr>
            <w:tcW w:type="dxa" w:w="4680"/>
            <w:tcBorders>
              <w:top w:val="single" w:color="CCCCCC" w:sz="1"/>
              <w:left w:val="single" w:color="CCCCCC" w:sz="1"/>
              <w:bottom w:val="single" w:color="CCCCCC" w:sz="1"/>
              <w:right w:val="single" w:color="CCCCCC" w:sz="1"/>
            </w:tcBorders>
            <w:shd w:fill="2D8C4E" w:val="clear"/>
            <w:tcMar>
              <w:top w:type="dxa" w:w="60"/>
              <w:left w:type="dxa" w:w="100"/>
              <w:bottom w:type="dxa" w:w="60"/>
              <w:right w:type="dxa" w:w="100"/>
            </w:tcMar>
          </w:tcPr>
          <w:p>
            <w:r>
              <w:rPr>
                <w:rFonts w:ascii="Arial" w:cs="Arial" w:eastAsia="Arial" w:hAnsi="Arial"/>
                <w:b/>
                <w:bCs/>
                <w:color w:val="FFFFFF"/>
                <w:sz w:val="20"/>
                <w:szCs w:val="20"/>
              </w:rPr>
              <w:t xml:space="preserve">Say Instead</w:t>
            </w:r>
          </w:p>
        </w:tc>
      </w:tr>
      <w:tr>
        <w:tc>
          <w:tcPr>
            <w:tcW w:type="dxa" w:w="4680"/>
            <w:tcBorders>
              <w:top w:val="single" w:color="CCCCCC" w:sz="1"/>
              <w:left w:val="single" w:color="CCCCCC" w:sz="1"/>
              <w:bottom w:val="single" w:color="CCCCCC" w:sz="1"/>
              <w:right w:val="single" w:color="CCCCCC" w:sz="1"/>
            </w:tcBorders>
            <w:shd w:fill="FFF0ED" w:val="clear"/>
            <w:tcMar>
              <w:top w:type="dxa" w:w="60"/>
              <w:left w:type="dxa" w:w="100"/>
              <w:bottom w:type="dxa" w:w="60"/>
              <w:right w:type="dxa" w:w="100"/>
            </w:tcMar>
          </w:tcPr>
          <w:p>
            <w:r>
              <w:rPr>
                <w:rFonts w:ascii="Arial" w:cs="Arial" w:eastAsia="Arial" w:hAnsi="Arial"/>
                <w:sz w:val="20"/>
                <w:szCs w:val="20"/>
              </w:rPr>
              <w:t xml:space="preserve">"We couldn’t answer the questions"</w:t>
            </w:r>
          </w:p>
        </w:tc>
        <w:tc>
          <w:tcPr>
            <w:tcW w:type="dxa" w:w="4680"/>
            <w:tcBorders>
              <w:top w:val="single" w:color="CCCCCC" w:sz="1"/>
              <w:left w:val="single" w:color="CCCCCC" w:sz="1"/>
              <w:bottom w:val="single" w:color="CCCCCC" w:sz="1"/>
              <w:right w:val="single" w:color="CCCCCC" w:sz="1"/>
            </w:tcBorders>
            <w:shd w:fill="F0FFF4" w:val="clear"/>
            <w:tcMar>
              <w:top w:type="dxa" w:w="60"/>
              <w:left w:type="dxa" w:w="100"/>
              <w:bottom w:type="dxa" w:w="60"/>
              <w:right w:type="dxa" w:w="100"/>
            </w:tcMar>
          </w:tcPr>
          <w:p>
            <w:r>
              <w:rPr>
                <w:rFonts w:ascii="Arial" w:cs="Arial" w:eastAsia="Arial" w:hAnsi="Arial"/>
                <w:sz w:val="20"/>
                <w:szCs w:val="20"/>
              </w:rPr>
              <w:t xml:space="preserve">"We answered the questions the data can support"</w:t>
            </w:r>
          </w:p>
        </w:tc>
      </w:tr>
      <w:tr>
        <w:tc>
          <w:tcPr>
            <w:tcW w:type="dxa" w:w="4680"/>
            <w:tcBorders>
              <w:top w:val="single" w:color="CCCCCC" w:sz="1"/>
              <w:left w:val="single" w:color="CCCCCC" w:sz="1"/>
              <w:bottom w:val="single" w:color="CCCCCC" w:sz="1"/>
              <w:right w:val="single" w:color="CCCCCC" w:sz="1"/>
            </w:tcBorders>
            <w:shd w:fill="FFF0ED" w:val="clear"/>
            <w:tcMar>
              <w:top w:type="dxa" w:w="60"/>
              <w:left w:type="dxa" w:w="100"/>
              <w:bottom w:type="dxa" w:w="60"/>
              <w:right w:type="dxa" w:w="100"/>
            </w:tcMar>
          </w:tcPr>
          <w:p>
            <w:r>
              <w:rPr>
                <w:rFonts w:ascii="Arial" w:cs="Arial" w:eastAsia="Arial" w:hAnsi="Arial"/>
                <w:sz w:val="20"/>
                <w:szCs w:val="20"/>
              </w:rPr>
              <w:t xml:space="preserve">"We recommend reallocating resources to…"</w:t>
            </w:r>
          </w:p>
        </w:tc>
        <w:tc>
          <w:tcPr>
            <w:tcW w:type="dxa" w:w="4680"/>
            <w:tcBorders>
              <w:top w:val="single" w:color="CCCCCC" w:sz="1"/>
              <w:left w:val="single" w:color="CCCCCC" w:sz="1"/>
              <w:bottom w:val="single" w:color="CCCCCC" w:sz="1"/>
              <w:right w:val="single" w:color="CCCCCC" w:sz="1"/>
            </w:tcBorders>
            <w:shd w:fill="F0FFF4" w:val="clear"/>
            <w:tcMar>
              <w:top w:type="dxa" w:w="60"/>
              <w:left w:type="dxa" w:w="100"/>
              <w:bottom w:type="dxa" w:w="60"/>
              <w:right w:type="dxa" w:w="100"/>
            </w:tcMar>
          </w:tcPr>
          <w:p>
            <w:r>
              <w:rPr>
                <w:rFonts w:ascii="Arial" w:cs="Arial" w:eastAsia="Arial" w:hAnsi="Arial"/>
                <w:sz w:val="20"/>
                <w:szCs w:val="20"/>
              </w:rPr>
              <w:t xml:space="preserve">"The data doesn’t support resource allocation. Here are the data requirements that would"</w:t>
            </w:r>
          </w:p>
        </w:tc>
      </w:tr>
    </w:tbl>
    <w:p>
      <w:r>
        <w:br w:type="page"/>
      </w:r>
    </w:p>
    <w:p>
      <w:pPr>
        <w:pStyle w:val="Heading1"/>
        <w:spacing w:after="100" w:before="0"/>
        <w:jc w:val="left"/>
      </w:pPr>
      <w:r>
        <w:rPr>
          <w:rFonts w:ascii="Arial" w:cs="Arial" w:eastAsia="Arial" w:hAnsi="Arial"/>
          <w:b/>
          <w:bCs/>
          <w:i w:val="false"/>
          <w:iCs w:val="false"/>
          <w:color w:val="1B3A6B"/>
          <w:sz w:val="32"/>
          <w:szCs w:val="32"/>
        </w:rPr>
        <w:t xml:space="preserve">Q&amp;A Quick-Reference Sheet</w:t>
      </w:r>
    </w:p>
    <w:p>
      <w:pPr>
        <w:spacing w:after="120" w:before="0"/>
        <w:jc w:val="left"/>
      </w:pPr>
      <w:r>
        <w:rPr>
          <w:rFonts w:ascii="Arial" w:cs="Arial" w:eastAsia="Arial" w:hAnsi="Arial"/>
          <w:b w:val="false"/>
          <w:bCs w:val="false"/>
          <w:i w:val="false"/>
          <w:iCs w:val="false"/>
          <w:color w:val="2D2D2D"/>
          <w:sz w:val="22"/>
          <w:szCs w:val="22"/>
        </w:rPr>
        <w:t xml:space="preserve">Keep this page open during Q&amp;A. Three prepared defenses for the hardest questions:</w:t>
      </w:r>
    </w:p>
    <w:p>
      <w:pPr>
        <w:spacing w:after="40" w:before="120"/>
        <w:jc w:val="left"/>
      </w:pPr>
      <w:r>
        <w:rPr>
          <w:rFonts w:ascii="Arial" w:cs="Arial" w:eastAsia="Arial" w:hAnsi="Arial"/>
          <w:b/>
          <w:bCs/>
          <w:i w:val="false"/>
          <w:iCs w:val="false"/>
          <w:color w:val="E85D40"/>
          <w:sz w:val="22"/>
          <w:szCs w:val="22"/>
        </w:rPr>
        <w:t xml:space="preserve">Q: “Why did you keep analyzing a synthetic dataset?”</w:t>
      </w:r>
    </w:p>
    <w:p>
      <w:pPr>
        <w:pBdr>
          <w:left w:val="single" w:color="1B3A6B" w:sz="8" w:space="8"/>
        </w:pBdr>
        <w:shd w:fill="F5F7FA" w:val="clear"/>
        <w:spacing w:after="40"/>
        <w:ind w:left="400"/>
      </w:pPr>
      <w:r>
        <w:rPr>
          <w:rFonts w:ascii="Arial" w:cs="Arial" w:eastAsia="Arial" w:hAnsi="Arial"/>
          <w:color w:val="1A1A1A"/>
          <w:sz w:val="21"/>
          <w:szCs w:val="21"/>
        </w:rPr>
        <w:t xml:space="preserve">"We didn’t know it was synthetic until we ran the integrity check — which is the correct order of operations.</w:t>
      </w:r>
    </w:p>
    <w:p>
      <w:pPr>
        <w:pBdr>
          <w:left w:val="single" w:color="1B3A6B" w:sz="8" w:space="8"/>
        </w:pBdr>
        <w:shd w:fill="F5F7FA" w:val="clear"/>
        <w:spacing w:after="40"/>
        <w:ind w:left="400"/>
      </w:pPr>
      <w:r>
        <w:rPr>
          <w:rFonts w:ascii="Arial" w:cs="Arial" w:eastAsia="Arial" w:hAnsi="Arial"/>
          <w:color w:val="1A1A1A"/>
          <w:sz w:val="21"/>
          <w:szCs w:val="21"/>
        </w:rPr>
        <w:t xml:space="preserve">The pipeline, robustness checks, and evidence-labeling system are fully transferable to real data.</w:t>
      </w:r>
    </w:p>
    <w:p>
      <w:pPr>
        <w:pBdr>
          <w:left w:val="single" w:color="1B3A6B" w:sz="8" w:space="8"/>
        </w:pBdr>
        <w:shd w:fill="F5F7FA" w:val="clear"/>
        <w:spacing w:after="120"/>
        <w:ind w:left="400"/>
      </w:pPr>
      <w:r>
        <w:rPr>
          <w:rFonts w:ascii="Arial" w:cs="Arial" w:eastAsia="Arial" w:hAnsi="Arial"/>
          <w:color w:val="1A1A1A"/>
          <w:sz w:val="21"/>
          <w:szCs w:val="21"/>
        </w:rPr>
        <w:t xml:space="preserve">The question we answered is: given this dataset, what conclusions would be premature? The answer is: all of them."</w:t>
      </w:r>
    </w:p>
    <w:p>
      <w:pPr>
        <w:spacing w:after="40" w:before="120"/>
        <w:jc w:val="left"/>
      </w:pPr>
      <w:r>
        <w:rPr>
          <w:rFonts w:ascii="Arial" w:cs="Arial" w:eastAsia="Arial" w:hAnsi="Arial"/>
          <w:b/>
          <w:bCs/>
          <w:i w:val="false"/>
          <w:iCs w:val="false"/>
          <w:color w:val="E85D40"/>
          <w:sz w:val="22"/>
          <w:szCs w:val="22"/>
        </w:rPr>
        <w:t xml:space="preserve">Q: “You can’t answer Q2. Distance-to-care isn’t in the data.”</w:t>
      </w:r>
    </w:p>
    <w:p>
      <w:pPr>
        <w:pBdr>
          <w:left w:val="single" w:color="1B3A6B" w:sz="8" w:space="8"/>
        </w:pBdr>
        <w:shd w:fill="F5F7FA" w:val="clear"/>
        <w:spacing w:after="40"/>
        <w:ind w:left="400"/>
      </w:pPr>
      <w:r>
        <w:rPr>
          <w:rFonts w:ascii="Arial" w:cs="Arial" w:eastAsia="Arial" w:hAnsi="Arial"/>
          <w:color w:val="1A1A1A"/>
          <w:sz w:val="21"/>
          <w:szCs w:val="21"/>
        </w:rPr>
        <w:t xml:space="preserve">"A team that invents an answer using proxies while hiding the measurement gap is providing a misleading result.</w:t>
      </w:r>
    </w:p>
    <w:p>
      <w:pPr>
        <w:pBdr>
          <w:left w:val="single" w:color="1B3A6B" w:sz="8" w:space="8"/>
        </w:pBdr>
        <w:shd w:fill="F5F7FA" w:val="clear"/>
        <w:spacing w:after="40"/>
        <w:ind w:left="400"/>
      </w:pPr>
      <w:r>
        <w:rPr>
          <w:rFonts w:ascii="Arial" w:cs="Arial" w:eastAsia="Arial" w:hAnsi="Arial"/>
          <w:color w:val="1A1A1A"/>
          <w:sz w:val="21"/>
          <w:szCs w:val="21"/>
        </w:rPr>
        <w:t xml:space="preserve">We disclosed the gap, showed access proxies correlate at r = 0.00008, and specified exactly what data you’d need.</w:t>
      </w:r>
    </w:p>
    <w:p>
      <w:pPr>
        <w:pBdr>
          <w:left w:val="single" w:color="1B3A6B" w:sz="8" w:space="8"/>
        </w:pBdr>
        <w:shd w:fill="F5F7FA" w:val="clear"/>
        <w:spacing w:after="120"/>
        <w:ind w:left="400"/>
      </w:pPr>
      <w:r>
        <w:rPr>
          <w:rFonts w:ascii="Arial" w:cs="Arial" w:eastAsia="Arial" w:hAnsi="Arial"/>
          <w:color w:val="1A1A1A"/>
          <w:sz w:val="21"/>
          <w:szCs w:val="21"/>
        </w:rPr>
        <w:t xml:space="preserve">Disclosing a measurement gap and specifying how to close it IS the answer."</w:t>
      </w:r>
    </w:p>
    <w:p>
      <w:pPr>
        <w:spacing w:after="40" w:before="120"/>
        <w:jc w:val="left"/>
      </w:pPr>
      <w:r>
        <w:rPr>
          <w:rFonts w:ascii="Arial" w:cs="Arial" w:eastAsia="Arial" w:hAnsi="Arial"/>
          <w:b/>
          <w:bCs/>
          <w:i w:val="false"/>
          <w:iCs w:val="false"/>
          <w:color w:val="E85D40"/>
          <w:sz w:val="22"/>
          <w:szCs w:val="22"/>
        </w:rPr>
        <w:t xml:space="preserve">Q: “How do you know it’s synthetic and not just unusually clean?”</w:t>
      </w:r>
    </w:p>
    <w:p>
      <w:pPr>
        <w:pBdr>
          <w:left w:val="single" w:color="1B3A6B" w:sz="8" w:space="8"/>
        </w:pBdr>
        <w:shd w:fill="F5F7FA" w:val="clear"/>
        <w:spacing w:after="40"/>
        <w:ind w:left="400"/>
      </w:pPr>
      <w:r>
        <w:rPr>
          <w:rFonts w:ascii="Arial" w:cs="Arial" w:eastAsia="Arial" w:hAnsi="Arial"/>
          <w:color w:val="1A1A1A"/>
          <w:sz w:val="21"/>
          <w:szCs w:val="21"/>
        </w:rPr>
        <w:t xml:space="preserve">"The decisive evidence: access-mortality correlation is 0.00008. In every published global health dataset, it’s −0.30 to −0.50.</w:t>
      </w:r>
    </w:p>
    <w:p>
      <w:pPr>
        <w:pBdr>
          <w:left w:val="single" w:color="1B3A6B" w:sz="8" w:space="8"/>
        </w:pBdr>
        <w:shd w:fill="F5F7FA" w:val="clear"/>
        <w:spacing w:after="40"/>
        <w:ind w:left="400"/>
      </w:pPr>
      <w:r>
        <w:rPr>
          <w:rFonts w:ascii="Arial" w:cs="Arial" w:eastAsia="Arial" w:hAnsi="Arial"/>
          <w:color w:val="1A1A1A"/>
          <w:sz w:val="21"/>
          <w:szCs w:val="21"/>
        </w:rPr>
        <w:t xml:space="preserve">Five other diagnostics point the same direction: Cartesian coverage, uniform distributions, homogeneous countries, random labels, 2-decimal quantization.</w:t>
      </w:r>
    </w:p>
    <w:p>
      <w:pPr>
        <w:pBdr>
          <w:left w:val="single" w:color="1B3A6B" w:sz="8" w:space="8"/>
        </w:pBdr>
        <w:shd w:fill="F5F7FA" w:val="clear"/>
        <w:spacing w:after="120"/>
        <w:ind w:left="400"/>
      </w:pPr>
      <w:r>
        <w:rPr>
          <w:rFonts w:ascii="Arial" w:cs="Arial" w:eastAsia="Arial" w:hAnsi="Arial"/>
          <w:color w:val="1A1A1A"/>
          <w:sz w:val="21"/>
          <w:szCs w:val="21"/>
        </w:rPr>
        <w:t xml:space="preserve">Any single one could be coincidence. All six simultaneously is not."</w:t>
      </w:r>
    </w:p>
    <w:p>
      <w:r>
        <w:br w:type="page"/>
      </w:r>
    </w:p>
    <w:p>
      <w:pPr>
        <w:pStyle w:val="Heading1"/>
        <w:spacing w:after="100" w:before="0"/>
        <w:jc w:val="left"/>
      </w:pPr>
      <w:r>
        <w:rPr>
          <w:rFonts w:ascii="Arial" w:cs="Arial" w:eastAsia="Arial" w:hAnsi="Arial"/>
          <w:b/>
          <w:bCs/>
          <w:i w:val="false"/>
          <w:iCs w:val="false"/>
          <w:color w:val="E85D40"/>
          <w:sz w:val="32"/>
          <w:szCs w:val="32"/>
        </w:rPr>
        <w:t xml:space="preserve">Banned Phrases</w:t>
      </w:r>
    </w:p>
    <w:p>
      <w:pPr>
        <w:spacing w:after="120" w:before="0"/>
        <w:jc w:val="left"/>
      </w:pPr>
      <w:r>
        <w:rPr>
          <w:rFonts w:ascii="Arial" w:cs="Arial" w:eastAsia="Arial" w:hAnsi="Arial"/>
          <w:b w:val="false"/>
          <w:bCs w:val="false"/>
          <w:i w:val="false"/>
          <w:iCs w:val="false"/>
          <w:color w:val="2D2D2D"/>
          <w:sz w:val="22"/>
          <w:szCs w:val="22"/>
        </w:rPr>
        <w:t xml:space="preserve">Every team member must memorize these. If you catch yourself saying the left column, immediately correct to the right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5D40" w:val="clear"/>
            <w:tcMar>
              <w:top w:type="dxa" w:w="60"/>
              <w:left w:type="dxa" w:w="100"/>
              <w:bottom w:type="dxa" w:w="60"/>
              <w:right w:type="dxa" w:w="100"/>
            </w:tcMar>
          </w:tcPr>
          <w:p>
            <w:r>
              <w:rPr>
                <w:rFonts w:ascii="Arial" w:cs="Arial" w:eastAsia="Arial" w:hAnsi="Arial"/>
                <w:b/>
                <w:bCs/>
                <w:color w:val="FFFFFF"/>
                <w:sz w:val="20"/>
                <w:szCs w:val="20"/>
              </w:rPr>
              <w:t xml:space="preserve">Never Say</w:t>
            </w:r>
          </w:p>
        </w:tc>
        <w:tc>
          <w:tcPr>
            <w:tcW w:type="dxa" w:w="4680"/>
            <w:tcBorders>
              <w:top w:val="single" w:color="CCCCCC" w:sz="1"/>
              <w:left w:val="single" w:color="CCCCCC" w:sz="1"/>
              <w:bottom w:val="single" w:color="CCCCCC" w:sz="1"/>
              <w:right w:val="single" w:color="CCCCCC" w:sz="1"/>
            </w:tcBorders>
            <w:shd w:fill="2D8C4E" w:val="clear"/>
            <w:tcMar>
              <w:top w:type="dxa" w:w="60"/>
              <w:left w:type="dxa" w:w="100"/>
              <w:bottom w:type="dxa" w:w="60"/>
              <w:right w:type="dxa" w:w="100"/>
            </w:tcMar>
          </w:tcPr>
          <w:p>
            <w:r>
              <w:rPr>
                <w:rFonts w:ascii="Arial" w:cs="Arial" w:eastAsia="Arial" w:hAnsi="Arial"/>
                <w:b/>
                <w:bCs/>
                <w:color w:val="FFFFFF"/>
                <w:sz w:val="20"/>
                <w:szCs w:val="20"/>
              </w:rPr>
              <w:t xml:space="preserve">Say Instead</w:t>
            </w:r>
          </w:p>
        </w:tc>
      </w:tr>
      <w:tr>
        <w:tc>
          <w:tcPr>
            <w:tcW w:type="dxa" w:w="4680"/>
            <w:tcBorders>
              <w:top w:val="single" w:color="CCCCCC" w:sz="1"/>
              <w:left w:val="single" w:color="CCCCCC" w:sz="1"/>
              <w:bottom w:val="single" w:color="CCCCCC" w:sz="1"/>
              <w:right w:val="single" w:color="CCCCCC" w:sz="1"/>
            </w:tcBorders>
            <w:shd w:fill="FFF0ED" w:val="clear"/>
            <w:tcMar>
              <w:top w:type="dxa" w:w="60"/>
              <w:left w:type="dxa" w:w="100"/>
              <w:bottom w:type="dxa" w:w="60"/>
              <w:right w:type="dxa" w:w="100"/>
            </w:tcMar>
          </w:tcPr>
          <w:p>
            <w:r>
              <w:rPr>
                <w:rFonts w:ascii="Arial" w:cs="Arial" w:eastAsia="Arial" w:hAnsi="Arial"/>
                <w:sz w:val="20"/>
                <w:szCs w:val="20"/>
              </w:rPr>
              <w:t xml:space="preserve">"The data is bad / low quality"</w:t>
            </w:r>
          </w:p>
        </w:tc>
        <w:tc>
          <w:tcPr>
            <w:tcW w:type="dxa" w:w="4680"/>
            <w:tcBorders>
              <w:top w:val="single" w:color="CCCCCC" w:sz="1"/>
              <w:left w:val="single" w:color="CCCCCC" w:sz="1"/>
              <w:bottom w:val="single" w:color="CCCCCC" w:sz="1"/>
              <w:right w:val="single" w:color="CCCCCC" w:sz="1"/>
            </w:tcBorders>
            <w:shd w:fill="F0FFF4" w:val="clear"/>
            <w:tcMar>
              <w:top w:type="dxa" w:w="60"/>
              <w:left w:type="dxa" w:w="100"/>
              <w:bottom w:type="dxa" w:w="60"/>
              <w:right w:type="dxa" w:w="100"/>
            </w:tcMar>
          </w:tcPr>
          <w:p>
            <w:r>
              <w:rPr>
                <w:rFonts w:ascii="Arial" w:cs="Arial" w:eastAsia="Arial" w:hAnsi="Arial"/>
                <w:sz w:val="20"/>
                <w:szCs w:val="20"/>
              </w:rPr>
              <w:t xml:space="preserve">"The data is clean but exhibits synthetic structure"</w:t>
            </w:r>
          </w:p>
        </w:tc>
      </w:tr>
      <w:tr>
        <w:tc>
          <w:tcPr>
            <w:tcW w:type="dxa" w:w="4680"/>
            <w:tcBorders>
              <w:top w:val="single" w:color="CCCCCC" w:sz="1"/>
              <w:left w:val="single" w:color="CCCCCC" w:sz="1"/>
              <w:bottom w:val="single" w:color="CCCCCC" w:sz="1"/>
              <w:right w:val="single" w:color="CCCCCC" w:sz="1"/>
            </w:tcBorders>
            <w:shd w:fill="FFF0ED" w:val="clear"/>
            <w:tcMar>
              <w:top w:type="dxa" w:w="60"/>
              <w:left w:type="dxa" w:w="100"/>
              <w:bottom w:type="dxa" w:w="60"/>
              <w:right w:type="dxa" w:w="100"/>
            </w:tcMar>
          </w:tcPr>
          <w:p>
            <w:r>
              <w:rPr>
                <w:rFonts w:ascii="Arial" w:cs="Arial" w:eastAsia="Arial" w:hAnsi="Arial"/>
                <w:sz w:val="20"/>
                <w:szCs w:val="20"/>
              </w:rPr>
              <w:t xml:space="preserve">"We couldn’t answer the questions"</w:t>
            </w:r>
          </w:p>
        </w:tc>
        <w:tc>
          <w:tcPr>
            <w:tcW w:type="dxa" w:w="4680"/>
            <w:tcBorders>
              <w:top w:val="single" w:color="CCCCCC" w:sz="1"/>
              <w:left w:val="single" w:color="CCCCCC" w:sz="1"/>
              <w:bottom w:val="single" w:color="CCCCCC" w:sz="1"/>
              <w:right w:val="single" w:color="CCCCCC" w:sz="1"/>
            </w:tcBorders>
            <w:shd w:fill="F0FFF4" w:val="clear"/>
            <w:tcMar>
              <w:top w:type="dxa" w:w="60"/>
              <w:left w:type="dxa" w:w="100"/>
              <w:bottom w:type="dxa" w:w="60"/>
              <w:right w:type="dxa" w:w="100"/>
            </w:tcMar>
          </w:tcPr>
          <w:p>
            <w:r>
              <w:rPr>
                <w:rFonts w:ascii="Arial" w:cs="Arial" w:eastAsia="Arial" w:hAnsi="Arial"/>
                <w:sz w:val="20"/>
                <w:szCs w:val="20"/>
              </w:rPr>
              <w:t xml:space="preserve">"We answered the questions the data can support"</w:t>
            </w:r>
          </w:p>
        </w:tc>
      </w:tr>
      <w:tr>
        <w:tc>
          <w:tcPr>
            <w:tcW w:type="dxa" w:w="4680"/>
            <w:tcBorders>
              <w:top w:val="single" w:color="CCCCCC" w:sz="1"/>
              <w:left w:val="single" w:color="CCCCCC" w:sz="1"/>
              <w:bottom w:val="single" w:color="CCCCCC" w:sz="1"/>
              <w:right w:val="single" w:color="CCCCCC" w:sz="1"/>
            </w:tcBorders>
            <w:shd w:fill="FFF0ED" w:val="clear"/>
            <w:tcMar>
              <w:top w:type="dxa" w:w="60"/>
              <w:left w:type="dxa" w:w="100"/>
              <w:bottom w:type="dxa" w:w="60"/>
              <w:right w:type="dxa" w:w="100"/>
            </w:tcMar>
          </w:tcPr>
          <w:p>
            <w:r>
              <w:rPr>
                <w:rFonts w:ascii="Arial" w:cs="Arial" w:eastAsia="Arial" w:hAnsi="Arial"/>
                <w:sz w:val="20"/>
                <w:szCs w:val="20"/>
              </w:rPr>
              <w:t xml:space="preserve">"Distance to care is basically healthcare access"</w:t>
            </w:r>
          </w:p>
        </w:tc>
        <w:tc>
          <w:tcPr>
            <w:tcW w:type="dxa" w:w="4680"/>
            <w:tcBorders>
              <w:top w:val="single" w:color="CCCCCC" w:sz="1"/>
              <w:left w:val="single" w:color="CCCCCC" w:sz="1"/>
              <w:bottom w:val="single" w:color="CCCCCC" w:sz="1"/>
              <w:right w:val="single" w:color="CCCCCC" w:sz="1"/>
            </w:tcBorders>
            <w:shd w:fill="F0FFF4" w:val="clear"/>
            <w:tcMar>
              <w:top w:type="dxa" w:w="60"/>
              <w:left w:type="dxa" w:w="100"/>
              <w:bottom w:type="dxa" w:w="60"/>
              <w:right w:type="dxa" w:w="100"/>
            </w:tcMar>
          </w:tcPr>
          <w:p>
            <w:r>
              <w:rPr>
                <w:rFonts w:ascii="Arial" w:cs="Arial" w:eastAsia="Arial" w:hAnsi="Arial"/>
                <w:sz w:val="20"/>
                <w:szCs w:val="20"/>
              </w:rPr>
              <w:t xml:space="preserve">"Distance-to-care is not measured; we use access proxies explicitly"</w:t>
            </w:r>
          </w:p>
        </w:tc>
      </w:tr>
      <w:tr>
        <w:tc>
          <w:tcPr>
            <w:tcW w:type="dxa" w:w="4680"/>
            <w:tcBorders>
              <w:top w:val="single" w:color="CCCCCC" w:sz="1"/>
              <w:left w:val="single" w:color="CCCCCC" w:sz="1"/>
              <w:bottom w:val="single" w:color="CCCCCC" w:sz="1"/>
              <w:right w:val="single" w:color="CCCCCC" w:sz="1"/>
            </w:tcBorders>
            <w:shd w:fill="FFF0ED" w:val="clear"/>
            <w:tcMar>
              <w:top w:type="dxa" w:w="60"/>
              <w:left w:type="dxa" w:w="100"/>
              <w:bottom w:type="dxa" w:w="60"/>
              <w:right w:type="dxa" w:w="100"/>
            </w:tcMar>
          </w:tcPr>
          <w:p>
            <w:r>
              <w:rPr>
                <w:rFonts w:ascii="Arial" w:cs="Arial" w:eastAsia="Arial" w:hAnsi="Arial"/>
                <w:sz w:val="20"/>
                <w:szCs w:val="20"/>
              </w:rPr>
              <w:t xml:space="preserve">"The p-value shows significance"</w:t>
            </w:r>
          </w:p>
        </w:tc>
        <w:tc>
          <w:tcPr>
            <w:tcW w:type="dxa" w:w="4680"/>
            <w:tcBorders>
              <w:top w:val="single" w:color="CCCCCC" w:sz="1"/>
              <w:left w:val="single" w:color="CCCCCC" w:sz="1"/>
              <w:bottom w:val="single" w:color="CCCCCC" w:sz="1"/>
              <w:right w:val="single" w:color="CCCCCC" w:sz="1"/>
            </w:tcBorders>
            <w:shd w:fill="F0FFF4" w:val="clear"/>
            <w:tcMar>
              <w:top w:type="dxa" w:w="60"/>
              <w:left w:type="dxa" w:w="100"/>
              <w:bottom w:type="dxa" w:w="60"/>
              <w:right w:type="dxa" w:w="100"/>
            </w:tcMar>
          </w:tcPr>
          <w:p>
            <w:r>
              <w:rPr>
                <w:rFonts w:ascii="Arial" w:cs="Arial" w:eastAsia="Arial" w:hAnsi="Arial"/>
                <w:sz w:val="20"/>
                <w:szCs w:val="20"/>
              </w:rPr>
              <w:t xml:space="preserve">"The effect size is negligible; p-values aren’t interpretable at N=1M"</w:t>
            </w:r>
          </w:p>
        </w:tc>
      </w:tr>
      <w:tr>
        <w:tc>
          <w:tcPr>
            <w:tcW w:type="dxa" w:w="4680"/>
            <w:tcBorders>
              <w:top w:val="single" w:color="CCCCCC" w:sz="1"/>
              <w:left w:val="single" w:color="CCCCCC" w:sz="1"/>
              <w:bottom w:val="single" w:color="CCCCCC" w:sz="1"/>
              <w:right w:val="single" w:color="CCCCCC" w:sz="1"/>
            </w:tcBorders>
            <w:shd w:fill="FFF0ED" w:val="clear"/>
            <w:tcMar>
              <w:top w:type="dxa" w:w="60"/>
              <w:left w:type="dxa" w:w="100"/>
              <w:bottom w:type="dxa" w:w="60"/>
              <w:right w:type="dxa" w:w="100"/>
            </w:tcMar>
          </w:tcPr>
          <w:p>
            <w:r>
              <w:rPr>
                <w:rFonts w:ascii="Arial" w:cs="Arial" w:eastAsia="Arial" w:hAnsi="Arial"/>
                <w:sz w:val="20"/>
                <w:szCs w:val="20"/>
              </w:rPr>
              <w:t xml:space="preserve">"Country X has better outcomes"</w:t>
            </w:r>
          </w:p>
        </w:tc>
        <w:tc>
          <w:tcPr>
            <w:tcW w:type="dxa" w:w="4680"/>
            <w:tcBorders>
              <w:top w:val="single" w:color="CCCCCC" w:sz="1"/>
              <w:left w:val="single" w:color="CCCCCC" w:sz="1"/>
              <w:bottom w:val="single" w:color="CCCCCC" w:sz="1"/>
              <w:right w:val="single" w:color="CCCCCC" w:sz="1"/>
            </w:tcBorders>
            <w:shd w:fill="F0FFF4" w:val="clear"/>
            <w:tcMar>
              <w:top w:type="dxa" w:w="60"/>
              <w:left w:type="dxa" w:w="100"/>
              <w:bottom w:type="dxa" w:w="60"/>
              <w:right w:type="dxa" w:w="100"/>
            </w:tcMar>
          </w:tcPr>
          <w:p>
            <w:r>
              <w:rPr>
                <w:rFonts w:ascii="Arial" w:cs="Arial" w:eastAsia="Arial" w:hAnsi="Arial"/>
                <w:sz w:val="20"/>
                <w:szCs w:val="20"/>
              </w:rPr>
              <w:t xml:space="preserve">"Country X shows higher z-scores, but the absolute diff is &lt;0.5pp"</w:t>
            </w:r>
          </w:p>
        </w:tc>
      </w:tr>
      <w:tr>
        <w:tc>
          <w:tcPr>
            <w:tcW w:type="dxa" w:w="4680"/>
            <w:tcBorders>
              <w:top w:val="single" w:color="CCCCCC" w:sz="1"/>
              <w:left w:val="single" w:color="CCCCCC" w:sz="1"/>
              <w:bottom w:val="single" w:color="CCCCCC" w:sz="1"/>
              <w:right w:val="single" w:color="CCCCCC" w:sz="1"/>
            </w:tcBorders>
            <w:shd w:fill="FFF0ED" w:val="clear"/>
            <w:tcMar>
              <w:top w:type="dxa" w:w="60"/>
              <w:left w:type="dxa" w:w="100"/>
              <w:bottom w:type="dxa" w:w="60"/>
              <w:right w:type="dxa" w:w="100"/>
            </w:tcMar>
          </w:tcPr>
          <w:p>
            <w:r>
              <w:rPr>
                <w:rFonts w:ascii="Arial" w:cs="Arial" w:eastAsia="Arial" w:hAnsi="Arial"/>
                <w:sz w:val="20"/>
                <w:szCs w:val="20"/>
              </w:rPr>
              <w:t xml:space="preserve">"We recommend reallocating resources to…"</w:t>
            </w:r>
          </w:p>
        </w:tc>
        <w:tc>
          <w:tcPr>
            <w:tcW w:type="dxa" w:w="4680"/>
            <w:tcBorders>
              <w:top w:val="single" w:color="CCCCCC" w:sz="1"/>
              <w:left w:val="single" w:color="CCCCCC" w:sz="1"/>
              <w:bottom w:val="single" w:color="CCCCCC" w:sz="1"/>
              <w:right w:val="single" w:color="CCCCCC" w:sz="1"/>
            </w:tcBorders>
            <w:shd w:fill="F0FFF4" w:val="clear"/>
            <w:tcMar>
              <w:top w:type="dxa" w:w="60"/>
              <w:left w:type="dxa" w:w="100"/>
              <w:bottom w:type="dxa" w:w="60"/>
              <w:right w:type="dxa" w:w="100"/>
            </w:tcMar>
          </w:tcPr>
          <w:p>
            <w:r>
              <w:rPr>
                <w:rFonts w:ascii="Arial" w:cs="Arial" w:eastAsia="Arial" w:hAnsi="Arial"/>
                <w:sz w:val="20"/>
                <w:szCs w:val="20"/>
              </w:rPr>
              <w:t xml:space="preserve">"The data doesn’t support resource decisions; here’s what’s needed"</w:t>
            </w:r>
          </w:p>
        </w:tc>
      </w:tr>
      <w:tr>
        <w:tc>
          <w:tcPr>
            <w:tcW w:type="dxa" w:w="4680"/>
            <w:tcBorders>
              <w:top w:val="single" w:color="CCCCCC" w:sz="1"/>
              <w:left w:val="single" w:color="CCCCCC" w:sz="1"/>
              <w:bottom w:val="single" w:color="CCCCCC" w:sz="1"/>
              <w:right w:val="single" w:color="CCCCCC" w:sz="1"/>
            </w:tcBorders>
            <w:shd w:fill="FFF0ED" w:val="clear"/>
            <w:tcMar>
              <w:top w:type="dxa" w:w="60"/>
              <w:left w:type="dxa" w:w="100"/>
              <w:bottom w:type="dxa" w:w="60"/>
              <w:right w:type="dxa" w:w="100"/>
            </w:tcMar>
          </w:tcPr>
          <w:p>
            <w:r>
              <w:rPr>
                <w:rFonts w:ascii="Arial" w:cs="Arial" w:eastAsia="Arial" w:hAnsi="Arial"/>
                <w:sz w:val="20"/>
                <w:szCs w:val="20"/>
              </w:rPr>
              <w:t xml:space="preserve">"We proved causality"</w:t>
            </w:r>
          </w:p>
        </w:tc>
        <w:tc>
          <w:tcPr>
            <w:tcW w:type="dxa" w:w="4680"/>
            <w:tcBorders>
              <w:top w:val="single" w:color="CCCCCC" w:sz="1"/>
              <w:left w:val="single" w:color="CCCCCC" w:sz="1"/>
              <w:bottom w:val="single" w:color="CCCCCC" w:sz="1"/>
              <w:right w:val="single" w:color="CCCCCC" w:sz="1"/>
            </w:tcBorders>
            <w:shd w:fill="F0FFF4" w:val="clear"/>
            <w:tcMar>
              <w:top w:type="dxa" w:w="60"/>
              <w:left w:type="dxa" w:w="100"/>
              <w:bottom w:type="dxa" w:w="60"/>
              <w:right w:type="dxa" w:w="100"/>
            </w:tcMar>
          </w:tcPr>
          <w:p>
            <w:r>
              <w:rPr>
                <w:rFonts w:ascii="Arial" w:cs="Arial" w:eastAsia="Arial" w:hAnsi="Arial"/>
                <w:sz w:val="20"/>
                <w:szCs w:val="20"/>
              </w:rPr>
              <w:t xml:space="preserve">"We never claim causality. We report associations, labeled by evidence tier"</w:t>
            </w:r>
          </w:p>
        </w:tc>
      </w:tr>
      <w:tr>
        <w:tc>
          <w:tcPr>
            <w:tcW w:type="dxa" w:w="4680"/>
            <w:tcBorders>
              <w:top w:val="single" w:color="CCCCCC" w:sz="1"/>
              <w:left w:val="single" w:color="CCCCCC" w:sz="1"/>
              <w:bottom w:val="single" w:color="CCCCCC" w:sz="1"/>
              <w:right w:val="single" w:color="CCCCCC" w:sz="1"/>
            </w:tcBorders>
            <w:shd w:fill="FFF0ED" w:val="clear"/>
            <w:tcMar>
              <w:top w:type="dxa" w:w="60"/>
              <w:left w:type="dxa" w:w="100"/>
              <w:bottom w:type="dxa" w:w="60"/>
              <w:right w:type="dxa" w:w="100"/>
            </w:tcMar>
          </w:tcPr>
          <w:p>
            <w:r>
              <w:rPr>
                <w:rFonts w:ascii="Arial" w:cs="Arial" w:eastAsia="Arial" w:hAnsi="Arial"/>
                <w:sz w:val="20"/>
                <w:szCs w:val="20"/>
              </w:rPr>
              <w:t xml:space="preserve">"We think it might be synthetic"</w:t>
            </w:r>
          </w:p>
        </w:tc>
        <w:tc>
          <w:tcPr>
            <w:tcW w:type="dxa" w:w="4680"/>
            <w:tcBorders>
              <w:top w:val="single" w:color="CCCCCC" w:sz="1"/>
              <w:left w:val="single" w:color="CCCCCC" w:sz="1"/>
              <w:bottom w:val="single" w:color="CCCCCC" w:sz="1"/>
              <w:right w:val="single" w:color="CCCCCC" w:sz="1"/>
            </w:tcBorders>
            <w:shd w:fill="F0FFF4" w:val="clear"/>
            <w:tcMar>
              <w:top w:type="dxa" w:w="60"/>
              <w:left w:type="dxa" w:w="100"/>
              <w:bottom w:type="dxa" w:w="60"/>
              <w:right w:type="dxa" w:w="100"/>
            </w:tcMar>
          </w:tcPr>
          <w:p>
            <w:r>
              <w:rPr>
                <w:rFonts w:ascii="Arial" w:cs="Arial" w:eastAsia="Arial" w:hAnsi="Arial"/>
                <w:sz w:val="20"/>
                <w:szCs w:val="20"/>
              </w:rPr>
              <w:t xml:space="preserve">"Six independent diagnostics confirm synthetic structure with high confidence"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4"/>
      </w:pBdr>
      <w:tabs>
        <w:tab w:val="right" w:pos="9026"/>
      </w:tabs>
    </w:pPr>
    <w:r>
      <w:rPr>
        <w:rFonts w:ascii="Arial" w:cs="Arial" w:eastAsia="Arial" w:hAnsi="Arial"/>
        <w:color w:val="888888"/>
        <w:sz w:val="16"/>
        <w:szCs w:val="16"/>
      </w:rPr>
      <w:t xml:space="preserve">Team importNumpy — Presenter’s Talking Points</w:t>
    </w:r>
    <w:r>
      <w:rPr>
        <w:rFonts w:ascii="Arial" w:cs="Arial" w:eastAsia="Arial" w:hAnsi="Arial"/>
        <w:b/>
        <w:bCs/>
        <w:color w:val="E85D40"/>
        <w:sz w:val="16"/>
        <w:szCs w:val="16"/>
      </w:rPr>
      <w:t xml:space="preserve">	CONFIDENTIAL — TEAM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B3A6B"/>
      <w:sz w:val="32"/>
      <w:szCs w:val="32"/>
    </w:rPr>
  </w:style>
  <w:style w:type="paragraph" w:styleId="Heading2">
    <w:name w:val="Heading 2"/>
    <w:basedOn w:val="Normal"/>
    <w:next w:val="Normal"/>
    <w:qFormat/>
    <w:pPr>
      <w:spacing w:after="160" w:before="180"/>
      <w:outlineLvl w:val="1"/>
    </w:pPr>
    <w:rPr>
      <w:rFonts w:ascii="Arial" w:cs="Arial" w:eastAsia="Arial" w:hAnsi="Arial"/>
      <w:b/>
      <w:bCs/>
      <w:color w:val="1B3A6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2026-03-01T16:31:18.759Z</dcterms:created>
  <dcterms:modified xsi:type="dcterms:W3CDTF">2026-03-01T16:31:18.759Z</dcterms:modified>
</cp:coreProperties>
</file>

<file path=docProps/custom.xml><?xml version="1.0" encoding="utf-8"?>
<Properties xmlns="http://schemas.openxmlformats.org/officeDocument/2006/custom-properties" xmlns:vt="http://schemas.openxmlformats.org/officeDocument/2006/docPropsVTypes"/>
</file>