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Eternal Rave Engineering Handbook</w:t>
      </w:r>
    </w:p>
    <w:p>
      <w:r>
        <w:rPr>
          <w:b/>
          <w:sz w:val="32"/>
        </w:rPr>
        <w:t>Master Edition 3.0</w:t>
        <w:br/>
      </w:r>
    </w:p>
    <w:p>
      <w:r>
        <w:t>Technische Referenz für Architektur, Backend, Frontend, Datenbank, Infrastruktur und Engineering.</w:t>
      </w:r>
    </w:p>
    <w:p>
      <w:pPr>
        <w:pStyle w:val="Heading1"/>
      </w:pPr>
      <w:r>
        <w:t>Vorwort</w:t>
      </w:r>
    </w:p>
    <w:p>
      <w:r>
        <w:t>Dieses Dokument ersetzt nicht das Master Handbook 2.4, sondern ergänzt es. Während das Master Handbook die Produktvision und fachliche Plattform beschreibt, definiert das Engineering Handbook die technische Umsetzung und dient als Referenz für Entwickler, Architekten und KI-gestützte Coding-Tools.</w:t>
      </w:r>
    </w:p>
    <w:p>
      <w:pPr>
        <w:pStyle w:val="Heading1"/>
      </w:pPr>
      <w:r>
        <w:t>Leitprinzipien</w:t>
      </w:r>
    </w:p>
    <w:p>
      <w:pPr>
        <w:pStyle w:val="ListBullet"/>
      </w:pPr>
      <w:r>
        <w:t>API-First</w:t>
      </w:r>
    </w:p>
    <w:p>
      <w:pPr>
        <w:pStyle w:val="ListBullet"/>
      </w:pPr>
      <w:r>
        <w:t>Domain Driven Design (DDD)</w:t>
      </w:r>
    </w:p>
    <w:p>
      <w:pPr>
        <w:pStyle w:val="ListBullet"/>
      </w:pPr>
      <w:r>
        <w:t>Clean Architecture</w:t>
      </w:r>
    </w:p>
    <w:p>
      <w:pPr>
        <w:pStyle w:val="ListBullet"/>
      </w:pPr>
      <w:r>
        <w:t>Cloud Native</w:t>
      </w:r>
    </w:p>
    <w:p>
      <w:pPr>
        <w:pStyle w:val="ListBullet"/>
      </w:pPr>
      <w:r>
        <w:t>Security by Design</w:t>
      </w:r>
    </w:p>
    <w:p>
      <w:pPr>
        <w:pStyle w:val="ListBullet"/>
      </w:pPr>
      <w:r>
        <w:t>Observability by Default</w:t>
      </w:r>
    </w:p>
    <w:p>
      <w:pPr>
        <w:pStyle w:val="ListBullet"/>
      </w:pPr>
      <w:r>
        <w:t>Automation First</w:t>
      </w:r>
    </w:p>
    <w:p>
      <w:pPr>
        <w:pStyle w:val="ListBullet"/>
      </w:pPr>
      <w:r>
        <w:t>Infrastructure as Code</w:t>
      </w:r>
    </w:p>
    <w:p>
      <w:pPr>
        <w:pStyle w:val="Heading1"/>
      </w:pPr>
      <w:r>
        <w:t>Struktur des Engineering Handbook</w:t>
      </w:r>
    </w:p>
    <w:tbl>
      <w:tblPr>
        <w:tblStyle w:val="TableGrid"/>
        <w:tblW w:type="auto" w:w="0"/>
        <w:tblLook w:firstColumn="1" w:firstRow="1" w:lastColumn="0" w:lastRow="0" w:noHBand="0" w:noVBand="1" w:val="04A0"/>
      </w:tblPr>
      <w:tblGrid>
        <w:gridCol w:w="4320"/>
        <w:gridCol w:w="4320"/>
      </w:tblGrid>
      <w:tr>
        <w:tc>
          <w:tcPr>
            <w:tcW w:type="dxa" w:w="4320"/>
          </w:tcPr>
          <w:p>
            <w:r>
              <w:t>Band</w:t>
            </w:r>
          </w:p>
        </w:tc>
        <w:tc>
          <w:tcPr>
            <w:tcW w:type="dxa" w:w="4320"/>
          </w:tcPr>
          <w:p>
            <w:r>
              <w:t>Inhalt</w:t>
            </w:r>
          </w:p>
        </w:tc>
      </w:tr>
      <w:tr>
        <w:tc>
          <w:tcPr>
            <w:tcW w:type="dxa" w:w="4320"/>
          </w:tcPr>
          <w:p>
            <w:r>
              <w:t>1</w:t>
            </w:r>
          </w:p>
        </w:tc>
        <w:tc>
          <w:tcPr>
            <w:tcW w:type="dxa" w:w="4320"/>
          </w:tcPr>
          <w:p>
            <w:r>
              <w:t>Software Architecture</w:t>
            </w:r>
          </w:p>
        </w:tc>
      </w:tr>
      <w:tr>
        <w:tc>
          <w:tcPr>
            <w:tcW w:type="dxa" w:w="4320"/>
          </w:tcPr>
          <w:p>
            <w:r>
              <w:t>2</w:t>
            </w:r>
          </w:p>
        </w:tc>
        <w:tc>
          <w:tcPr>
            <w:tcW w:type="dxa" w:w="4320"/>
          </w:tcPr>
          <w:p>
            <w:r>
              <w:t>Domain &amp; Database</w:t>
            </w:r>
          </w:p>
        </w:tc>
      </w:tr>
      <w:tr>
        <w:tc>
          <w:tcPr>
            <w:tcW w:type="dxa" w:w="4320"/>
          </w:tcPr>
          <w:p>
            <w:r>
              <w:t>3</w:t>
            </w:r>
          </w:p>
        </w:tc>
        <w:tc>
          <w:tcPr>
            <w:tcW w:type="dxa" w:w="4320"/>
          </w:tcPr>
          <w:p>
            <w:r>
              <w:t>Backend &amp; APIs</w:t>
            </w:r>
          </w:p>
        </w:tc>
      </w:tr>
      <w:tr>
        <w:tc>
          <w:tcPr>
            <w:tcW w:type="dxa" w:w="4320"/>
          </w:tcPr>
          <w:p>
            <w:r>
              <w:t>4</w:t>
            </w:r>
          </w:p>
        </w:tc>
        <w:tc>
          <w:tcPr>
            <w:tcW w:type="dxa" w:w="4320"/>
          </w:tcPr>
          <w:p>
            <w:r>
              <w:t>Frontend &amp; UX Engineering</w:t>
            </w:r>
          </w:p>
        </w:tc>
      </w:tr>
      <w:tr>
        <w:tc>
          <w:tcPr>
            <w:tcW w:type="dxa" w:w="4320"/>
          </w:tcPr>
          <w:p>
            <w:r>
              <w:t>5</w:t>
            </w:r>
          </w:p>
        </w:tc>
        <w:tc>
          <w:tcPr>
            <w:tcW w:type="dxa" w:w="4320"/>
          </w:tcPr>
          <w:p>
            <w:r>
              <w:t>Infrastructure &amp; DevOps</w:t>
            </w:r>
          </w:p>
        </w:tc>
      </w:tr>
      <w:tr>
        <w:tc>
          <w:tcPr>
            <w:tcW w:type="dxa" w:w="4320"/>
          </w:tcPr>
          <w:p>
            <w:r>
              <w:t>6</w:t>
            </w:r>
          </w:p>
        </w:tc>
        <w:tc>
          <w:tcPr>
            <w:tcW w:type="dxa" w:w="4320"/>
          </w:tcPr>
          <w:p>
            <w:r>
              <w:t>Security &amp; Compliance</w:t>
            </w:r>
          </w:p>
        </w:tc>
      </w:tr>
      <w:tr>
        <w:tc>
          <w:tcPr>
            <w:tcW w:type="dxa" w:w="4320"/>
          </w:tcPr>
          <w:p>
            <w:r>
              <w:t>7</w:t>
            </w:r>
          </w:p>
        </w:tc>
        <w:tc>
          <w:tcPr>
            <w:tcW w:type="dxa" w:w="4320"/>
          </w:tcPr>
          <w:p>
            <w:r>
              <w:t>Quality Engineering &amp; Testing</w:t>
            </w:r>
          </w:p>
        </w:tc>
      </w:tr>
      <w:tr>
        <w:tc>
          <w:tcPr>
            <w:tcW w:type="dxa" w:w="4320"/>
          </w:tcPr>
          <w:p>
            <w:r>
              <w:t>8</w:t>
            </w:r>
          </w:p>
        </w:tc>
        <w:tc>
          <w:tcPr>
            <w:tcW w:type="dxa" w:w="4320"/>
          </w:tcPr>
          <w:p>
            <w:r>
              <w:t>Operations &amp; Monitoring</w:t>
            </w:r>
          </w:p>
        </w:tc>
      </w:tr>
      <w:tr>
        <w:tc>
          <w:tcPr>
            <w:tcW w:type="dxa" w:w="4320"/>
          </w:tcPr>
          <w:p>
            <w:r>
              <w:t>9</w:t>
            </w:r>
          </w:p>
        </w:tc>
        <w:tc>
          <w:tcPr>
            <w:tcW w:type="dxa" w:w="4320"/>
          </w:tcPr>
          <w:p>
            <w:r>
              <w:t>Anhänge, ADRs und Referenzen</w:t>
            </w:r>
          </w:p>
        </w:tc>
      </w:tr>
    </w:tbl>
    <w:p>
      <w:pPr>
        <w:pStyle w:val="Heading1"/>
      </w:pPr>
      <w:r>
        <w:t>Kapitel 1 – Zielarchitektur</w:t>
      </w:r>
    </w:p>
    <w:p>
      <w:r>
        <w:t>Eternal Rave wird als modular aufgebaute Plattform mit klar abgegrenzten Domänen entwickelt. Alle Services kommunizieren über definierte APIs oder asynchrone Events. Jede Domäne besitzt ihre eigene Datenverantwortung und kann unabhängig entwickelt, getestet und skaliert werden.</w:t>
      </w:r>
    </w:p>
    <w:p>
      <w:pPr>
        <w:pStyle w:val="Heading1"/>
      </w:pPr>
      <w:r>
        <w:t>Kapitel 2 – Technische Ziele</w:t>
      </w:r>
    </w:p>
    <w:p>
      <w:pPr>
        <w:pStyle w:val="ListBullet"/>
      </w:pPr>
      <w:r>
        <w:t>Skalierbarkeit für Millionen von Nutzern</w:t>
      </w:r>
    </w:p>
    <w:p>
      <w:pPr>
        <w:pStyle w:val="ListBullet"/>
      </w:pPr>
      <w:r>
        <w:t>Hohe Wartbarkeit</w:t>
      </w:r>
    </w:p>
    <w:p>
      <w:pPr>
        <w:pStyle w:val="ListBullet"/>
      </w:pPr>
      <w:r>
        <w:t>Klare Modulgrenzen</w:t>
      </w:r>
    </w:p>
    <w:p>
      <w:pPr>
        <w:pStyle w:val="ListBullet"/>
      </w:pPr>
      <w:r>
        <w:t>Automatisierte Deployments</w:t>
      </w:r>
    </w:p>
    <w:p>
      <w:pPr>
        <w:pStyle w:val="ListBullet"/>
      </w:pPr>
      <w:r>
        <w:t>Hohe Testabdeckung</w:t>
      </w:r>
    </w:p>
    <w:p>
      <w:pPr>
        <w:pStyle w:val="ListBullet"/>
      </w:pPr>
      <w:r>
        <w:t>Nachvollziehbare Architekturentscheidungen</w:t>
      </w:r>
    </w:p>
    <w:p>
      <w:pPr>
        <w:pStyle w:val="Heading1"/>
      </w:pPr>
      <w:r>
        <w:t>Roadmap Version 3.x</w:t>
      </w:r>
    </w:p>
    <w:p>
      <w:r>
        <w:t>Version 3.1: Domain-Driven Design</w:t>
        <w:br/>
        <w:t>Version 3.2: Datenbank &amp; SQL-DDLs</w:t>
        <w:br/>
        <w:t>Version 3.3: REST/OpenAPI</w:t>
        <w:br/>
        <w:t>Version 3.4: Frontend</w:t>
        <w:br/>
        <w:t>Version 3.5: Infrastruktur</w:t>
        <w:br/>
        <w:t>Version 3.6: Security</w:t>
        <w:br/>
        <w:t>Version 3.7: DevOps &amp; Betrieb</w:t>
      </w:r>
    </w:p>
    <w:p>
      <w:r>
        <w:br w:type="page"/>
      </w:r>
    </w:p>
    <w:p>
      <w:pPr>
        <w:pStyle w:val="Heading1"/>
      </w:pPr>
      <w:r>
        <w:t>Kapitel 3 – Domain-Driven Design (DDD)</w:t>
      </w:r>
    </w:p>
    <w:p>
      <w:r>
        <w:rPr>
          <w:sz w:val="22"/>
        </w:rPr>
        <w:t>Die Plattform wird in klar voneinander getrennte fachliche Domänen (Bounded Contexts) aufgeteilt. Jede Domäne besitzt ihre eigenen Modelle, Services und Daten und kann unabhängig entwickelt werden.</w:t>
      </w:r>
    </w:p>
    <w:tbl>
      <w:tblPr>
        <w:tblStyle w:val="TableGrid"/>
        <w:tblW w:type="auto" w:w="0"/>
        <w:tblLook w:firstColumn="1" w:firstRow="1" w:lastColumn="0" w:lastRow="0" w:noHBand="0" w:noVBand="1" w:val="04A0"/>
      </w:tblPr>
      <w:tblGrid>
        <w:gridCol w:w="4320"/>
        <w:gridCol w:w="4320"/>
      </w:tblGrid>
      <w:tr>
        <w:tc>
          <w:tcPr>
            <w:tcW w:type="dxa" w:w="4320"/>
          </w:tcPr>
          <w:p>
            <w:r>
              <w:t>Bounded Context</w:t>
            </w:r>
          </w:p>
        </w:tc>
        <w:tc>
          <w:tcPr>
            <w:tcW w:type="dxa" w:w="4320"/>
          </w:tcPr>
          <w:p>
            <w:r>
              <w:t>Verantwortung</w:t>
            </w:r>
          </w:p>
        </w:tc>
      </w:tr>
      <w:tr>
        <w:tc>
          <w:tcPr>
            <w:tcW w:type="dxa" w:w="4320"/>
          </w:tcPr>
          <w:p>
            <w:r>
              <w:t>Identity</w:t>
            </w:r>
          </w:p>
        </w:tc>
        <w:tc>
          <w:tcPr>
            <w:tcW w:type="dxa" w:w="4320"/>
          </w:tcPr>
          <w:p>
            <w:r>
              <w:t>Benutzer, Authentifizierung, Rollen</w:t>
            </w:r>
          </w:p>
        </w:tc>
      </w:tr>
      <w:tr>
        <w:tc>
          <w:tcPr>
            <w:tcW w:type="dxa" w:w="4320"/>
          </w:tcPr>
          <w:p>
            <w:r>
              <w:t>Events</w:t>
            </w:r>
          </w:p>
        </w:tc>
        <w:tc>
          <w:tcPr>
            <w:tcW w:type="dxa" w:w="4320"/>
          </w:tcPr>
          <w:p>
            <w:r>
              <w:t>Events und Event-Lifecycle</w:t>
            </w:r>
          </w:p>
        </w:tc>
      </w:tr>
      <w:tr>
        <w:tc>
          <w:tcPr>
            <w:tcW w:type="dxa" w:w="4320"/>
          </w:tcPr>
          <w:p>
            <w:r>
              <w:t>Artists</w:t>
            </w:r>
          </w:p>
        </w:tc>
        <w:tc>
          <w:tcPr>
            <w:tcW w:type="dxa" w:w="4320"/>
          </w:tcPr>
          <w:p>
            <w:r>
              <w:t>Künstlerprofile</w:t>
            </w:r>
          </w:p>
        </w:tc>
      </w:tr>
      <w:tr>
        <w:tc>
          <w:tcPr>
            <w:tcW w:type="dxa" w:w="4320"/>
          </w:tcPr>
          <w:p>
            <w:r>
              <w:t>Venues</w:t>
            </w:r>
          </w:p>
        </w:tc>
        <w:tc>
          <w:tcPr>
            <w:tcW w:type="dxa" w:w="4320"/>
          </w:tcPr>
          <w:p>
            <w:r>
              <w:t>Locations und Clubs</w:t>
            </w:r>
          </w:p>
        </w:tc>
      </w:tr>
      <w:tr>
        <w:tc>
          <w:tcPr>
            <w:tcW w:type="dxa" w:w="4320"/>
          </w:tcPr>
          <w:p>
            <w:r>
              <w:t>Festivals</w:t>
            </w:r>
          </w:p>
        </w:tc>
        <w:tc>
          <w:tcPr>
            <w:tcW w:type="dxa" w:w="4320"/>
          </w:tcPr>
          <w:p>
            <w:r>
              <w:t>Festivalverwaltung</w:t>
            </w:r>
          </w:p>
        </w:tc>
      </w:tr>
      <w:tr>
        <w:tc>
          <w:tcPr>
            <w:tcW w:type="dxa" w:w="4320"/>
          </w:tcPr>
          <w:p>
            <w:r>
              <w:t>Community</w:t>
            </w:r>
          </w:p>
        </w:tc>
        <w:tc>
          <w:tcPr>
            <w:tcW w:type="dxa" w:w="4320"/>
          </w:tcPr>
          <w:p>
            <w:r>
              <w:t>Posts, Kommentare, Likes</w:t>
            </w:r>
          </w:p>
        </w:tc>
      </w:tr>
      <w:tr>
        <w:tc>
          <w:tcPr>
            <w:tcW w:type="dxa" w:w="4320"/>
          </w:tcPr>
          <w:p>
            <w:r>
              <w:t>Discovery</w:t>
            </w:r>
          </w:p>
        </w:tc>
        <w:tc>
          <w:tcPr>
            <w:tcW w:type="dxa" w:w="4320"/>
          </w:tcPr>
          <w:p>
            <w:r>
              <w:t>Suche und Empfehlungen</w:t>
            </w:r>
          </w:p>
        </w:tc>
      </w:tr>
      <w:tr>
        <w:tc>
          <w:tcPr>
            <w:tcW w:type="dxa" w:w="4320"/>
          </w:tcPr>
          <w:p>
            <w:r>
              <w:t>Trust</w:t>
            </w:r>
          </w:p>
        </w:tc>
        <w:tc>
          <w:tcPr>
            <w:tcW w:type="dxa" w:w="4320"/>
          </w:tcPr>
          <w:p>
            <w:r>
              <w:t>Moderation, Verifizierung, Meldungen</w:t>
            </w:r>
          </w:p>
        </w:tc>
      </w:tr>
    </w:tbl>
    <w:p>
      <w:pPr>
        <w:pStyle w:val="Heading1"/>
      </w:pPr>
      <w:r>
        <w:t>Kapitel 4 – Architekturprinzipien</w:t>
      </w:r>
    </w:p>
    <w:p>
      <w:pPr>
        <w:pStyle w:val="ListBullet"/>
      </w:pPr>
      <w:r>
        <w:t>Single Responsibility Principle</w:t>
      </w:r>
    </w:p>
    <w:p>
      <w:pPr>
        <w:pStyle w:val="ListBullet"/>
      </w:pPr>
      <w:r>
        <w:t>Loose Coupling</w:t>
      </w:r>
    </w:p>
    <w:p>
      <w:pPr>
        <w:pStyle w:val="ListBullet"/>
      </w:pPr>
      <w:r>
        <w:t>High Cohesion</w:t>
      </w:r>
    </w:p>
    <w:p>
      <w:pPr>
        <w:pStyle w:val="ListBullet"/>
      </w:pPr>
      <w:r>
        <w:t>Dependency Injection</w:t>
      </w:r>
    </w:p>
    <w:p>
      <w:pPr>
        <w:pStyle w:val="ListBullet"/>
      </w:pPr>
      <w:r>
        <w:t>API-First</w:t>
      </w:r>
    </w:p>
    <w:p>
      <w:pPr>
        <w:pStyle w:val="ListBullet"/>
      </w:pPr>
      <w:r>
        <w:t>Event-driven Communication</w:t>
      </w:r>
    </w:p>
    <w:p>
      <w:pPr>
        <w:pStyle w:val="ListBullet"/>
      </w:pPr>
      <w:r>
        <w:t>Backward Compatibility</w:t>
      </w:r>
    </w:p>
    <w:p>
      <w:pPr>
        <w:pStyle w:val="ListBullet"/>
      </w:pPr>
      <w:r>
        <w:t>Stateless Services</w:t>
      </w:r>
    </w:p>
    <w:p>
      <w:pPr>
        <w:pStyle w:val="Heading1"/>
      </w:pPr>
      <w:r>
        <w:t>Kapitel 5 – Microservice-Landschaft</w:t>
      </w:r>
    </w:p>
    <w:p>
      <w:r>
        <w:rPr>
          <w:sz w:val="22"/>
        </w:rPr>
        <w:t>Die Plattform kann zunächst als modularer Monolith starten. Mit wachsender Last können Domänen schrittweise in eigenständige Microservices überführt werden.</w:t>
      </w:r>
    </w:p>
    <w:p>
      <w:pPr>
        <w:pStyle w:val="ListBullet"/>
      </w:pPr>
      <w:r>
        <w:t>API Gateway</w:t>
      </w:r>
    </w:p>
    <w:p>
      <w:pPr>
        <w:pStyle w:val="ListBullet"/>
      </w:pPr>
      <w:r>
        <w:t>Identity Service</w:t>
      </w:r>
    </w:p>
    <w:p>
      <w:pPr>
        <w:pStyle w:val="ListBullet"/>
      </w:pPr>
      <w:r>
        <w:t>Event Service</w:t>
      </w:r>
    </w:p>
    <w:p>
      <w:pPr>
        <w:pStyle w:val="ListBullet"/>
      </w:pPr>
      <w:r>
        <w:t>Artist Service</w:t>
      </w:r>
    </w:p>
    <w:p>
      <w:pPr>
        <w:pStyle w:val="ListBullet"/>
      </w:pPr>
      <w:r>
        <w:t>Venue Service</w:t>
      </w:r>
    </w:p>
    <w:p>
      <w:pPr>
        <w:pStyle w:val="ListBullet"/>
      </w:pPr>
      <w:r>
        <w:t>Festival Service</w:t>
      </w:r>
    </w:p>
    <w:p>
      <w:pPr>
        <w:pStyle w:val="ListBullet"/>
      </w:pPr>
      <w:r>
        <w:t>Community Service</w:t>
      </w:r>
    </w:p>
    <w:p>
      <w:pPr>
        <w:pStyle w:val="ListBullet"/>
      </w:pPr>
      <w:r>
        <w:t>Search Service</w:t>
      </w:r>
    </w:p>
    <w:p>
      <w:pPr>
        <w:pStyle w:val="ListBullet"/>
      </w:pPr>
      <w:r>
        <w:t>Notification Service</w:t>
      </w:r>
    </w:p>
    <w:p>
      <w:pPr>
        <w:pStyle w:val="ListBullet"/>
      </w:pPr>
      <w:r>
        <w:t>Media Service</w:t>
      </w:r>
    </w:p>
    <w:p>
      <w:pPr>
        <w:pStyle w:val="Heading1"/>
      </w:pPr>
      <w:r>
        <w:t>Kapitel 6 – Technologiestack</w:t>
      </w:r>
    </w:p>
    <w:tbl>
      <w:tblPr>
        <w:tblStyle w:val="TableGrid"/>
        <w:tblW w:type="auto" w:w="0"/>
        <w:tblLook w:firstColumn="1" w:firstRow="1" w:lastColumn="0" w:lastRow="0" w:noHBand="0" w:noVBand="1" w:val="04A0"/>
      </w:tblPr>
      <w:tblGrid>
        <w:gridCol w:w="4320"/>
        <w:gridCol w:w="4320"/>
      </w:tblGrid>
      <w:tr>
        <w:tc>
          <w:tcPr>
            <w:tcW w:type="dxa" w:w="4320"/>
          </w:tcPr>
          <w:p>
            <w:r>
              <w:t>Bereich</w:t>
            </w:r>
          </w:p>
        </w:tc>
        <w:tc>
          <w:tcPr>
            <w:tcW w:type="dxa" w:w="4320"/>
          </w:tcPr>
          <w:p>
            <w:r>
              <w:t>Empfohlene Technologien</w:t>
            </w:r>
          </w:p>
        </w:tc>
      </w:tr>
      <w:tr>
        <w:tc>
          <w:tcPr>
            <w:tcW w:type="dxa" w:w="4320"/>
          </w:tcPr>
          <w:p>
            <w:r>
              <w:t>Backend</w:t>
            </w:r>
          </w:p>
        </w:tc>
        <w:tc>
          <w:tcPr>
            <w:tcW w:type="dxa" w:w="4320"/>
          </w:tcPr>
          <w:p>
            <w:r>
              <w:t>Java / Spring Boot</w:t>
            </w:r>
          </w:p>
        </w:tc>
      </w:tr>
      <w:tr>
        <w:tc>
          <w:tcPr>
            <w:tcW w:type="dxa" w:w="4320"/>
          </w:tcPr>
          <w:p>
            <w:r>
              <w:t>Frontend</w:t>
            </w:r>
          </w:p>
        </w:tc>
        <w:tc>
          <w:tcPr>
            <w:tcW w:type="dxa" w:w="4320"/>
          </w:tcPr>
          <w:p>
            <w:r>
              <w:t>React + TypeScript</w:t>
            </w:r>
          </w:p>
        </w:tc>
      </w:tr>
      <w:tr>
        <w:tc>
          <w:tcPr>
            <w:tcW w:type="dxa" w:w="4320"/>
          </w:tcPr>
          <w:p>
            <w:r>
              <w:t>Mobile</w:t>
            </w:r>
          </w:p>
        </w:tc>
        <w:tc>
          <w:tcPr>
            <w:tcW w:type="dxa" w:w="4320"/>
          </w:tcPr>
          <w:p>
            <w:r>
              <w:t>Flutter</w:t>
            </w:r>
          </w:p>
        </w:tc>
      </w:tr>
      <w:tr>
        <w:tc>
          <w:tcPr>
            <w:tcW w:type="dxa" w:w="4320"/>
          </w:tcPr>
          <w:p>
            <w:r>
              <w:t>Datenbank</w:t>
            </w:r>
          </w:p>
        </w:tc>
        <w:tc>
          <w:tcPr>
            <w:tcW w:type="dxa" w:w="4320"/>
          </w:tcPr>
          <w:p>
            <w:r>
              <w:t>PostgreSQL</w:t>
            </w:r>
          </w:p>
        </w:tc>
      </w:tr>
      <w:tr>
        <w:tc>
          <w:tcPr>
            <w:tcW w:type="dxa" w:w="4320"/>
          </w:tcPr>
          <w:p>
            <w:r>
              <w:t>Cache</w:t>
            </w:r>
          </w:p>
        </w:tc>
        <w:tc>
          <w:tcPr>
            <w:tcW w:type="dxa" w:w="4320"/>
          </w:tcPr>
          <w:p>
            <w:r>
              <w:t>Redis</w:t>
            </w:r>
          </w:p>
        </w:tc>
      </w:tr>
      <w:tr>
        <w:tc>
          <w:tcPr>
            <w:tcW w:type="dxa" w:w="4320"/>
          </w:tcPr>
          <w:p>
            <w:r>
              <w:t>Suche</w:t>
            </w:r>
          </w:p>
        </w:tc>
        <w:tc>
          <w:tcPr>
            <w:tcW w:type="dxa" w:w="4320"/>
          </w:tcPr>
          <w:p>
            <w:r>
              <w:t>OpenSearch</w:t>
            </w:r>
          </w:p>
        </w:tc>
      </w:tr>
      <w:tr>
        <w:tc>
          <w:tcPr>
            <w:tcW w:type="dxa" w:w="4320"/>
          </w:tcPr>
          <w:p>
            <w:r>
              <w:t>Messaging</w:t>
            </w:r>
          </w:p>
        </w:tc>
        <w:tc>
          <w:tcPr>
            <w:tcW w:type="dxa" w:w="4320"/>
          </w:tcPr>
          <w:p>
            <w:r>
              <w:t>Kafka oder RabbitMQ</w:t>
            </w:r>
          </w:p>
        </w:tc>
      </w:tr>
      <w:tr>
        <w:tc>
          <w:tcPr>
            <w:tcW w:type="dxa" w:w="4320"/>
          </w:tcPr>
          <w:p>
            <w:r>
              <w:t>Container</w:t>
            </w:r>
          </w:p>
        </w:tc>
        <w:tc>
          <w:tcPr>
            <w:tcW w:type="dxa" w:w="4320"/>
          </w:tcPr>
          <w:p>
            <w:r>
              <w:t>Docker</w:t>
            </w:r>
          </w:p>
        </w:tc>
      </w:tr>
      <w:tr>
        <w:tc>
          <w:tcPr>
            <w:tcW w:type="dxa" w:w="4320"/>
          </w:tcPr>
          <w:p>
            <w:r>
              <w:t>Orchestrierung</w:t>
            </w:r>
          </w:p>
        </w:tc>
        <w:tc>
          <w:tcPr>
            <w:tcW w:type="dxa" w:w="4320"/>
          </w:tcPr>
          <w:p>
            <w:r>
              <w:t>Kubernetes</w:t>
            </w:r>
          </w:p>
        </w:tc>
      </w:tr>
      <w:tr>
        <w:tc>
          <w:tcPr>
            <w:tcW w:type="dxa" w:w="4320"/>
          </w:tcPr>
          <w:p>
            <w:r>
              <w:t>CI/CD</w:t>
            </w:r>
          </w:p>
        </w:tc>
        <w:tc>
          <w:tcPr>
            <w:tcW w:type="dxa" w:w="4320"/>
          </w:tcPr>
          <w:p>
            <w:r>
              <w:t>GitHub Actions</w:t>
            </w:r>
          </w:p>
        </w:tc>
      </w:tr>
    </w:tbl>
    <w:p>
      <w:r>
        <w:br w:type="page"/>
      </w:r>
    </w:p>
    <w:p>
      <w:pPr>
        <w:pStyle w:val="Heading1"/>
      </w:pPr>
      <w:r>
        <w:t>Kapitel 7 – Domänenmodell</w:t>
      </w:r>
    </w:p>
    <w:p>
      <w:r>
        <w:rPr>
          <w:sz w:val="22"/>
        </w:rPr>
        <w:t>Alle Kernobjekte der Plattform werden als eigenständige Aggregate modelliert. Beziehungen erfolgen über stabile IDs und klar definierte Schnittstellen.</w:t>
      </w:r>
    </w:p>
    <w:tbl>
      <w:tblPr>
        <w:tblStyle w:val="TableGrid"/>
        <w:tblW w:type="auto" w:w="0"/>
        <w:tblLook w:firstColumn="1" w:firstRow="1" w:lastColumn="0" w:lastRow="0" w:noHBand="0" w:noVBand="1" w:val="04A0"/>
      </w:tblPr>
      <w:tblGrid>
        <w:gridCol w:w="2880"/>
        <w:gridCol w:w="2880"/>
        <w:gridCol w:w="2880"/>
      </w:tblGrid>
      <w:tr>
        <w:tc>
          <w:tcPr>
            <w:tcW w:type="dxa" w:w="2880"/>
          </w:tcPr>
          <w:p>
            <w:r>
              <w:t>Entität</w:t>
            </w:r>
          </w:p>
        </w:tc>
        <w:tc>
          <w:tcPr>
            <w:tcW w:type="dxa" w:w="2880"/>
          </w:tcPr>
          <w:p>
            <w:r>
              <w:t>Primärschlüssel</w:t>
            </w:r>
          </w:p>
        </w:tc>
        <w:tc>
          <w:tcPr>
            <w:tcW w:type="dxa" w:w="2880"/>
          </w:tcPr>
          <w:p>
            <w:r>
              <w:t>Beziehungen</w:t>
            </w:r>
          </w:p>
        </w:tc>
      </w:tr>
      <w:tr>
        <w:tc>
          <w:tcPr>
            <w:tcW w:type="dxa" w:w="2880"/>
          </w:tcPr>
          <w:p>
            <w:r>
              <w:t>User</w:t>
            </w:r>
          </w:p>
        </w:tc>
        <w:tc>
          <w:tcPr>
            <w:tcW w:type="dxa" w:w="2880"/>
          </w:tcPr>
          <w:p>
            <w:r>
              <w:t>user_id</w:t>
            </w:r>
          </w:p>
        </w:tc>
        <w:tc>
          <w:tcPr>
            <w:tcW w:type="dxa" w:w="2880"/>
          </w:tcPr>
          <w:p>
            <w:r>
              <w:t>Events, Posts, Tickets</w:t>
            </w:r>
          </w:p>
        </w:tc>
      </w:tr>
      <w:tr>
        <w:tc>
          <w:tcPr>
            <w:tcW w:type="dxa" w:w="2880"/>
          </w:tcPr>
          <w:p>
            <w:r>
              <w:t>Artist</w:t>
            </w:r>
          </w:p>
        </w:tc>
        <w:tc>
          <w:tcPr>
            <w:tcW w:type="dxa" w:w="2880"/>
          </w:tcPr>
          <w:p>
            <w:r>
              <w:t>artist_id</w:t>
            </w:r>
          </w:p>
        </w:tc>
        <w:tc>
          <w:tcPr>
            <w:tcW w:type="dxa" w:w="2880"/>
          </w:tcPr>
          <w:p>
            <w:r>
              <w:t>Events</w:t>
            </w:r>
          </w:p>
        </w:tc>
      </w:tr>
      <w:tr>
        <w:tc>
          <w:tcPr>
            <w:tcW w:type="dxa" w:w="2880"/>
          </w:tcPr>
          <w:p>
            <w:r>
              <w:t>Venue</w:t>
            </w:r>
          </w:p>
        </w:tc>
        <w:tc>
          <w:tcPr>
            <w:tcW w:type="dxa" w:w="2880"/>
          </w:tcPr>
          <w:p>
            <w:r>
              <w:t>venue_id</w:t>
            </w:r>
          </w:p>
        </w:tc>
        <w:tc>
          <w:tcPr>
            <w:tcW w:type="dxa" w:w="2880"/>
          </w:tcPr>
          <w:p>
            <w:r>
              <w:t>Events</w:t>
            </w:r>
          </w:p>
        </w:tc>
      </w:tr>
      <w:tr>
        <w:tc>
          <w:tcPr>
            <w:tcW w:type="dxa" w:w="2880"/>
          </w:tcPr>
          <w:p>
            <w:r>
              <w:t>Festival</w:t>
            </w:r>
          </w:p>
        </w:tc>
        <w:tc>
          <w:tcPr>
            <w:tcW w:type="dxa" w:w="2880"/>
          </w:tcPr>
          <w:p>
            <w:r>
              <w:t>festival_id</w:t>
            </w:r>
          </w:p>
        </w:tc>
        <w:tc>
          <w:tcPr>
            <w:tcW w:type="dxa" w:w="2880"/>
          </w:tcPr>
          <w:p>
            <w:r>
              <w:t>Events</w:t>
            </w:r>
          </w:p>
        </w:tc>
      </w:tr>
      <w:tr>
        <w:tc>
          <w:tcPr>
            <w:tcW w:type="dxa" w:w="2880"/>
          </w:tcPr>
          <w:p>
            <w:r>
              <w:t>Organizer</w:t>
            </w:r>
          </w:p>
        </w:tc>
        <w:tc>
          <w:tcPr>
            <w:tcW w:type="dxa" w:w="2880"/>
          </w:tcPr>
          <w:p>
            <w:r>
              <w:t>organizer_id</w:t>
            </w:r>
          </w:p>
        </w:tc>
        <w:tc>
          <w:tcPr>
            <w:tcW w:type="dxa" w:w="2880"/>
          </w:tcPr>
          <w:p>
            <w:r>
              <w:t>Events</w:t>
            </w:r>
          </w:p>
        </w:tc>
      </w:tr>
      <w:tr>
        <w:tc>
          <w:tcPr>
            <w:tcW w:type="dxa" w:w="2880"/>
          </w:tcPr>
          <w:p>
            <w:r>
              <w:t>Event</w:t>
            </w:r>
          </w:p>
        </w:tc>
        <w:tc>
          <w:tcPr>
            <w:tcW w:type="dxa" w:w="2880"/>
          </w:tcPr>
          <w:p>
            <w:r>
              <w:t>event_id</w:t>
            </w:r>
          </w:p>
        </w:tc>
        <w:tc>
          <w:tcPr>
            <w:tcW w:type="dxa" w:w="2880"/>
          </w:tcPr>
          <w:p>
            <w:r>
              <w:t>Venue, Artists, Festival</w:t>
            </w:r>
          </w:p>
        </w:tc>
      </w:tr>
      <w:tr>
        <w:tc>
          <w:tcPr>
            <w:tcW w:type="dxa" w:w="2880"/>
          </w:tcPr>
          <w:p>
            <w:r>
              <w:t>Creator</w:t>
            </w:r>
          </w:p>
        </w:tc>
        <w:tc>
          <w:tcPr>
            <w:tcW w:type="dxa" w:w="2880"/>
          </w:tcPr>
          <w:p>
            <w:r>
              <w:t>creator_id</w:t>
            </w:r>
          </w:p>
        </w:tc>
        <w:tc>
          <w:tcPr>
            <w:tcW w:type="dxa" w:w="2880"/>
          </w:tcPr>
          <w:p>
            <w:r>
              <w:t>Content</w:t>
            </w:r>
          </w:p>
        </w:tc>
      </w:tr>
      <w:tr>
        <w:tc>
          <w:tcPr>
            <w:tcW w:type="dxa" w:w="2880"/>
          </w:tcPr>
          <w:p>
            <w:r>
              <w:t>Ticket</w:t>
            </w:r>
          </w:p>
        </w:tc>
        <w:tc>
          <w:tcPr>
            <w:tcW w:type="dxa" w:w="2880"/>
          </w:tcPr>
          <w:p>
            <w:r>
              <w:t>ticket_id</w:t>
            </w:r>
          </w:p>
        </w:tc>
        <w:tc>
          <w:tcPr>
            <w:tcW w:type="dxa" w:w="2880"/>
          </w:tcPr>
          <w:p>
            <w:r>
              <w:t>User, Event</w:t>
            </w:r>
          </w:p>
        </w:tc>
      </w:tr>
    </w:tbl>
    <w:p>
      <w:pPr>
        <w:pStyle w:val="Heading1"/>
      </w:pPr>
      <w:r>
        <w:t>Kapitel 8 – Datenbankrichtlinien</w:t>
      </w:r>
    </w:p>
    <w:p>
      <w:pPr>
        <w:pStyle w:val="ListBullet"/>
      </w:pPr>
      <w:r>
        <w:t>UUIDs als Primärschlüssel</w:t>
      </w:r>
    </w:p>
    <w:p>
      <w:pPr>
        <w:pStyle w:val="ListBullet"/>
      </w:pPr>
      <w:r>
        <w:t>Zeitstempel für Erstellung und Änderungen</w:t>
      </w:r>
    </w:p>
    <w:p>
      <w:pPr>
        <w:pStyle w:val="ListBullet"/>
      </w:pPr>
      <w:r>
        <w:t>Soft Deletes für fachlich relevante Daten</w:t>
      </w:r>
    </w:p>
    <w:p>
      <w:pPr>
        <w:pStyle w:val="ListBullet"/>
      </w:pPr>
      <w:r>
        <w:t>Optimistische Sperrung mittels Versionsfeld</w:t>
      </w:r>
    </w:p>
    <w:p>
      <w:pPr>
        <w:pStyle w:val="ListBullet"/>
      </w:pPr>
      <w:r>
        <w:t>Indizes für häufige Suchfelder</w:t>
      </w:r>
    </w:p>
    <w:p>
      <w:pPr>
        <w:pStyle w:val="ListBullet"/>
      </w:pPr>
      <w:r>
        <w:t>Referenzielle Integrität über Foreign Keys</w:t>
      </w:r>
    </w:p>
    <w:p>
      <w:pPr>
        <w:pStyle w:val="Heading1"/>
      </w:pPr>
      <w:r>
        <w:t>Kapitel 9 – API-Konventionen</w:t>
      </w:r>
    </w:p>
    <w:p>
      <w:pPr>
        <w:pStyle w:val="ListBullet"/>
      </w:pPr>
      <w:r>
        <w:t>REST-konforme Ressourcen</w:t>
      </w:r>
    </w:p>
    <w:p>
      <w:pPr>
        <w:pStyle w:val="ListBullet"/>
      </w:pPr>
      <w:r>
        <w:t>JSON als Standardformat</w:t>
      </w:r>
    </w:p>
    <w:p>
      <w:pPr>
        <w:pStyle w:val="ListBullet"/>
      </w:pPr>
      <w:r>
        <w:t>Versionierung über /api/v1/</w:t>
      </w:r>
    </w:p>
    <w:p>
      <w:pPr>
        <w:pStyle w:val="ListBullet"/>
      </w:pPr>
      <w:r>
        <w:t>OpenAPI 3.1 als Referenz</w:t>
      </w:r>
    </w:p>
    <w:p>
      <w:pPr>
        <w:pStyle w:val="ListBullet"/>
      </w:pPr>
      <w:r>
        <w:t>Standardisierte Fehlerobjekte</w:t>
      </w:r>
    </w:p>
    <w:p>
      <w:pPr>
        <w:pStyle w:val="ListBullet"/>
      </w:pPr>
      <w:r>
        <w:t>JWT-basierte Authentifizierung</w:t>
      </w:r>
    </w:p>
    <w:p>
      <w:pPr>
        <w:pStyle w:val="Heading1"/>
      </w:pPr>
      <w:r>
        <w:t>Kapitel 10 – Qualitätsziele</w:t>
      </w:r>
    </w:p>
    <w:p>
      <w:r>
        <w:rPr>
          <w:sz w:val="22"/>
        </w:rPr>
        <w:t>Jede Funktion der Plattform soll nachvollziehbar testbar, wartbar und skalierbar sein.</w:t>
      </w:r>
    </w:p>
    <w:p>
      <w:pPr>
        <w:pStyle w:val="ListBullet"/>
      </w:pPr>
      <w:r>
        <w:t>Unit-Tests für Business-Logik</w:t>
      </w:r>
    </w:p>
    <w:p>
      <w:pPr>
        <w:pStyle w:val="ListBullet"/>
      </w:pPr>
      <w:r>
        <w:t>Integrations-Tests für APIs</w:t>
      </w:r>
    </w:p>
    <w:p>
      <w:pPr>
        <w:pStyle w:val="ListBullet"/>
      </w:pPr>
      <w:r>
        <w:t>End-to-End-Tests für Kernprozesse</w:t>
      </w:r>
    </w:p>
    <w:p>
      <w:pPr>
        <w:pStyle w:val="ListBullet"/>
      </w:pPr>
      <w:r>
        <w:t>Automatische Codeanalyse</w:t>
      </w:r>
    </w:p>
    <w:p>
      <w:pPr>
        <w:pStyle w:val="ListBullet"/>
      </w:pPr>
      <w:r>
        <w:t>Security-Scans in der CI/CD-Pipeline</w:t>
      </w:r>
    </w:p>
    <w:p>
      <w:pPr>
        <w:pStyle w:val="ListBullet"/>
      </w:pPr>
      <w:r>
        <w:t>Code Reviews als Pflichtbestandteil jedes Pull Requests</w:t>
      </w:r>
    </w:p>
    <w:p>
      <w:r>
        <w:br w:type="page"/>
      </w:r>
    </w:p>
    <w:p>
      <w:pPr>
        <w:pStyle w:val="Heading1"/>
      </w:pPr>
      <w:r>
        <w:t>Kapitel 11 – Entity-Spezifikation: User</w:t>
      </w:r>
    </w:p>
    <w:p>
      <w:r>
        <w:rPr>
          <w:sz w:val="22"/>
        </w:rPr>
        <w:t>Der User ist das zentrale Aggregate der Plattform. Er besitzt Identität, Profileinstellungen, Rollen und Beziehungen zu allen sozialen und transaktionalen Domänen.</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user_id</w:t>
            </w:r>
          </w:p>
        </w:tc>
        <w:tc>
          <w:tcPr>
            <w:tcW w:type="dxa" w:w="2880"/>
          </w:tcPr>
          <w:p>
            <w:r>
              <w:t>UUID</w:t>
            </w:r>
          </w:p>
        </w:tc>
        <w:tc>
          <w:tcPr>
            <w:tcW w:type="dxa" w:w="2880"/>
          </w:tcPr>
          <w:p>
            <w:r>
              <w:t>Primärschlüssel</w:t>
            </w:r>
          </w:p>
        </w:tc>
      </w:tr>
      <w:tr>
        <w:tc>
          <w:tcPr>
            <w:tcW w:type="dxa" w:w="2880"/>
          </w:tcPr>
          <w:p>
            <w:r>
              <w:t>username</w:t>
            </w:r>
          </w:p>
        </w:tc>
        <w:tc>
          <w:tcPr>
            <w:tcW w:type="dxa" w:w="2880"/>
          </w:tcPr>
          <w:p>
            <w:r>
              <w:t>VARCHAR(50)</w:t>
            </w:r>
          </w:p>
        </w:tc>
        <w:tc>
          <w:tcPr>
            <w:tcW w:type="dxa" w:w="2880"/>
          </w:tcPr>
          <w:p>
            <w:r>
              <w:t>Eindeutiger Benutzername</w:t>
            </w:r>
          </w:p>
        </w:tc>
      </w:tr>
      <w:tr>
        <w:tc>
          <w:tcPr>
            <w:tcW w:type="dxa" w:w="2880"/>
          </w:tcPr>
          <w:p>
            <w:r>
              <w:t>display_name</w:t>
            </w:r>
          </w:p>
        </w:tc>
        <w:tc>
          <w:tcPr>
            <w:tcW w:type="dxa" w:w="2880"/>
          </w:tcPr>
          <w:p>
            <w:r>
              <w:t>VARCHAR(120)</w:t>
            </w:r>
          </w:p>
        </w:tc>
        <w:tc>
          <w:tcPr>
            <w:tcW w:type="dxa" w:w="2880"/>
          </w:tcPr>
          <w:p>
            <w:r>
              <w:t>Anzeigename</w:t>
            </w:r>
          </w:p>
        </w:tc>
      </w:tr>
      <w:tr>
        <w:tc>
          <w:tcPr>
            <w:tcW w:type="dxa" w:w="2880"/>
          </w:tcPr>
          <w:p>
            <w:r>
              <w:t>email</w:t>
            </w:r>
          </w:p>
        </w:tc>
        <w:tc>
          <w:tcPr>
            <w:tcW w:type="dxa" w:w="2880"/>
          </w:tcPr>
          <w:p>
            <w:r>
              <w:t>VARCHAR(255)</w:t>
            </w:r>
          </w:p>
        </w:tc>
        <w:tc>
          <w:tcPr>
            <w:tcW w:type="dxa" w:w="2880"/>
          </w:tcPr>
          <w:p>
            <w:r>
              <w:t>Verifizierte E-Mail</w:t>
            </w:r>
          </w:p>
        </w:tc>
      </w:tr>
      <w:tr>
        <w:tc>
          <w:tcPr>
            <w:tcW w:type="dxa" w:w="2880"/>
          </w:tcPr>
          <w:p>
            <w:r>
              <w:t>status</w:t>
            </w:r>
          </w:p>
        </w:tc>
        <w:tc>
          <w:tcPr>
            <w:tcW w:type="dxa" w:w="2880"/>
          </w:tcPr>
          <w:p>
            <w:r>
              <w:t>ENUM</w:t>
            </w:r>
          </w:p>
        </w:tc>
        <w:tc>
          <w:tcPr>
            <w:tcW w:type="dxa" w:w="2880"/>
          </w:tcPr>
          <w:p>
            <w:r>
              <w:t>ACTIVE, SUSPENDED, DELETED</w:t>
            </w:r>
          </w:p>
        </w:tc>
      </w:tr>
      <w:tr>
        <w:tc>
          <w:tcPr>
            <w:tcW w:type="dxa" w:w="2880"/>
          </w:tcPr>
          <w:p>
            <w:r>
              <w:t>created_at</w:t>
            </w:r>
          </w:p>
        </w:tc>
        <w:tc>
          <w:tcPr>
            <w:tcW w:type="dxa" w:w="2880"/>
          </w:tcPr>
          <w:p>
            <w:r>
              <w:t>TIMESTAMP</w:t>
            </w:r>
          </w:p>
        </w:tc>
        <w:tc>
          <w:tcPr>
            <w:tcW w:type="dxa" w:w="2880"/>
          </w:tcPr>
          <w:p>
            <w:r>
              <w:t>Erstellt am</w:t>
            </w:r>
          </w:p>
        </w:tc>
      </w:tr>
      <w:tr>
        <w:tc>
          <w:tcPr>
            <w:tcW w:type="dxa" w:w="2880"/>
          </w:tcPr>
          <w:p>
            <w:r>
              <w:t>updated_at</w:t>
            </w:r>
          </w:p>
        </w:tc>
        <w:tc>
          <w:tcPr>
            <w:tcW w:type="dxa" w:w="2880"/>
          </w:tcPr>
          <w:p>
            <w:r>
              <w:t>TIMESTAMP</w:t>
            </w:r>
          </w:p>
        </w:tc>
        <w:tc>
          <w:tcPr>
            <w:tcW w:type="dxa" w:w="2880"/>
          </w:tcPr>
          <w:p>
            <w:r>
              <w:t>Zuletzt geändert</w:t>
            </w:r>
          </w:p>
        </w:tc>
      </w:tr>
    </w:tbl>
    <w:p>
      <w:pPr>
        <w:pStyle w:val="Heading1"/>
      </w:pPr>
      <w:r>
        <w:t>Kapitel 12 – Entity-Spezifikation: Event</w:t>
      </w:r>
    </w:p>
    <w:p>
      <w:r>
        <w:rPr>
          <w:sz w:val="22"/>
        </w:rPr>
        <w:t>Ein Event bildet das Herzstück der Plattform und verbindet Venue, Artists, Organizer sowie Tickets.</w:t>
      </w:r>
    </w:p>
    <w:p>
      <w:pPr>
        <w:pStyle w:val="ListBullet"/>
      </w:pPr>
      <w:r>
        <w:t>Statusmodell: Draft → Published → Running → Finished → Archived</w:t>
      </w:r>
    </w:p>
    <w:p>
      <w:pPr>
        <w:pStyle w:val="ListBullet"/>
      </w:pPr>
      <w:r>
        <w:t>Unterstützung für wiederkehrende Events</w:t>
      </w:r>
    </w:p>
    <w:p>
      <w:pPr>
        <w:pStyle w:val="ListBullet"/>
      </w:pPr>
      <w:r>
        <w:t>Zeit- und Zeitzonenverwaltung</w:t>
      </w:r>
    </w:p>
    <w:p>
      <w:pPr>
        <w:pStyle w:val="ListBullet"/>
      </w:pPr>
      <w:r>
        <w:t>Mehrere Artists pro Event</w:t>
      </w:r>
    </w:p>
    <w:p>
      <w:pPr>
        <w:pStyle w:val="ListBullet"/>
      </w:pPr>
      <w:r>
        <w:t>Verknüpfung mit Festival und Venue</w:t>
      </w:r>
    </w:p>
    <w:p>
      <w:pPr>
        <w:pStyle w:val="Heading1"/>
      </w:pPr>
      <w:r>
        <w:t>Kapitel 13 – API-Designrichtlinien</w:t>
      </w:r>
    </w:p>
    <w:p>
      <w:pPr>
        <w:pStyle w:val="ListBullet"/>
      </w:pPr>
      <w:r>
        <w:t>Pluralisierte Ressourcen (/events, /artists, /venues)</w:t>
      </w:r>
    </w:p>
    <w:p>
      <w:pPr>
        <w:pStyle w:val="ListBullet"/>
      </w:pPr>
      <w:r>
        <w:t>HTTP-Methoden gemäß REST</w:t>
      </w:r>
    </w:p>
    <w:p>
      <w:pPr>
        <w:pStyle w:val="ListBullet"/>
      </w:pPr>
      <w:r>
        <w:t>Idempotente PUT-Operationen</w:t>
      </w:r>
    </w:p>
    <w:p>
      <w:pPr>
        <w:pStyle w:val="ListBullet"/>
      </w:pPr>
      <w:r>
        <w:t>PATCH für Teilaktualisierungen</w:t>
      </w:r>
    </w:p>
    <w:p>
      <w:pPr>
        <w:pStyle w:val="ListBullet"/>
      </w:pPr>
      <w:r>
        <w:t>Cursor-basierte Pagination</w:t>
      </w:r>
    </w:p>
    <w:p>
      <w:pPr>
        <w:pStyle w:val="ListBullet"/>
      </w:pPr>
      <w:r>
        <w:t>Filter, Sortierung und Volltextsuche</w:t>
      </w:r>
    </w:p>
    <w:p>
      <w:pPr>
        <w:pStyle w:val="Heading1"/>
      </w:pPr>
      <w:r>
        <w:t>Kapitel 14 – Sicherheitsarchitektur</w:t>
      </w:r>
    </w:p>
    <w:p>
      <w:pPr>
        <w:pStyle w:val="ListBullet"/>
      </w:pPr>
      <w:r>
        <w:t>OAuth2/OpenID Connect</w:t>
      </w:r>
    </w:p>
    <w:p>
      <w:pPr>
        <w:pStyle w:val="ListBullet"/>
      </w:pPr>
      <w:r>
        <w:t>JWT Access- und Refresh-Tokens</w:t>
      </w:r>
    </w:p>
    <w:p>
      <w:pPr>
        <w:pStyle w:val="ListBullet"/>
      </w:pPr>
      <w:r>
        <w:t>Rollen- und Rechteverwaltung (RBAC)</w:t>
      </w:r>
    </w:p>
    <w:p>
      <w:pPr>
        <w:pStyle w:val="ListBullet"/>
      </w:pPr>
      <w:r>
        <w:t>Rate Limiting</w:t>
      </w:r>
    </w:p>
    <w:p>
      <w:pPr>
        <w:pStyle w:val="ListBullet"/>
      </w:pPr>
      <w:r>
        <w:t>Audit Logging</w:t>
      </w:r>
    </w:p>
    <w:p>
      <w:pPr>
        <w:pStyle w:val="ListBullet"/>
      </w:pPr>
      <w:r>
        <w:t>Verschlüsselung sensibler Daten im Ruhezustand und bei der Übertragung</w:t>
      </w:r>
    </w:p>
    <w:p>
      <w:pPr>
        <w:pStyle w:val="Heading1"/>
      </w:pPr>
      <w:r>
        <w:t>Kapitel 15 – Architekturentscheidungen (ADR)</w:t>
      </w:r>
    </w:p>
    <w:p>
      <w:r>
        <w:rPr>
          <w:sz w:val="22"/>
        </w:rPr>
        <w:t>Alle wesentlichen Architekturentscheidungen werden als Architecture Decision Records dokumentiert.</w:t>
      </w:r>
    </w:p>
    <w:tbl>
      <w:tblPr>
        <w:tblStyle w:val="TableGrid"/>
        <w:tblW w:type="auto" w:w="0"/>
        <w:tblLook w:firstColumn="1" w:firstRow="1" w:lastColumn="0" w:lastRow="0" w:noHBand="0" w:noVBand="1" w:val="04A0"/>
      </w:tblPr>
      <w:tblGrid>
        <w:gridCol w:w="2880"/>
        <w:gridCol w:w="2880"/>
        <w:gridCol w:w="2880"/>
      </w:tblGrid>
      <w:tr>
        <w:tc>
          <w:tcPr>
            <w:tcW w:type="dxa" w:w="2880"/>
          </w:tcPr>
          <w:p>
            <w:r>
              <w:t>ADR</w:t>
            </w:r>
          </w:p>
        </w:tc>
        <w:tc>
          <w:tcPr>
            <w:tcW w:type="dxa" w:w="2880"/>
          </w:tcPr>
          <w:p>
            <w:r>
              <w:t>Thema</w:t>
            </w:r>
          </w:p>
        </w:tc>
        <w:tc>
          <w:tcPr>
            <w:tcW w:type="dxa" w:w="2880"/>
          </w:tcPr>
          <w:p>
            <w:r>
              <w:t>Status</w:t>
            </w:r>
          </w:p>
        </w:tc>
      </w:tr>
      <w:tr>
        <w:tc>
          <w:tcPr>
            <w:tcW w:type="dxa" w:w="2880"/>
          </w:tcPr>
          <w:p>
            <w:r>
              <w:t>ADR-001</w:t>
            </w:r>
          </w:p>
        </w:tc>
        <w:tc>
          <w:tcPr>
            <w:tcW w:type="dxa" w:w="2880"/>
          </w:tcPr>
          <w:p>
            <w:r>
              <w:t>PostgreSQL als Primärdatenbank</w:t>
            </w:r>
          </w:p>
        </w:tc>
        <w:tc>
          <w:tcPr>
            <w:tcW w:type="dxa" w:w="2880"/>
          </w:tcPr>
          <w:p>
            <w:r>
              <w:t>Accepted</w:t>
            </w:r>
          </w:p>
        </w:tc>
      </w:tr>
      <w:tr>
        <w:tc>
          <w:tcPr>
            <w:tcW w:type="dxa" w:w="2880"/>
          </w:tcPr>
          <w:p>
            <w:r>
              <w:t>ADR-002</w:t>
            </w:r>
          </w:p>
        </w:tc>
        <w:tc>
          <w:tcPr>
            <w:tcW w:type="dxa" w:w="2880"/>
          </w:tcPr>
          <w:p>
            <w:r>
              <w:t>REST API als Primärschnittstelle</w:t>
            </w:r>
          </w:p>
        </w:tc>
        <w:tc>
          <w:tcPr>
            <w:tcW w:type="dxa" w:w="2880"/>
          </w:tcPr>
          <w:p>
            <w:r>
              <w:t>Accepted</w:t>
            </w:r>
          </w:p>
        </w:tc>
      </w:tr>
      <w:tr>
        <w:tc>
          <w:tcPr>
            <w:tcW w:type="dxa" w:w="2880"/>
          </w:tcPr>
          <w:p>
            <w:r>
              <w:t>ADR-003</w:t>
            </w:r>
          </w:p>
        </w:tc>
        <w:tc>
          <w:tcPr>
            <w:tcW w:type="dxa" w:w="2880"/>
          </w:tcPr>
          <w:p>
            <w:r>
              <w:t>Modularer Monolith als Startarchitektur</w:t>
            </w:r>
          </w:p>
        </w:tc>
        <w:tc>
          <w:tcPr>
            <w:tcW w:type="dxa" w:w="2880"/>
          </w:tcPr>
          <w:p>
            <w:r>
              <w:t>Accepted</w:t>
            </w:r>
          </w:p>
        </w:tc>
      </w:tr>
      <w:tr>
        <w:tc>
          <w:tcPr>
            <w:tcW w:type="dxa" w:w="2880"/>
          </w:tcPr>
          <w:p>
            <w:r>
              <w:t>ADR-004</w:t>
            </w:r>
          </w:p>
        </w:tc>
        <w:tc>
          <w:tcPr>
            <w:tcW w:type="dxa" w:w="2880"/>
          </w:tcPr>
          <w:p>
            <w:r>
              <w:t>Kubernetes als Zielplattform</w:t>
            </w:r>
          </w:p>
        </w:tc>
        <w:tc>
          <w:tcPr>
            <w:tcW w:type="dxa" w:w="2880"/>
          </w:tcPr>
          <w:p>
            <w:r>
              <w:t>Proposed</w:t>
            </w:r>
          </w:p>
        </w:tc>
      </w:tr>
    </w:tbl>
    <w:p>
      <w:r>
        <w:br w:type="page"/>
      </w:r>
    </w:p>
    <w:p>
      <w:pPr>
        <w:pStyle w:val="Heading1"/>
      </w:pPr>
      <w:r>
        <w:t>Kapitel 16 – SQL-DDL-Konventionen</w:t>
      </w:r>
    </w:p>
    <w:p>
      <w:r>
        <w:rPr>
          <w:sz w:val="22"/>
        </w:rPr>
        <w:t>Alle Datenbankschemata folgen einheitlichen Konventionen, um Konsistenz und Wartbarkeit sicherzustellen.</w:t>
      </w:r>
    </w:p>
    <w:p>
      <w:pPr>
        <w:pStyle w:val="ListBullet"/>
      </w:pPr>
      <w:r>
        <w:t>snake_case für Tabellen- und Spaltennamen</w:t>
      </w:r>
    </w:p>
    <w:p>
      <w:pPr>
        <w:pStyle w:val="ListBullet"/>
      </w:pPr>
      <w:r>
        <w:t>UUID als Primärschlüssel</w:t>
      </w:r>
    </w:p>
    <w:p>
      <w:pPr>
        <w:pStyle w:val="ListBullet"/>
      </w:pPr>
      <w:r>
        <w:t>NOT NULL standardmäßig für Pflichtfelder</w:t>
      </w:r>
    </w:p>
    <w:p>
      <w:pPr>
        <w:pStyle w:val="ListBullet"/>
      </w:pPr>
      <w:r>
        <w:t>CHECK-Constraints für Statuswerte</w:t>
      </w:r>
    </w:p>
    <w:p>
      <w:pPr>
        <w:pStyle w:val="ListBullet"/>
      </w:pPr>
      <w:r>
        <w:t>Foreign Keys mit referenzieller Integrität</w:t>
      </w:r>
    </w:p>
    <w:p>
      <w:pPr>
        <w:pStyle w:val="ListBullet"/>
      </w:pPr>
      <w:r>
        <w:t>Indizes für Such- und Join-Spalten</w:t>
      </w:r>
    </w:p>
    <w:p>
      <w:pPr>
        <w:pStyle w:val="Heading1"/>
      </w:pPr>
      <w:r>
        <w:t>Kapitel 17 – OpenAPI-Standards</w:t>
      </w:r>
    </w:p>
    <w:p>
      <w:pPr>
        <w:pStyle w:val="ListBullet"/>
      </w:pPr>
      <w:r>
        <w:t>OpenAPI 3.1 als verbindliche Spezifikation</w:t>
      </w:r>
    </w:p>
    <w:p>
      <w:pPr>
        <w:pStyle w:val="ListBullet"/>
      </w:pPr>
      <w:r>
        <w:t>Jeder Endpoint dokumentiert Request, Response und Fehlercodes</w:t>
      </w:r>
    </w:p>
    <w:p>
      <w:pPr>
        <w:pStyle w:val="ListBullet"/>
      </w:pPr>
      <w:r>
        <w:t>Schema-Wiederverwendung über Components</w:t>
      </w:r>
    </w:p>
    <w:p>
      <w:pPr>
        <w:pStyle w:val="ListBullet"/>
      </w:pPr>
      <w:r>
        <w:t>Versionierung über /api/v1</w:t>
      </w:r>
    </w:p>
    <w:p>
      <w:pPr>
        <w:pStyle w:val="ListBullet"/>
      </w:pPr>
      <w:r>
        <w:t>OAuth2 Security Schemes</w:t>
      </w:r>
    </w:p>
    <w:p>
      <w:pPr>
        <w:pStyle w:val="Heading1"/>
      </w:pPr>
      <w:r>
        <w:t>Kapitel 18 – Sequenzdiagramme (fachliche Beschreibung)</w:t>
      </w:r>
    </w:p>
    <w:p>
      <w:r>
        <w:rPr>
          <w:sz w:val="22"/>
        </w:rPr>
        <w:t>Für alle geschäftskritischen Abläufe werden Sequenzdiagramme gepflegt.</w:t>
      </w:r>
    </w:p>
    <w:tbl>
      <w:tblPr>
        <w:tblStyle w:val="TableGrid"/>
        <w:tblW w:type="auto" w:w="0"/>
        <w:tblLook w:firstColumn="1" w:firstRow="1" w:lastColumn="0" w:lastRow="0" w:noHBand="0" w:noVBand="1" w:val="04A0"/>
      </w:tblPr>
      <w:tblGrid>
        <w:gridCol w:w="4320"/>
        <w:gridCol w:w="4320"/>
      </w:tblGrid>
      <w:tr>
        <w:tc>
          <w:tcPr>
            <w:tcW w:type="dxa" w:w="4320"/>
          </w:tcPr>
          <w:p>
            <w:r>
              <w:t>Prozess</w:t>
            </w:r>
          </w:p>
        </w:tc>
        <w:tc>
          <w:tcPr>
            <w:tcW w:type="dxa" w:w="4320"/>
          </w:tcPr>
          <w:p>
            <w:r>
              <w:t>Beteiligte</w:t>
            </w:r>
          </w:p>
        </w:tc>
      </w:tr>
      <w:tr>
        <w:tc>
          <w:tcPr>
            <w:tcW w:type="dxa" w:w="4320"/>
          </w:tcPr>
          <w:p>
            <w:r>
              <w:t>Benutzerregistrierung</w:t>
            </w:r>
          </w:p>
        </w:tc>
        <w:tc>
          <w:tcPr>
            <w:tcW w:type="dxa" w:w="4320"/>
          </w:tcPr>
          <w:p>
            <w:r>
              <w:t>Client → Identity → Datenbank → Mail</w:t>
            </w:r>
          </w:p>
        </w:tc>
      </w:tr>
      <w:tr>
        <w:tc>
          <w:tcPr>
            <w:tcW w:type="dxa" w:w="4320"/>
          </w:tcPr>
          <w:p>
            <w:r>
              <w:t>Event erstellen</w:t>
            </w:r>
          </w:p>
        </w:tc>
        <w:tc>
          <w:tcPr>
            <w:tcW w:type="dxa" w:w="4320"/>
          </w:tcPr>
          <w:p>
            <w:r>
              <w:t>Client → Event API → Event Service → Datenbank</w:t>
            </w:r>
          </w:p>
        </w:tc>
      </w:tr>
      <w:tr>
        <w:tc>
          <w:tcPr>
            <w:tcW w:type="dxa" w:w="4320"/>
          </w:tcPr>
          <w:p>
            <w:r>
              <w:t>Ticketkauf</w:t>
            </w:r>
          </w:p>
        </w:tc>
        <w:tc>
          <w:tcPr>
            <w:tcW w:type="dxa" w:w="4320"/>
          </w:tcPr>
          <w:p>
            <w:r>
              <w:t>Client → Ticket Service → Payment → Datenbank</w:t>
            </w:r>
          </w:p>
        </w:tc>
      </w:tr>
      <w:tr>
        <w:tc>
          <w:tcPr>
            <w:tcW w:type="dxa" w:w="4320"/>
          </w:tcPr>
          <w:p>
            <w:r>
              <w:t>Eventsuche</w:t>
            </w:r>
          </w:p>
        </w:tc>
        <w:tc>
          <w:tcPr>
            <w:tcW w:type="dxa" w:w="4320"/>
          </w:tcPr>
          <w:p>
            <w:r>
              <w:t>Client → Search API → OpenSearch</w:t>
            </w:r>
          </w:p>
        </w:tc>
      </w:tr>
    </w:tbl>
    <w:p>
      <w:pPr>
        <w:pStyle w:val="Heading1"/>
      </w:pPr>
      <w:r>
        <w:t>Kapitel 19 – Logging &amp; Observability</w:t>
      </w:r>
    </w:p>
    <w:p>
      <w:pPr>
        <w:pStyle w:val="ListBullet"/>
      </w:pPr>
      <w:r>
        <w:t>Strukturiertes JSON-Logging</w:t>
      </w:r>
    </w:p>
    <w:p>
      <w:pPr>
        <w:pStyle w:val="ListBullet"/>
      </w:pPr>
      <w:r>
        <w:t>Korrelations-IDs über alle Services</w:t>
      </w:r>
    </w:p>
    <w:p>
      <w:pPr>
        <w:pStyle w:val="ListBullet"/>
      </w:pPr>
      <w:r>
        <w:t>OpenTelemetry Tracing</w:t>
      </w:r>
    </w:p>
    <w:p>
      <w:pPr>
        <w:pStyle w:val="ListBullet"/>
      </w:pPr>
      <w:r>
        <w:t>Prometheus-Metriken</w:t>
      </w:r>
    </w:p>
    <w:p>
      <w:pPr>
        <w:pStyle w:val="ListBullet"/>
      </w:pPr>
      <w:r>
        <w:t>Grafana-Dashboards</w:t>
      </w:r>
    </w:p>
    <w:p>
      <w:pPr>
        <w:pStyle w:val="ListBullet"/>
      </w:pPr>
      <w:r>
        <w:t>Alarmierung über definierte SLOs</w:t>
      </w:r>
    </w:p>
    <w:p>
      <w:pPr>
        <w:pStyle w:val="Heading1"/>
      </w:pPr>
      <w:r>
        <w:t>Kapitel 20 – Ausblick</w:t>
      </w:r>
    </w:p>
    <w:p>
      <w:r>
        <w:rPr>
          <w:sz w:val="22"/>
        </w:rPr>
        <w:t>Die folgenden Versionen erweitern dieses Handbuch um vollständige SQL-DDLs, UML- und ER-Diagramme, OpenAPI-Spezifikationen, Infrastrukturdiagramme, Deployment-Blueprints sowie detaillierte Implementierungsrichtlinien für alle Kernmodule der Eternal-Rave-Plattform.</w:t>
      </w:r>
    </w:p>
    <w:p>
      <w:r>
        <w:br w:type="page"/>
      </w:r>
    </w:p>
    <w:p>
      <w:pPr>
        <w:pStyle w:val="Heading1"/>
      </w:pPr>
      <w:r>
        <w:t>Kapitel 21 – SQL-DDL: users</w:t>
      </w:r>
    </w:p>
    <w:p>
      <w:r>
        <w:rPr>
          <w:sz w:val="22"/>
        </w:rPr>
        <w:t>CREATE TABLE users (</w:t>
        <w:br/>
        <w:t xml:space="preserve">  user_id UUID PRIMARY KEY,</w:t>
        <w:br/>
        <w:t xml:space="preserve">  username VARCHAR(50) UNIQUE NOT NULL,</w:t>
        <w:br/>
        <w:t xml:space="preserve">  email VARCHAR(255) UNIQUE NOT NULL,</w:t>
        <w:br/>
        <w:t xml:space="preserve">  display_name VARCHAR(120),</w:t>
        <w:br/>
        <w:t xml:space="preserve">  status VARCHAR(20) NOT NULL,</w:t>
        <w:br/>
        <w:t xml:space="preserve">  created_at TIMESTAMP NOT NULL,</w:t>
        <w:br/>
        <w:t xml:space="preserve">  updated_at TIMESTAMP NOT NULL,</w:t>
        <w:br/>
        <w:t xml:space="preserve">  version INTEGER NOT NULL DEFAULT 1</w:t>
        <w:br/>
        <w:t>);</w:t>
      </w:r>
    </w:p>
    <w:p>
      <w:pPr>
        <w:pStyle w:val="Heading1"/>
      </w:pPr>
      <w:r>
        <w:t>Kapitel 22 – SQL-DDL: events</w:t>
      </w:r>
    </w:p>
    <w:p>
      <w:r>
        <w:rPr>
          <w:sz w:val="22"/>
        </w:rPr>
        <w:t>CREATE TABLE events (</w:t>
        <w:br/>
        <w:t xml:space="preserve">  event_id UUID PRIMARY KEY,</w:t>
        <w:br/>
        <w:t xml:space="preserve">  venue_id UUID NOT NULL,</w:t>
        <w:br/>
        <w:t xml:space="preserve">  organizer_id UUID,</w:t>
        <w:br/>
        <w:t xml:space="preserve">  title VARCHAR(255) NOT NULL,</w:t>
        <w:br/>
        <w:t xml:space="preserve">  starts_at TIMESTAMP NOT NULL,</w:t>
        <w:br/>
        <w:t xml:space="preserve">  ends_at TIMESTAMP NOT NULL,</w:t>
        <w:br/>
        <w:t xml:space="preserve">  status VARCHAR(20) NOT NULL,</w:t>
        <w:br/>
        <w:t xml:space="preserve">  created_at TIMESTAMP NOT NULL</w:t>
        <w:br/>
        <w:t>);</w:t>
      </w:r>
    </w:p>
    <w:p>
      <w:pPr>
        <w:pStyle w:val="Heading1"/>
      </w:pPr>
      <w:r>
        <w:t>Kapitel 23 – OpenAPI-Beispiel</w:t>
      </w:r>
    </w:p>
    <w:p>
      <w:r>
        <w:rPr>
          <w:sz w:val="22"/>
        </w:rPr>
        <w:t>GET /api/v1/events/{eventId}</w:t>
      </w:r>
    </w:p>
    <w:p>
      <w:pPr>
        <w:pStyle w:val="ListBullet"/>
      </w:pPr>
      <w:r>
        <w:t>200 OK → Event</w:t>
      </w:r>
    </w:p>
    <w:p>
      <w:pPr>
        <w:pStyle w:val="ListBullet"/>
      </w:pPr>
      <w:r>
        <w:t>400 Bad Request</w:t>
      </w:r>
    </w:p>
    <w:p>
      <w:pPr>
        <w:pStyle w:val="ListBullet"/>
      </w:pPr>
      <w:r>
        <w:t>401 Unauthorized</w:t>
      </w:r>
    </w:p>
    <w:p>
      <w:pPr>
        <w:pStyle w:val="ListBullet"/>
      </w:pPr>
      <w:r>
        <w:t>404 Not Found</w:t>
      </w:r>
    </w:p>
    <w:p>
      <w:pPr>
        <w:pStyle w:val="ListBullet"/>
      </w:pPr>
      <w:r>
        <w:t>500 Internal Server Error</w:t>
      </w:r>
    </w:p>
    <w:p>
      <w:pPr>
        <w:pStyle w:val="Heading1"/>
      </w:pPr>
      <w:r>
        <w:t>Kapitel 24 – JSON-Schema-Richtlinien</w:t>
      </w:r>
    </w:p>
    <w:p>
      <w:pPr>
        <w:pStyle w:val="ListBullet"/>
      </w:pPr>
      <w:r>
        <w:t>camelCase für JSON-Felder</w:t>
      </w:r>
    </w:p>
    <w:p>
      <w:pPr>
        <w:pStyle w:val="ListBullet"/>
      </w:pPr>
      <w:r>
        <w:t>UUID als String</w:t>
      </w:r>
    </w:p>
    <w:p>
      <w:pPr>
        <w:pStyle w:val="ListBullet"/>
      </w:pPr>
      <w:r>
        <w:t>ISO-8601 für Datum/Uhrzeit</w:t>
      </w:r>
    </w:p>
    <w:p>
      <w:pPr>
        <w:pStyle w:val="ListBullet"/>
      </w:pPr>
      <w:r>
        <w:t>RFC7807 für Fehlerobjekte</w:t>
      </w:r>
    </w:p>
    <w:p>
      <w:pPr>
        <w:pStyle w:val="ListBullet"/>
      </w:pPr>
      <w:r>
        <w:t>Nullable Felder explizit kennzeichnen</w:t>
      </w:r>
    </w:p>
    <w:p>
      <w:pPr>
        <w:pStyle w:val="Heading1"/>
      </w:pPr>
      <w:r>
        <w:t>Kapitel 25 – PlantUML-Standards</w:t>
      </w:r>
    </w:p>
    <w:p>
      <w:r>
        <w:rPr>
          <w:sz w:val="22"/>
        </w:rPr>
        <w:t>@startuml</w:t>
        <w:br/>
        <w:t>User --&gt; Event</w:t>
        <w:br/>
        <w:t>Event --&gt; Venue</w:t>
        <w:br/>
        <w:t>Event --&gt; Artist</w:t>
        <w:br/>
        <w:t>@enduml</w:t>
      </w:r>
    </w:p>
    <w:p>
      <w:pPr>
        <w:pStyle w:val="Heading1"/>
      </w:pPr>
      <w:r>
        <w:t>Kapitel 26 – C4-Modell</w:t>
      </w:r>
    </w:p>
    <w:p>
      <w:pPr>
        <w:pStyle w:val="ListBullet"/>
      </w:pPr>
      <w:r>
        <w:t>Level 1: System Context</w:t>
      </w:r>
    </w:p>
    <w:p>
      <w:pPr>
        <w:pStyle w:val="ListBullet"/>
      </w:pPr>
      <w:r>
        <w:t>Level 2: Container</w:t>
      </w:r>
    </w:p>
    <w:p>
      <w:pPr>
        <w:pStyle w:val="ListBullet"/>
      </w:pPr>
      <w:r>
        <w:t>Level 3: Component</w:t>
      </w:r>
    </w:p>
    <w:p>
      <w:pPr>
        <w:pStyle w:val="ListBullet"/>
      </w:pPr>
      <w:r>
        <w:t>Level 4: Code (optional)</w:t>
      </w:r>
    </w:p>
    <w:p>
      <w:pPr>
        <w:pStyle w:val="Heading1"/>
      </w:pPr>
      <w:r>
        <w:t>Kapitel 27 – Performance Engineering</w:t>
      </w:r>
    </w:p>
    <w:p>
      <w:pPr>
        <w:pStyle w:val="ListBullet"/>
      </w:pPr>
      <w:r>
        <w:t>Antwortzeit Ziel &lt;200 ms (API)</w:t>
      </w:r>
    </w:p>
    <w:p>
      <w:pPr>
        <w:pStyle w:val="ListBullet"/>
      </w:pPr>
      <w:r>
        <w:t>Redis für häufig gelesene Daten</w:t>
      </w:r>
    </w:p>
    <w:p>
      <w:pPr>
        <w:pStyle w:val="ListBullet"/>
      </w:pPr>
      <w:r>
        <w:t>OpenSearch für Volltextsuche</w:t>
      </w:r>
    </w:p>
    <w:p>
      <w:pPr>
        <w:pStyle w:val="ListBullet"/>
      </w:pPr>
      <w:r>
        <w:t>Asynchrone Verarbeitung über Message Broker</w:t>
      </w:r>
    </w:p>
    <w:p>
      <w:pPr>
        <w:pStyle w:val="ListBullet"/>
      </w:pPr>
      <w:r>
        <w:t>Horizontal skalierbare Services</w:t>
      </w:r>
    </w:p>
    <w:p>
      <w:pPr>
        <w:pStyle w:val="Heading1"/>
      </w:pPr>
      <w:r>
        <w:t>Kapitel 28 – Nächste Ausbaustufe</w:t>
      </w:r>
    </w:p>
    <w:p>
      <w:r>
        <w:rPr>
          <w:sz w:val="22"/>
        </w:rPr>
        <w:t>Ab Version 3.6 werden alle Kernmodule (User, Artist, Venue, Festival, Organizer, Ticket, Community, Discovery und Trust) vollständig mit Datenmodell, SQL-DDL, OpenAPI, Zustandsmodell, Sequenzdiagrammen und Implementierungsrichtlinien beschrieben.</w:t>
      </w:r>
    </w:p>
    <w:p>
      <w:r>
        <w:br w:type="page"/>
      </w:r>
    </w:p>
    <w:p>
      <w:pPr>
        <w:pStyle w:val="Heading1"/>
      </w:pPr>
      <w:r>
        <w:t>Kapitel 29 – Modulreferenz: User</w:t>
      </w:r>
    </w:p>
    <w:p>
      <w:r>
        <w:rPr>
          <w:sz w:val="22"/>
        </w:rPr>
        <w:t>Dieses Kapitel definiert das User-Modul als technische Referenzimplementierung für weitere Domänen.</w:t>
      </w:r>
    </w:p>
    <w:p>
      <w:pPr>
        <w:pStyle w:val="Heading2"/>
      </w:pPr>
      <w:r>
        <w:t>29.1 Verantwortlichkeiten</w:t>
      </w:r>
    </w:p>
    <w:p>
      <w:pPr>
        <w:pStyle w:val="ListBullet"/>
      </w:pPr>
      <w:r>
        <w:t>Registrierung und Anmeldung</w:t>
      </w:r>
    </w:p>
    <w:p>
      <w:pPr>
        <w:pStyle w:val="ListBullet"/>
      </w:pPr>
      <w:r>
        <w:t>Profilverwaltung</w:t>
      </w:r>
    </w:p>
    <w:p>
      <w:pPr>
        <w:pStyle w:val="ListBullet"/>
      </w:pPr>
      <w:r>
        <w:t>Rollen und Berechtigungen</w:t>
      </w:r>
    </w:p>
    <w:p>
      <w:pPr>
        <w:pStyle w:val="ListBullet"/>
      </w:pPr>
      <w:r>
        <w:t>Datenschutzeinstellungen</w:t>
      </w:r>
    </w:p>
    <w:p>
      <w:pPr>
        <w:pStyle w:val="ListBullet"/>
      </w:pPr>
      <w:r>
        <w:t>Verknüpfung mit Events, Tickets und Community</w:t>
      </w:r>
    </w:p>
    <w:p>
      <w:pPr>
        <w:pStyle w:val="Heading2"/>
      </w:pPr>
      <w:r>
        <w:t>29.2 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Beschreibung</w:t>
            </w:r>
          </w:p>
        </w:tc>
      </w:tr>
      <w:tr>
        <w:tc>
          <w:tcPr>
            <w:tcW w:type="dxa" w:w="2880"/>
          </w:tcPr>
          <w:p>
            <w:r>
              <w:t>GET</w:t>
            </w:r>
          </w:p>
        </w:tc>
        <w:tc>
          <w:tcPr>
            <w:tcW w:type="dxa" w:w="2880"/>
          </w:tcPr>
          <w:p>
            <w:r>
              <w:t>/api/v1/users/{id}</w:t>
            </w:r>
          </w:p>
        </w:tc>
        <w:tc>
          <w:tcPr>
            <w:tcW w:type="dxa" w:w="2880"/>
          </w:tcPr>
          <w:p>
            <w:r>
              <w:t>Benutzer abrufen</w:t>
            </w:r>
          </w:p>
        </w:tc>
      </w:tr>
      <w:tr>
        <w:tc>
          <w:tcPr>
            <w:tcW w:type="dxa" w:w="2880"/>
          </w:tcPr>
          <w:p>
            <w:r>
              <w:t>POST</w:t>
            </w:r>
          </w:p>
        </w:tc>
        <w:tc>
          <w:tcPr>
            <w:tcW w:type="dxa" w:w="2880"/>
          </w:tcPr>
          <w:p>
            <w:r>
              <w:t>/api/v1/users</w:t>
            </w:r>
          </w:p>
        </w:tc>
        <w:tc>
          <w:tcPr>
            <w:tcW w:type="dxa" w:w="2880"/>
          </w:tcPr>
          <w:p>
            <w:r>
              <w:t>Benutzer anlegen</w:t>
            </w:r>
          </w:p>
        </w:tc>
      </w:tr>
      <w:tr>
        <w:tc>
          <w:tcPr>
            <w:tcW w:type="dxa" w:w="2880"/>
          </w:tcPr>
          <w:p>
            <w:r>
              <w:t>PATCH</w:t>
            </w:r>
          </w:p>
        </w:tc>
        <w:tc>
          <w:tcPr>
            <w:tcW w:type="dxa" w:w="2880"/>
          </w:tcPr>
          <w:p>
            <w:r>
              <w:t>/api/v1/users/{id}</w:t>
            </w:r>
          </w:p>
        </w:tc>
        <w:tc>
          <w:tcPr>
            <w:tcW w:type="dxa" w:w="2880"/>
          </w:tcPr>
          <w:p>
            <w:r>
              <w:t>Benutzer aktualisieren</w:t>
            </w:r>
          </w:p>
        </w:tc>
      </w:tr>
      <w:tr>
        <w:tc>
          <w:tcPr>
            <w:tcW w:type="dxa" w:w="2880"/>
          </w:tcPr>
          <w:p>
            <w:r>
              <w:t>DELETE</w:t>
            </w:r>
          </w:p>
        </w:tc>
        <w:tc>
          <w:tcPr>
            <w:tcW w:type="dxa" w:w="2880"/>
          </w:tcPr>
          <w:p>
            <w:r>
              <w:t>/api/v1/users/{id}</w:t>
            </w:r>
          </w:p>
        </w:tc>
        <w:tc>
          <w:tcPr>
            <w:tcW w:type="dxa" w:w="2880"/>
          </w:tcPr>
          <w:p>
            <w:r>
              <w:t>Benutzer deaktivieren</w:t>
            </w:r>
          </w:p>
        </w:tc>
      </w:tr>
    </w:tbl>
    <w:p>
      <w:pPr>
        <w:pStyle w:val="Heading2"/>
      </w:pPr>
      <w:r>
        <w:t>29.3 Zustandsmodell</w:t>
      </w:r>
    </w:p>
    <w:p>
      <w:pPr>
        <w:pStyle w:val="ListBullet"/>
      </w:pPr>
      <w:r>
        <w:t>REGISTERED</w:t>
      </w:r>
    </w:p>
    <w:p>
      <w:pPr>
        <w:pStyle w:val="ListBullet"/>
      </w:pPr>
      <w:r>
        <w:t>EMAIL_VERIFIED</w:t>
      </w:r>
    </w:p>
    <w:p>
      <w:pPr>
        <w:pStyle w:val="ListBullet"/>
      </w:pPr>
      <w:r>
        <w:t>ACTIVE</w:t>
      </w:r>
    </w:p>
    <w:p>
      <w:pPr>
        <w:pStyle w:val="ListBullet"/>
      </w:pPr>
      <w:r>
        <w:t>SUSPENDED</w:t>
      </w:r>
    </w:p>
    <w:p>
      <w:pPr>
        <w:pStyle w:val="ListBullet"/>
      </w:pPr>
      <w:r>
        <w:t>DELETED</w:t>
      </w:r>
    </w:p>
    <w:p>
      <w:pPr>
        <w:pStyle w:val="Heading1"/>
      </w:pPr>
      <w:r>
        <w:t>Kapitel 30 – Modulreferenz: Event</w:t>
      </w:r>
    </w:p>
    <w:p>
      <w:r>
        <w:rPr>
          <w:sz w:val="22"/>
        </w:rPr>
        <w:t>Das Event-Modul bildet den Kern der Plattform und orchestriert Artists, Venues, Festivals und Organizer.</w:t>
      </w:r>
    </w:p>
    <w:p>
      <w:pPr>
        <w:pStyle w:val="ListBullet"/>
      </w:pPr>
      <w:r>
        <w:t>Event anlegen</w:t>
      </w:r>
    </w:p>
    <w:p>
      <w:pPr>
        <w:pStyle w:val="ListBullet"/>
      </w:pPr>
      <w:r>
        <w:t>Event veröffentlichen</w:t>
      </w:r>
    </w:p>
    <w:p>
      <w:pPr>
        <w:pStyle w:val="ListBullet"/>
      </w:pPr>
      <w:r>
        <w:t>Event aktualisieren</w:t>
      </w:r>
    </w:p>
    <w:p>
      <w:pPr>
        <w:pStyle w:val="ListBullet"/>
      </w:pPr>
      <w:r>
        <w:t>Event absagen</w:t>
      </w:r>
    </w:p>
    <w:p>
      <w:pPr>
        <w:pStyle w:val="ListBullet"/>
      </w:pPr>
      <w:r>
        <w:t>Event archivieren</w:t>
      </w:r>
    </w:p>
    <w:p>
      <w:pPr>
        <w:pStyle w:val="Heading1"/>
      </w:pPr>
      <w:r>
        <w:t>Kapitel 31 – Fehlerbehandlung</w:t>
      </w:r>
    </w:p>
    <w:p>
      <w:pPr>
        <w:pStyle w:val="ListBullet"/>
      </w:pPr>
      <w:r>
        <w:t>RFC 7807 Problem Details</w:t>
      </w:r>
    </w:p>
    <w:p>
      <w:pPr>
        <w:pStyle w:val="ListBullet"/>
      </w:pPr>
      <w:r>
        <w:t>Eindeutige Fehlercodes</w:t>
      </w:r>
    </w:p>
    <w:p>
      <w:pPr>
        <w:pStyle w:val="ListBullet"/>
      </w:pPr>
      <w:r>
        <w:t>Korrelation über Request-ID</w:t>
      </w:r>
    </w:p>
    <w:p>
      <w:pPr>
        <w:pStyle w:val="ListBullet"/>
      </w:pPr>
      <w:r>
        <w:t>Keine sensiblen Informationen in Fehlermeldungen</w:t>
      </w:r>
    </w:p>
    <w:p>
      <w:pPr>
        <w:pStyle w:val="Heading1"/>
      </w:pPr>
      <w:r>
        <w:t>Kapitel 32 – Teststrategie</w:t>
      </w:r>
    </w:p>
    <w:p>
      <w:pPr>
        <w:pStyle w:val="ListBullet"/>
      </w:pPr>
      <w:r>
        <w:t>Unit-Tests für Services</w:t>
      </w:r>
    </w:p>
    <w:p>
      <w:pPr>
        <w:pStyle w:val="ListBullet"/>
      </w:pPr>
      <w:r>
        <w:t>Repository-Tests</w:t>
      </w:r>
    </w:p>
    <w:p>
      <w:pPr>
        <w:pStyle w:val="ListBullet"/>
      </w:pPr>
      <w:r>
        <w:t>API-Integrationstests</w:t>
      </w:r>
    </w:p>
    <w:p>
      <w:pPr>
        <w:pStyle w:val="ListBullet"/>
      </w:pPr>
      <w:r>
        <w:t>Contract-Tests</w:t>
      </w:r>
    </w:p>
    <w:p>
      <w:pPr>
        <w:pStyle w:val="ListBullet"/>
      </w:pPr>
      <w:r>
        <w:t>End-to-End-Tests</w:t>
      </w:r>
    </w:p>
    <w:p>
      <w:pPr>
        <w:pStyle w:val="ListBullet"/>
      </w:pPr>
      <w:r>
        <w:t>Lasttests vor Releases</w:t>
      </w:r>
    </w:p>
    <w:p>
      <w:r>
        <w:br w:type="page"/>
      </w:r>
    </w:p>
    <w:p>
      <w:pPr>
        <w:pStyle w:val="Heading1"/>
      </w:pPr>
      <w:r>
        <w:t>Kapitel 33 – Standardstruktur für Domänenmodule</w:t>
      </w:r>
    </w:p>
    <w:p>
      <w:r>
        <w:rPr>
          <w:sz w:val="22"/>
        </w:rPr>
        <w:t>Alle fachlichen Module werden nach derselben Struktur dokumentiert. Dadurch bleiben Implementierung, Wartung und Erweiterung konsistent.</w:t>
      </w:r>
    </w:p>
    <w:p>
      <w:pPr>
        <w:pStyle w:val="ListNumber"/>
      </w:pPr>
      <w:r>
        <w:t>1. Fachliche Verantwortung</w:t>
      </w:r>
    </w:p>
    <w:p>
      <w:pPr>
        <w:pStyle w:val="ListNumber"/>
      </w:pPr>
      <w:r>
        <w:t>2. Aggregate und Entities</w:t>
      </w:r>
    </w:p>
    <w:p>
      <w:pPr>
        <w:pStyle w:val="ListNumber"/>
      </w:pPr>
      <w:r>
        <w:t>3. Datenbankmodell</w:t>
      </w:r>
    </w:p>
    <w:p>
      <w:pPr>
        <w:pStyle w:val="ListNumber"/>
      </w:pPr>
      <w:r>
        <w:t>4. SQL-DDLs</w:t>
      </w:r>
    </w:p>
    <w:p>
      <w:pPr>
        <w:pStyle w:val="ListNumber"/>
      </w:pPr>
      <w:r>
        <w:t>5. REST-Endpunkte</w:t>
      </w:r>
    </w:p>
    <w:p>
      <w:pPr>
        <w:pStyle w:val="ListNumber"/>
      </w:pPr>
      <w:r>
        <w:t>6. OpenAPI-Spezifikation</w:t>
      </w:r>
    </w:p>
    <w:p>
      <w:pPr>
        <w:pStyle w:val="ListNumber"/>
      </w:pPr>
      <w:r>
        <w:t>7. JSON-Schemas</w:t>
      </w:r>
    </w:p>
    <w:p>
      <w:pPr>
        <w:pStyle w:val="ListNumber"/>
      </w:pPr>
      <w:r>
        <w:t>8. Zustandsmodell</w:t>
      </w:r>
    </w:p>
    <w:p>
      <w:pPr>
        <w:pStyle w:val="ListNumber"/>
      </w:pPr>
      <w:r>
        <w:t>9. Sequenzdiagramme</w:t>
      </w:r>
    </w:p>
    <w:p>
      <w:pPr>
        <w:pStyle w:val="ListNumber"/>
      </w:pPr>
      <w:r>
        <w:t>10. Sicherheitsregeln</w:t>
      </w:r>
    </w:p>
    <w:p>
      <w:pPr>
        <w:pStyle w:val="ListNumber"/>
      </w:pPr>
      <w:r>
        <w:t>11. Testfälle</w:t>
      </w:r>
    </w:p>
    <w:p>
      <w:pPr>
        <w:pStyle w:val="ListNumber"/>
      </w:pPr>
      <w:r>
        <w:t>12. Architekturentscheidungen (ADR)</w:t>
      </w:r>
    </w:p>
    <w:p>
      <w:pPr>
        <w:pStyle w:val="Heading1"/>
      </w:pPr>
      <w:r>
        <w:t>Kapitel 34 – Modulreferenz: Artist</w:t>
      </w:r>
    </w:p>
    <w:p>
      <w:r>
        <w:rPr>
          <w:sz w:val="22"/>
        </w:rPr>
        <w:t>Verwaltet Künstlerprofile, Genres, Social Links und Verknüpfungen zu Events.</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35 – Modulreferenz: Venue</w:t>
      </w:r>
    </w:p>
    <w:p>
      <w:r>
        <w:rPr>
          <w:sz w:val="22"/>
        </w:rPr>
        <w:t>Verwaltet Veranstaltungsorte inklusive Kapazitäten, Adresse und Ausstattung.</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36 – Modulreferenz: Festival</w:t>
      </w:r>
    </w:p>
    <w:p>
      <w:r>
        <w:rPr>
          <w:sz w:val="22"/>
        </w:rPr>
        <w:t>Bündelt mehrere Events unter einem Festival.</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37 – Modulreferenz: Organizer</w:t>
      </w:r>
    </w:p>
    <w:p>
      <w:r>
        <w:rPr>
          <w:sz w:val="22"/>
        </w:rPr>
        <w:t>Verantwortlich für Planung und Verwaltung von Veranstaltungen.</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38 – Modulreferenz: Ticket</w:t>
      </w:r>
    </w:p>
    <w:p>
      <w:r>
        <w:rPr>
          <w:sz w:val="22"/>
        </w:rPr>
        <w:t>Reservierung, Kauf, Validierung und Rückerstattung von Tickets.</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39 – Modulreferenz: Community</w:t>
      </w:r>
    </w:p>
    <w:p>
      <w:r>
        <w:rPr>
          <w:sz w:val="22"/>
        </w:rPr>
        <w:t>Beiträge, Kommentare, Likes, Follows und Benachrichtigungen.</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40 – Modulreferenz: Discovery</w:t>
      </w:r>
    </w:p>
    <w:p>
      <w:r>
        <w:rPr>
          <w:sz w:val="22"/>
        </w:rPr>
        <w:t>Suche, Empfehlungen, Trends und personalisierte Feeds.</w:t>
      </w:r>
    </w:p>
    <w:p>
      <w:pPr>
        <w:pStyle w:val="Heading2"/>
      </w:pPr>
      <w:r>
        <w:t>Verantwortlichkeiten</w:t>
      </w:r>
    </w:p>
    <w:p>
      <w:pPr>
        <w:pStyle w:val="ListBullet"/>
      </w:pPr>
      <w:r>
        <w:t>Eigene Datenhoheit innerhalb des Bounded Contexts</w:t>
      </w:r>
    </w:p>
    <w:p>
      <w:pPr>
        <w:pStyle w:val="ListBullet"/>
      </w:pPr>
      <w:r>
        <w:t>REST-API und Domain-Services</w:t>
      </w:r>
    </w:p>
    <w:p>
      <w:pPr>
        <w:pStyle w:val="ListBullet"/>
      </w:pPr>
      <w:r>
        <w:t>Domänenspezifische Validierungen</w:t>
      </w:r>
    </w:p>
    <w:p>
      <w:pPr>
        <w:pStyle w:val="ListBullet"/>
      </w:pPr>
      <w:r>
        <w:t>Publizieren von Domain Events</w:t>
      </w:r>
    </w:p>
    <w:p>
      <w:pPr>
        <w:pStyle w:val="Heading2"/>
      </w:pPr>
      <w:r>
        <w:t>Technische Artefakte</w:t>
      </w:r>
    </w:p>
    <w:p>
      <w:pPr>
        <w:pStyle w:val="ListBullet"/>
      </w:pPr>
      <w:r>
        <w:t>SQL-DDL</w:t>
      </w:r>
    </w:p>
    <w:p>
      <w:pPr>
        <w:pStyle w:val="ListBullet"/>
      </w:pPr>
      <w:r>
        <w:t>OpenAPI 3.1</w:t>
      </w:r>
    </w:p>
    <w:p>
      <w:pPr>
        <w:pStyle w:val="ListBullet"/>
      </w:pPr>
      <w:r>
        <w:t>JSON-Schema</w:t>
      </w:r>
    </w:p>
    <w:p>
      <w:pPr>
        <w:pStyle w:val="ListBullet"/>
      </w:pPr>
      <w:r>
        <w:t>PlantUML-Klassendiagramm</w:t>
      </w:r>
    </w:p>
    <w:p>
      <w:pPr>
        <w:pStyle w:val="ListBullet"/>
      </w:pPr>
      <w:r>
        <w:t>Sequenzdiagramme</w:t>
      </w:r>
    </w:p>
    <w:p>
      <w:pPr>
        <w:pStyle w:val="ListBullet"/>
      </w:pPr>
      <w:r>
        <w:t>Testfälle</w:t>
      </w:r>
    </w:p>
    <w:p>
      <w:pPr>
        <w:pStyle w:val="Heading1"/>
      </w:pPr>
      <w:r>
        <w:t>Kapitel 41 – Implementierungsfahrplan</w:t>
      </w:r>
    </w:p>
    <w:p>
      <w:r>
        <w:rPr>
          <w:sz w:val="22"/>
        </w:rPr>
        <w:t>Die folgenden Versionen des Engineering Handbook vertiefen jedes Modul vollständig. Ziel ist eine vollständige Referenzdokumentation, aus der Backend-, Frontend- und Infrastrukturkomponenten unmittelbar umgesetzt werden können.</w:t>
      </w:r>
    </w:p>
    <w:p>
      <w:r>
        <w:br w:type="page"/>
      </w:r>
    </w:p>
    <w:p>
      <w:pPr>
        <w:pStyle w:val="Heading1"/>
      </w:pPr>
      <w:r>
        <w:t>Kapitel 42 – User-Modul: Aggregate und Domänenmodell</w:t>
      </w:r>
    </w:p>
    <w:p>
      <w:r>
        <w:rPr>
          <w:sz w:val="22"/>
        </w:rPr>
        <w:t>Das User-Modul bildet die Identitäts- und Profilverwaltung der Plattform.</w:t>
      </w:r>
    </w:p>
    <w:tbl>
      <w:tblPr>
        <w:tblStyle w:val="TableGrid"/>
        <w:tblW w:type="auto" w:w="0"/>
        <w:tblLook w:firstColumn="1" w:firstRow="1" w:lastColumn="0" w:lastRow="0" w:noHBand="0" w:noVBand="1" w:val="04A0"/>
      </w:tblPr>
      <w:tblGrid>
        <w:gridCol w:w="2880"/>
        <w:gridCol w:w="2880"/>
        <w:gridCol w:w="2880"/>
      </w:tblGrid>
      <w:tr>
        <w:tc>
          <w:tcPr>
            <w:tcW w:type="dxa" w:w="2880"/>
          </w:tcPr>
          <w:p>
            <w:r>
              <w:t>Aggregate</w:t>
            </w:r>
          </w:p>
        </w:tc>
        <w:tc>
          <w:tcPr>
            <w:tcW w:type="dxa" w:w="2880"/>
          </w:tcPr>
          <w:p>
            <w:r>
              <w:t>Entities</w:t>
            </w:r>
          </w:p>
        </w:tc>
        <w:tc>
          <w:tcPr>
            <w:tcW w:type="dxa" w:w="2880"/>
          </w:tcPr>
          <w:p>
            <w:r>
              <w:t>Value Objects</w:t>
            </w:r>
          </w:p>
        </w:tc>
      </w:tr>
      <w:tr>
        <w:tc>
          <w:tcPr>
            <w:tcW w:type="dxa" w:w="2880"/>
          </w:tcPr>
          <w:p>
            <w:r>
              <w:t>User</w:t>
            </w:r>
          </w:p>
        </w:tc>
        <w:tc>
          <w:tcPr>
            <w:tcW w:type="dxa" w:w="2880"/>
          </w:tcPr>
          <w:p>
            <w:r>
              <w:t>UserProfile, UserRole</w:t>
            </w:r>
          </w:p>
        </w:tc>
        <w:tc>
          <w:tcPr>
            <w:tcW w:type="dxa" w:w="2880"/>
          </w:tcPr>
          <w:p>
            <w:r>
              <w:t>Email, Username</w:t>
            </w:r>
          </w:p>
        </w:tc>
      </w:tr>
      <w:tr>
        <w:tc>
          <w:tcPr>
            <w:tcW w:type="dxa" w:w="2880"/>
          </w:tcPr>
          <w:p>
            <w:r>
              <w:t>Privacy</w:t>
            </w:r>
          </w:p>
        </w:tc>
        <w:tc>
          <w:tcPr>
            <w:tcW w:type="dxa" w:w="2880"/>
          </w:tcPr>
          <w:p>
            <w:r>
              <w:t>PrivacySettings</w:t>
            </w:r>
          </w:p>
        </w:tc>
        <w:tc>
          <w:tcPr>
            <w:tcW w:type="dxa" w:w="2880"/>
          </w:tcPr>
          <w:p>
            <w:r>
              <w:t>Visibility</w:t>
            </w:r>
          </w:p>
        </w:tc>
      </w:tr>
      <w:tr>
        <w:tc>
          <w:tcPr>
            <w:tcW w:type="dxa" w:w="2880"/>
          </w:tcPr>
          <w:p>
            <w:r>
              <w:t>Authentication</w:t>
            </w:r>
          </w:p>
        </w:tc>
        <w:tc>
          <w:tcPr>
            <w:tcW w:type="dxa" w:w="2880"/>
          </w:tcPr>
          <w:p>
            <w:r>
              <w:t>Credential</w:t>
            </w:r>
          </w:p>
        </w:tc>
        <w:tc>
          <w:tcPr>
            <w:tcW w:type="dxa" w:w="2880"/>
          </w:tcPr>
          <w:p>
            <w:r>
              <w:t>PasswordPolicy</w:t>
            </w:r>
          </w:p>
        </w:tc>
      </w:tr>
      <w:tr>
        <w:tc>
          <w:tcPr>
            <w:tcW w:type="dxa" w:w="2880"/>
          </w:tcPr>
          <w:p>
            <w:r>
              <w:t>Preferences</w:t>
            </w:r>
          </w:p>
        </w:tc>
        <w:tc>
          <w:tcPr>
            <w:tcW w:type="dxa" w:w="2880"/>
          </w:tcPr>
          <w:p>
            <w:r>
              <w:t>NotificationSettings</w:t>
            </w:r>
          </w:p>
        </w:tc>
        <w:tc>
          <w:tcPr>
            <w:tcW w:type="dxa" w:w="2880"/>
          </w:tcPr>
          <w:p>
            <w:r>
              <w:t>Locale, Timezone</w:t>
            </w:r>
          </w:p>
        </w:tc>
      </w:tr>
    </w:tbl>
    <w:p>
      <w:pPr>
        <w:pStyle w:val="Heading1"/>
      </w:pPr>
      <w:r>
        <w:t>Kapitel 43 – User-Modul: Validierungsregeln</w:t>
      </w:r>
    </w:p>
    <w:p>
      <w:pPr>
        <w:pStyle w:val="ListBullet"/>
      </w:pPr>
      <w:r>
        <w:t>Benutzername weltweit eindeutig</w:t>
      </w:r>
    </w:p>
    <w:p>
      <w:pPr>
        <w:pStyle w:val="ListBullet"/>
      </w:pPr>
      <w:r>
        <w:t>E-Mail eindeutig und verifiziert</w:t>
      </w:r>
    </w:p>
    <w:p>
      <w:pPr>
        <w:pStyle w:val="ListBullet"/>
      </w:pPr>
      <w:r>
        <w:t>Passwort gemäß definierter Sicherheitsrichtlinie</w:t>
      </w:r>
    </w:p>
    <w:p>
      <w:pPr>
        <w:pStyle w:val="ListBullet"/>
      </w:pPr>
      <w:r>
        <w:t>Display Name darf Sonderzeichen nur eingeschränkt enthalten</w:t>
      </w:r>
    </w:p>
    <w:p>
      <w:pPr>
        <w:pStyle w:val="ListBullet"/>
      </w:pPr>
      <w:r>
        <w:t>Soft Delete statt physischer Löschung</w:t>
      </w:r>
    </w:p>
    <w:p>
      <w:pPr>
        <w:pStyle w:val="Heading1"/>
      </w:pPr>
      <w:r>
        <w:t>Kapitel 44 – User-Modul: Rollenmodell (RBAC)</w:t>
      </w:r>
    </w:p>
    <w:tbl>
      <w:tblPr>
        <w:tblStyle w:val="TableGrid"/>
        <w:tblW w:type="auto" w:w="0"/>
        <w:tblLook w:firstColumn="1" w:firstRow="1" w:lastColumn="0" w:lastRow="0" w:noHBand="0" w:noVBand="1" w:val="04A0"/>
      </w:tblPr>
      <w:tblGrid>
        <w:gridCol w:w="4320"/>
        <w:gridCol w:w="4320"/>
      </w:tblGrid>
      <w:tr>
        <w:tc>
          <w:tcPr>
            <w:tcW w:type="dxa" w:w="4320"/>
          </w:tcPr>
          <w:p>
            <w:r>
              <w:t>Rolle</w:t>
            </w:r>
          </w:p>
        </w:tc>
        <w:tc>
          <w:tcPr>
            <w:tcW w:type="dxa" w:w="4320"/>
          </w:tcPr>
          <w:p>
            <w:r>
              <w:t>Berechtigungen</w:t>
            </w:r>
          </w:p>
        </w:tc>
      </w:tr>
      <w:tr>
        <w:tc>
          <w:tcPr>
            <w:tcW w:type="dxa" w:w="4320"/>
          </w:tcPr>
          <w:p>
            <w:r>
              <w:t>Guest</w:t>
            </w:r>
          </w:p>
        </w:tc>
        <w:tc>
          <w:tcPr>
            <w:tcW w:type="dxa" w:w="4320"/>
          </w:tcPr>
          <w:p>
            <w:r>
              <w:t>Öffentliche Inhalte lesen</w:t>
            </w:r>
          </w:p>
        </w:tc>
      </w:tr>
      <w:tr>
        <w:tc>
          <w:tcPr>
            <w:tcW w:type="dxa" w:w="4320"/>
          </w:tcPr>
          <w:p>
            <w:r>
              <w:t>User</w:t>
            </w:r>
          </w:p>
        </w:tc>
        <w:tc>
          <w:tcPr>
            <w:tcW w:type="dxa" w:w="4320"/>
          </w:tcPr>
          <w:p>
            <w:r>
              <w:t>Events, Community, Tickets</w:t>
            </w:r>
          </w:p>
        </w:tc>
      </w:tr>
      <w:tr>
        <w:tc>
          <w:tcPr>
            <w:tcW w:type="dxa" w:w="4320"/>
          </w:tcPr>
          <w:p>
            <w:r>
              <w:t>Creator</w:t>
            </w:r>
          </w:p>
        </w:tc>
        <w:tc>
          <w:tcPr>
            <w:tcW w:type="dxa" w:w="4320"/>
          </w:tcPr>
          <w:p>
            <w:r>
              <w:t>Zusätzliche Creator-Funktionen</w:t>
            </w:r>
          </w:p>
        </w:tc>
      </w:tr>
      <w:tr>
        <w:tc>
          <w:tcPr>
            <w:tcW w:type="dxa" w:w="4320"/>
          </w:tcPr>
          <w:p>
            <w:r>
              <w:t>Organizer</w:t>
            </w:r>
          </w:p>
        </w:tc>
        <w:tc>
          <w:tcPr>
            <w:tcW w:type="dxa" w:w="4320"/>
          </w:tcPr>
          <w:p>
            <w:r>
              <w:t>Events verwalten</w:t>
            </w:r>
          </w:p>
        </w:tc>
      </w:tr>
      <w:tr>
        <w:tc>
          <w:tcPr>
            <w:tcW w:type="dxa" w:w="4320"/>
          </w:tcPr>
          <w:p>
            <w:r>
              <w:t>Moderator</w:t>
            </w:r>
          </w:p>
        </w:tc>
        <w:tc>
          <w:tcPr>
            <w:tcW w:type="dxa" w:w="4320"/>
          </w:tcPr>
          <w:p>
            <w:r>
              <w:t>Moderation</w:t>
            </w:r>
          </w:p>
        </w:tc>
      </w:tr>
      <w:tr>
        <w:tc>
          <w:tcPr>
            <w:tcW w:type="dxa" w:w="4320"/>
          </w:tcPr>
          <w:p>
            <w:r>
              <w:t>Administrator</w:t>
            </w:r>
          </w:p>
        </w:tc>
        <w:tc>
          <w:tcPr>
            <w:tcW w:type="dxa" w:w="4320"/>
          </w:tcPr>
          <w:p>
            <w:r>
              <w:t>Vollzugriff</w:t>
            </w:r>
          </w:p>
        </w:tc>
      </w:tr>
    </w:tbl>
    <w:p>
      <w:pPr>
        <w:pStyle w:val="Heading1"/>
      </w:pPr>
      <w:r>
        <w:t>Kapitel 45 – User-Modul: Beispiel-OpenAPI</w:t>
      </w:r>
    </w:p>
    <w:p>
      <w:r>
        <w:rPr>
          <w:sz w:val="22"/>
        </w:rPr>
        <w:t>GET /api/v1/users/{userId}</w:t>
        <w:br/>
        <w:t>Response:</w:t>
        <w:br/>
        <w:t>{</w:t>
        <w:br/>
        <w:t xml:space="preserve">  "userId":"uuid",</w:t>
        <w:br/>
        <w:t xml:space="preserve">  "username":"raver01",</w:t>
        <w:br/>
        <w:t xml:space="preserve">  "displayName":"Raver",</w:t>
        <w:br/>
        <w:t xml:space="preserve">  "status":"ACTIVE"</w:t>
        <w:br/>
        <w:t>}</w:t>
      </w:r>
    </w:p>
    <w:p>
      <w:pPr>
        <w:pStyle w:val="Heading1"/>
      </w:pPr>
      <w:r>
        <w:t>Kapitel 46 – User-Modul: Testfälle</w:t>
      </w:r>
    </w:p>
    <w:p>
      <w:pPr>
        <w:pStyle w:val="ListBullet"/>
      </w:pPr>
      <w:r>
        <w:t>Registrierung mit gültigen Daten</w:t>
      </w:r>
    </w:p>
    <w:p>
      <w:pPr>
        <w:pStyle w:val="ListBullet"/>
      </w:pPr>
      <w:r>
        <w:t>Registrierung mit doppelter E-Mail</w:t>
      </w:r>
    </w:p>
    <w:p>
      <w:pPr>
        <w:pStyle w:val="ListBullet"/>
      </w:pPr>
      <w:r>
        <w:t>Login mit ungültigem Passwort</w:t>
      </w:r>
    </w:p>
    <w:p>
      <w:pPr>
        <w:pStyle w:val="ListBullet"/>
      </w:pPr>
      <w:r>
        <w:t>Änderung des Anzeigenamens</w:t>
      </w:r>
    </w:p>
    <w:p>
      <w:pPr>
        <w:pStyle w:val="ListBullet"/>
      </w:pPr>
      <w:r>
        <w:t>Sperrung und Reaktivierung</w:t>
      </w:r>
    </w:p>
    <w:p>
      <w:pPr>
        <w:pStyle w:val="ListBullet"/>
      </w:pPr>
      <w:r>
        <w:t>Berechtigungsprüfung pro Rolle</w:t>
      </w:r>
    </w:p>
    <w:p>
      <w:r>
        <w:br w:type="page"/>
      </w:r>
    </w:p>
    <w:p>
      <w:pPr>
        <w:pStyle w:val="Heading1"/>
      </w:pPr>
      <w:r>
        <w:t>Kapitel 47 – Event-Modul: Aggregate und Domänenmodell</w:t>
      </w:r>
    </w:p>
    <w:p>
      <w:r>
        <w:rPr>
          <w:sz w:val="22"/>
        </w:rPr>
        <w:t>Das Event-Modul verwaltet den vollständigen Lebenszyklus von Veranstaltungen und koordiniert Beziehungen zu Venues, Artists, Festivals, Organizern und Tickets.</w:t>
      </w:r>
    </w:p>
    <w:tbl>
      <w:tblPr>
        <w:tblStyle w:val="TableGrid"/>
        <w:tblW w:type="auto" w:w="0"/>
        <w:tblLook w:firstColumn="1" w:firstRow="1" w:lastColumn="0" w:lastRow="0" w:noHBand="0" w:noVBand="1" w:val="04A0"/>
      </w:tblPr>
      <w:tblGrid>
        <w:gridCol w:w="2880"/>
        <w:gridCol w:w="2880"/>
        <w:gridCol w:w="2880"/>
      </w:tblGrid>
      <w:tr>
        <w:tc>
          <w:tcPr>
            <w:tcW w:type="dxa" w:w="2880"/>
          </w:tcPr>
          <w:p>
            <w:r>
              <w:t>Aggregate</w:t>
            </w:r>
          </w:p>
        </w:tc>
        <w:tc>
          <w:tcPr>
            <w:tcW w:type="dxa" w:w="2880"/>
          </w:tcPr>
          <w:p>
            <w:r>
              <w:t>Entities</w:t>
            </w:r>
          </w:p>
        </w:tc>
        <w:tc>
          <w:tcPr>
            <w:tcW w:type="dxa" w:w="2880"/>
          </w:tcPr>
          <w:p>
            <w:r>
              <w:t>Value Objects</w:t>
            </w:r>
          </w:p>
        </w:tc>
      </w:tr>
      <w:tr>
        <w:tc>
          <w:tcPr>
            <w:tcW w:type="dxa" w:w="2880"/>
          </w:tcPr>
          <w:p>
            <w:r>
              <w:t>Event</w:t>
            </w:r>
          </w:p>
        </w:tc>
        <w:tc>
          <w:tcPr>
            <w:tcW w:type="dxa" w:w="2880"/>
          </w:tcPr>
          <w:p>
            <w:r>
              <w:t>Event, EventSchedule</w:t>
            </w:r>
          </w:p>
        </w:tc>
        <w:tc>
          <w:tcPr>
            <w:tcW w:type="dxa" w:w="2880"/>
          </w:tcPr>
          <w:p>
            <w:r>
              <w:t>TimeRange</w:t>
            </w:r>
          </w:p>
        </w:tc>
      </w:tr>
      <w:tr>
        <w:tc>
          <w:tcPr>
            <w:tcW w:type="dxa" w:w="2880"/>
          </w:tcPr>
          <w:p>
            <w:r>
              <w:t>Lineup</w:t>
            </w:r>
          </w:p>
        </w:tc>
        <w:tc>
          <w:tcPr>
            <w:tcW w:type="dxa" w:w="2880"/>
          </w:tcPr>
          <w:p>
            <w:r>
              <w:t>ArtistAssignment</w:t>
            </w:r>
          </w:p>
        </w:tc>
        <w:tc>
          <w:tcPr>
            <w:tcW w:type="dxa" w:w="2880"/>
          </w:tcPr>
          <w:p>
            <w:r>
              <w:t>PerformanceSlot</w:t>
            </w:r>
          </w:p>
        </w:tc>
      </w:tr>
      <w:tr>
        <w:tc>
          <w:tcPr>
            <w:tcW w:type="dxa" w:w="2880"/>
          </w:tcPr>
          <w:p>
            <w:r>
              <w:t>Venue</w:t>
            </w:r>
          </w:p>
        </w:tc>
        <w:tc>
          <w:tcPr>
            <w:tcW w:type="dxa" w:w="2880"/>
          </w:tcPr>
          <w:p>
            <w:r>
              <w:t>VenueReference</w:t>
            </w:r>
          </w:p>
        </w:tc>
        <w:tc>
          <w:tcPr>
            <w:tcW w:type="dxa" w:w="2880"/>
          </w:tcPr>
          <w:p>
            <w:r>
              <w:t>Address</w:t>
            </w:r>
          </w:p>
        </w:tc>
      </w:tr>
      <w:tr>
        <w:tc>
          <w:tcPr>
            <w:tcW w:type="dxa" w:w="2880"/>
          </w:tcPr>
          <w:p>
            <w:r>
              <w:t>Ticketing</w:t>
            </w:r>
          </w:p>
        </w:tc>
        <w:tc>
          <w:tcPr>
            <w:tcW w:type="dxa" w:w="2880"/>
          </w:tcPr>
          <w:p>
            <w:r>
              <w:t>TicketCategory</w:t>
            </w:r>
          </w:p>
        </w:tc>
        <w:tc>
          <w:tcPr>
            <w:tcW w:type="dxa" w:w="2880"/>
          </w:tcPr>
          <w:p>
            <w:r>
              <w:t>Price</w:t>
            </w:r>
          </w:p>
        </w:tc>
      </w:tr>
    </w:tbl>
    <w:p>
      <w:pPr>
        <w:pStyle w:val="Heading1"/>
      </w:pPr>
      <w:r>
        <w:t>Kapitel 48 – Event-Modul: SQL-DDL (Beispiel)</w:t>
      </w:r>
    </w:p>
    <w:p>
      <w:r>
        <w:rPr>
          <w:sz w:val="22"/>
        </w:rPr>
        <w:t>CREATE TABLE events (</w:t>
        <w:br/>
        <w:t xml:space="preserve">  event_id UUID PRIMARY KEY,</w:t>
        <w:br/>
        <w:t xml:space="preserve">  venue_id UUID NOT NULL,</w:t>
        <w:br/>
        <w:t xml:space="preserve">  organizer_id UUID NOT NULL,</w:t>
        <w:br/>
        <w:t xml:space="preserve">  title VARCHAR(255) NOT NULL,</w:t>
        <w:br/>
        <w:t xml:space="preserve">  description TEXT,</w:t>
        <w:br/>
        <w:t xml:space="preserve">  starts_at TIMESTAMP NOT NULL,</w:t>
        <w:br/>
        <w:t xml:space="preserve">  ends_at TIMESTAMP NOT NULL,</w:t>
        <w:br/>
        <w:t xml:space="preserve">  status VARCHAR(20) NOT NULL,</w:t>
        <w:br/>
        <w:t xml:space="preserve">  created_at TIMESTAMP NOT NULL,</w:t>
        <w:br/>
        <w:t xml:space="preserve">  updated_at TIMESTAMP NOT NULL</w:t>
        <w:br/>
        <w:t>);</w:t>
      </w:r>
    </w:p>
    <w:p>
      <w:pPr>
        <w:pStyle w:val="Heading1"/>
      </w:pPr>
      <w:r>
        <w:t>Kapitel 49 – Event-Modul: REST/OpenAPI</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Zweck</w:t>
            </w:r>
          </w:p>
        </w:tc>
      </w:tr>
      <w:tr>
        <w:tc>
          <w:tcPr>
            <w:tcW w:type="dxa" w:w="2880"/>
          </w:tcPr>
          <w:p>
            <w:r>
              <w:t>GET</w:t>
            </w:r>
          </w:p>
        </w:tc>
        <w:tc>
          <w:tcPr>
            <w:tcW w:type="dxa" w:w="2880"/>
          </w:tcPr>
          <w:p>
            <w:r>
              <w:t>/api/v1/events</w:t>
            </w:r>
          </w:p>
        </w:tc>
        <w:tc>
          <w:tcPr>
            <w:tcW w:type="dxa" w:w="2880"/>
          </w:tcPr>
          <w:p>
            <w:r>
              <w:t>Events suchen</w:t>
            </w:r>
          </w:p>
        </w:tc>
      </w:tr>
      <w:tr>
        <w:tc>
          <w:tcPr>
            <w:tcW w:type="dxa" w:w="2880"/>
          </w:tcPr>
          <w:p>
            <w:r>
              <w:t>GET</w:t>
            </w:r>
          </w:p>
        </w:tc>
        <w:tc>
          <w:tcPr>
            <w:tcW w:type="dxa" w:w="2880"/>
          </w:tcPr>
          <w:p>
            <w:r>
              <w:t>/api/v1/events/{id}</w:t>
            </w:r>
          </w:p>
        </w:tc>
        <w:tc>
          <w:tcPr>
            <w:tcW w:type="dxa" w:w="2880"/>
          </w:tcPr>
          <w:p>
            <w:r>
              <w:t>Event lesen</w:t>
            </w:r>
          </w:p>
        </w:tc>
      </w:tr>
      <w:tr>
        <w:tc>
          <w:tcPr>
            <w:tcW w:type="dxa" w:w="2880"/>
          </w:tcPr>
          <w:p>
            <w:r>
              <w:t>POST</w:t>
            </w:r>
          </w:p>
        </w:tc>
        <w:tc>
          <w:tcPr>
            <w:tcW w:type="dxa" w:w="2880"/>
          </w:tcPr>
          <w:p>
            <w:r>
              <w:t>/api/v1/events</w:t>
            </w:r>
          </w:p>
        </w:tc>
        <w:tc>
          <w:tcPr>
            <w:tcW w:type="dxa" w:w="2880"/>
          </w:tcPr>
          <w:p>
            <w:r>
              <w:t>Event erstellen</w:t>
            </w:r>
          </w:p>
        </w:tc>
      </w:tr>
      <w:tr>
        <w:tc>
          <w:tcPr>
            <w:tcW w:type="dxa" w:w="2880"/>
          </w:tcPr>
          <w:p>
            <w:r>
              <w:t>PATCH</w:t>
            </w:r>
          </w:p>
        </w:tc>
        <w:tc>
          <w:tcPr>
            <w:tcW w:type="dxa" w:w="2880"/>
          </w:tcPr>
          <w:p>
            <w:r>
              <w:t>/api/v1/events/{id}</w:t>
            </w:r>
          </w:p>
        </w:tc>
        <w:tc>
          <w:tcPr>
            <w:tcW w:type="dxa" w:w="2880"/>
          </w:tcPr>
          <w:p>
            <w:r>
              <w:t>Event aktualisieren</w:t>
            </w:r>
          </w:p>
        </w:tc>
      </w:tr>
      <w:tr>
        <w:tc>
          <w:tcPr>
            <w:tcW w:type="dxa" w:w="2880"/>
          </w:tcPr>
          <w:p>
            <w:r>
              <w:t>POST</w:t>
            </w:r>
          </w:p>
        </w:tc>
        <w:tc>
          <w:tcPr>
            <w:tcW w:type="dxa" w:w="2880"/>
          </w:tcPr>
          <w:p>
            <w:r>
              <w:t>/api/v1/events/{id}/publish</w:t>
            </w:r>
          </w:p>
        </w:tc>
        <w:tc>
          <w:tcPr>
            <w:tcW w:type="dxa" w:w="2880"/>
          </w:tcPr>
          <w:p>
            <w:r>
              <w:t>Event veröffentlichen</w:t>
            </w:r>
          </w:p>
        </w:tc>
      </w:tr>
      <w:tr>
        <w:tc>
          <w:tcPr>
            <w:tcW w:type="dxa" w:w="2880"/>
          </w:tcPr>
          <w:p>
            <w:r>
              <w:t>POST</w:t>
            </w:r>
          </w:p>
        </w:tc>
        <w:tc>
          <w:tcPr>
            <w:tcW w:type="dxa" w:w="2880"/>
          </w:tcPr>
          <w:p>
            <w:r>
              <w:t>/api/v1/events/{id}/cancel</w:t>
            </w:r>
          </w:p>
        </w:tc>
        <w:tc>
          <w:tcPr>
            <w:tcW w:type="dxa" w:w="2880"/>
          </w:tcPr>
          <w:p>
            <w:r>
              <w:t>Event absagen</w:t>
            </w:r>
          </w:p>
        </w:tc>
      </w:tr>
    </w:tbl>
    <w:p>
      <w:pPr>
        <w:pStyle w:val="Heading1"/>
      </w:pPr>
      <w:r>
        <w:t>Kapitel 50 – Event-Zustandsmodell</w:t>
      </w:r>
    </w:p>
    <w:p>
      <w:pPr>
        <w:pStyle w:val="ListBullet"/>
      </w:pPr>
      <w:r>
        <w:t>Draft → Published</w:t>
      </w:r>
    </w:p>
    <w:p>
      <w:pPr>
        <w:pStyle w:val="ListBullet"/>
      </w:pPr>
      <w:r>
        <w:t>Published → Running</w:t>
      </w:r>
    </w:p>
    <w:p>
      <w:pPr>
        <w:pStyle w:val="ListBullet"/>
      </w:pPr>
      <w:r>
        <w:t>Running → Finished</w:t>
      </w:r>
    </w:p>
    <w:p>
      <w:pPr>
        <w:pStyle w:val="ListBullet"/>
      </w:pPr>
      <w:r>
        <w:t>Published → Cancelled</w:t>
      </w:r>
    </w:p>
    <w:p>
      <w:pPr>
        <w:pStyle w:val="ListBullet"/>
      </w:pPr>
      <w:r>
        <w:t>Finished → Archived</w:t>
      </w:r>
    </w:p>
    <w:p>
      <w:pPr>
        <w:pStyle w:val="Heading1"/>
      </w:pPr>
      <w:r>
        <w:t>Kapitel 51 – Event-Validierungsregeln</w:t>
      </w:r>
    </w:p>
    <w:p>
      <w:pPr>
        <w:pStyle w:val="ListBullet"/>
      </w:pPr>
      <w:r>
        <w:t>Titel ist Pflichtfeld</w:t>
      </w:r>
    </w:p>
    <w:p>
      <w:pPr>
        <w:pStyle w:val="ListBullet"/>
      </w:pPr>
      <w:r>
        <w:t>Endzeit muss nach der Startzeit liegen</w:t>
      </w:r>
    </w:p>
    <w:p>
      <w:pPr>
        <w:pStyle w:val="ListBullet"/>
      </w:pPr>
      <w:r>
        <w:t>Venue muss vorhanden sein</w:t>
      </w:r>
    </w:p>
    <w:p>
      <w:pPr>
        <w:pStyle w:val="ListBullet"/>
      </w:pPr>
      <w:r>
        <w:t>Mindestens ein Organizer</w:t>
      </w:r>
    </w:p>
    <w:p>
      <w:pPr>
        <w:pStyle w:val="ListBullet"/>
      </w:pPr>
      <w:r>
        <w:t>Keine Veröffentlichung ohne Pflichtdaten</w:t>
      </w:r>
    </w:p>
    <w:p>
      <w:pPr>
        <w:pStyle w:val="Heading1"/>
      </w:pPr>
      <w:r>
        <w:t>Kapitel 52 – Event-Testfälle</w:t>
      </w:r>
    </w:p>
    <w:p>
      <w:pPr>
        <w:pStyle w:val="ListBullet"/>
      </w:pPr>
      <w:r>
        <w:t>Event erfolgreich erstellen</w:t>
      </w:r>
    </w:p>
    <w:p>
      <w:pPr>
        <w:pStyle w:val="ListBullet"/>
      </w:pPr>
      <w:r>
        <w:t>Veröffentlichung ohne Venue verhindern</w:t>
      </w:r>
    </w:p>
    <w:p>
      <w:pPr>
        <w:pStyle w:val="ListBullet"/>
      </w:pPr>
      <w:r>
        <w:t>Zeitkonflikte erkennen</w:t>
      </w:r>
    </w:p>
    <w:p>
      <w:pPr>
        <w:pStyle w:val="ListBullet"/>
      </w:pPr>
      <w:r>
        <w:t>Event absagen</w:t>
      </w:r>
    </w:p>
    <w:p>
      <w:pPr>
        <w:pStyle w:val="ListBullet"/>
      </w:pPr>
      <w:r>
        <w:t>Archivierung nach Abschluss</w:t>
      </w:r>
    </w:p>
    <w:p>
      <w:pPr>
        <w:pStyle w:val="ListBullet"/>
      </w:pPr>
      <w:r>
        <w:t>Suche nach Datum, Artist und Venue</w:t>
      </w:r>
    </w:p>
    <w:p>
      <w:pPr>
        <w:pStyle w:val="Heading1"/>
      </w:pPr>
      <w:r>
        <w:t>Kapitel 53 – Modulreferenz: Artist</w:t>
      </w:r>
    </w:p>
    <w:p>
      <w:r>
        <w:rPr>
          <w:sz w:val="22"/>
        </w:rPr>
        <w:t>Technische Spezifikation des Moduls 'Artist'. Dieses Modul besitzt einen eigenen Bounded Context und eine klar definierte API.</w:t>
      </w:r>
    </w:p>
    <w:p>
      <w:pPr>
        <w:pStyle w:val="Heading2"/>
      </w:pPr>
      <w:r>
        <w:t>Verantwortlichkeiten</w:t>
      </w:r>
    </w:p>
    <w:p>
      <w:pPr>
        <w:pStyle w:val="ListBullet"/>
      </w:pPr>
      <w:r>
        <w:t>Künstlerprofil verwalten</w:t>
      </w:r>
    </w:p>
    <w:p>
      <w:pPr>
        <w:pStyle w:val="ListBullet"/>
      </w:pPr>
      <w:r>
        <w:t>Genres &amp; Tags</w:t>
      </w:r>
    </w:p>
    <w:p>
      <w:pPr>
        <w:pStyle w:val="ListBullet"/>
      </w:pPr>
      <w:r>
        <w:t>Social Links</w:t>
      </w:r>
    </w:p>
    <w:p>
      <w:pPr>
        <w:pStyle w:val="ListBullet"/>
      </w:pPr>
      <w:r>
        <w:t>Verknüpfung zu Events</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54 – Modulreferenz: Venue</w:t>
      </w:r>
    </w:p>
    <w:p>
      <w:r>
        <w:rPr>
          <w:sz w:val="22"/>
        </w:rPr>
        <w:t>Technische Spezifikation des Moduls 'Venue'. Dieses Modul besitzt einen eigenen Bounded Context und eine klar definierte API.</w:t>
      </w:r>
    </w:p>
    <w:p>
      <w:pPr>
        <w:pStyle w:val="Heading2"/>
      </w:pPr>
      <w:r>
        <w:t>Verantwortlichkeiten</w:t>
      </w:r>
    </w:p>
    <w:p>
      <w:pPr>
        <w:pStyle w:val="ListBullet"/>
      </w:pPr>
      <w:r>
        <w:t>Standort</w:t>
      </w:r>
    </w:p>
    <w:p>
      <w:pPr>
        <w:pStyle w:val="ListBullet"/>
      </w:pPr>
      <w:r>
        <w:t>Kapazität</w:t>
      </w:r>
    </w:p>
    <w:p>
      <w:pPr>
        <w:pStyle w:val="ListBullet"/>
      </w:pPr>
      <w:r>
        <w:t>Ausstattung</w:t>
      </w:r>
    </w:p>
    <w:p>
      <w:pPr>
        <w:pStyle w:val="ListBullet"/>
      </w:pPr>
      <w:r>
        <w:t>Öffnungszeiten</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55 – Modulreferenz: Festival</w:t>
      </w:r>
    </w:p>
    <w:p>
      <w:r>
        <w:rPr>
          <w:sz w:val="22"/>
        </w:rPr>
        <w:t>Technische Spezifikation des Moduls 'Festival'. Dieses Modul besitzt einen eigenen Bounded Context und eine klar definierte API.</w:t>
      </w:r>
    </w:p>
    <w:p>
      <w:pPr>
        <w:pStyle w:val="Heading2"/>
      </w:pPr>
      <w:r>
        <w:t>Verantwortlichkeiten</w:t>
      </w:r>
    </w:p>
    <w:p>
      <w:pPr>
        <w:pStyle w:val="ListBullet"/>
      </w:pPr>
      <w:r>
        <w:t>Mehrtägige Veranstaltungen</w:t>
      </w:r>
    </w:p>
    <w:p>
      <w:pPr>
        <w:pStyle w:val="ListBullet"/>
      </w:pPr>
      <w:r>
        <w:t>Event-Zuordnung</w:t>
      </w:r>
    </w:p>
    <w:p>
      <w:pPr>
        <w:pStyle w:val="ListBullet"/>
      </w:pPr>
      <w:r>
        <w:t>Stages</w:t>
      </w:r>
    </w:p>
    <w:p>
      <w:pPr>
        <w:pStyle w:val="ListBullet"/>
      </w:pPr>
      <w:r>
        <w:t>Line-ups</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56 – Modulreferenz: Organizer</w:t>
      </w:r>
    </w:p>
    <w:p>
      <w:r>
        <w:rPr>
          <w:sz w:val="22"/>
        </w:rPr>
        <w:t>Technische Spezifikation des Moduls 'Organizer'. Dieses Modul besitzt einen eigenen Bounded Context und eine klar definierte API.</w:t>
      </w:r>
    </w:p>
    <w:p>
      <w:pPr>
        <w:pStyle w:val="Heading2"/>
      </w:pPr>
      <w:r>
        <w:t>Verantwortlichkeiten</w:t>
      </w:r>
    </w:p>
    <w:p>
      <w:pPr>
        <w:pStyle w:val="ListBullet"/>
      </w:pPr>
      <w:r>
        <w:t>Veranstaltungen planen</w:t>
      </w:r>
    </w:p>
    <w:p>
      <w:pPr>
        <w:pStyle w:val="ListBullet"/>
      </w:pPr>
      <w:r>
        <w:t>Teams verwalten</w:t>
      </w:r>
    </w:p>
    <w:p>
      <w:pPr>
        <w:pStyle w:val="ListBullet"/>
      </w:pPr>
      <w:r>
        <w:t>Freigaben</w:t>
      </w:r>
    </w:p>
    <w:p>
      <w:pPr>
        <w:pStyle w:val="ListBullet"/>
      </w:pPr>
      <w:r>
        <w:t>Abrechnung</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57 – Modulreferenz: Ticket</w:t>
      </w:r>
    </w:p>
    <w:p>
      <w:r>
        <w:rPr>
          <w:sz w:val="22"/>
        </w:rPr>
        <w:t>Technische Spezifikation des Moduls 'Ticket'. Dieses Modul besitzt einen eigenen Bounded Context und eine klar definierte API.</w:t>
      </w:r>
    </w:p>
    <w:p>
      <w:pPr>
        <w:pStyle w:val="Heading2"/>
      </w:pPr>
      <w:r>
        <w:t>Verantwortlichkeiten</w:t>
      </w:r>
    </w:p>
    <w:p>
      <w:pPr>
        <w:pStyle w:val="ListBullet"/>
      </w:pPr>
      <w:r>
        <w:t>Ticketkategorien</w:t>
      </w:r>
    </w:p>
    <w:p>
      <w:pPr>
        <w:pStyle w:val="ListBullet"/>
      </w:pPr>
      <w:r>
        <w:t>Kontingente</w:t>
      </w:r>
    </w:p>
    <w:p>
      <w:pPr>
        <w:pStyle w:val="ListBullet"/>
      </w:pPr>
      <w:r>
        <w:t>Validierung</w:t>
      </w:r>
    </w:p>
    <w:p>
      <w:pPr>
        <w:pStyle w:val="ListBullet"/>
      </w:pPr>
      <w:r>
        <w:t>Refunds</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58 – Modulreferenz: Community</w:t>
      </w:r>
    </w:p>
    <w:p>
      <w:r>
        <w:rPr>
          <w:sz w:val="22"/>
        </w:rPr>
        <w:t>Technische Spezifikation des Moduls 'Community'. Dieses Modul besitzt einen eigenen Bounded Context und eine klar definierte API.</w:t>
      </w:r>
    </w:p>
    <w:p>
      <w:pPr>
        <w:pStyle w:val="Heading2"/>
      </w:pPr>
      <w:r>
        <w:t>Verantwortlichkeiten</w:t>
      </w:r>
    </w:p>
    <w:p>
      <w:pPr>
        <w:pStyle w:val="ListBullet"/>
      </w:pPr>
      <w:r>
        <w:t>Posts</w:t>
      </w:r>
    </w:p>
    <w:p>
      <w:pPr>
        <w:pStyle w:val="ListBullet"/>
      </w:pPr>
      <w:r>
        <w:t>Kommentare</w:t>
      </w:r>
    </w:p>
    <w:p>
      <w:pPr>
        <w:pStyle w:val="ListBullet"/>
      </w:pPr>
      <w:r>
        <w:t>Likes</w:t>
      </w:r>
    </w:p>
    <w:p>
      <w:pPr>
        <w:pStyle w:val="ListBullet"/>
      </w:pPr>
      <w:r>
        <w:t>Moderation</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59 – Modulreferenz: Discovery</w:t>
      </w:r>
    </w:p>
    <w:p>
      <w:r>
        <w:rPr>
          <w:sz w:val="22"/>
        </w:rPr>
        <w:t>Technische Spezifikation des Moduls 'Discovery'. Dieses Modul besitzt einen eigenen Bounded Context und eine klar definierte API.</w:t>
      </w:r>
    </w:p>
    <w:p>
      <w:pPr>
        <w:pStyle w:val="Heading2"/>
      </w:pPr>
      <w:r>
        <w:t>Verantwortlichkeiten</w:t>
      </w:r>
    </w:p>
    <w:p>
      <w:pPr>
        <w:pStyle w:val="ListBullet"/>
      </w:pPr>
      <w:r>
        <w:t>Suche</w:t>
      </w:r>
    </w:p>
    <w:p>
      <w:pPr>
        <w:pStyle w:val="ListBullet"/>
      </w:pPr>
      <w:r>
        <w:t>Empfehlungen</w:t>
      </w:r>
    </w:p>
    <w:p>
      <w:pPr>
        <w:pStyle w:val="ListBullet"/>
      </w:pPr>
      <w:r>
        <w:t>Trends</w:t>
      </w:r>
    </w:p>
    <w:p>
      <w:pPr>
        <w:pStyle w:val="ListBullet"/>
      </w:pPr>
      <w:r>
        <w:t>Personalisierung</w:t>
      </w:r>
    </w:p>
    <w:p>
      <w:pPr>
        <w:pStyle w:val="Heading2"/>
      </w:pPr>
      <w:r>
        <w:t>Standardartefakte</w:t>
      </w:r>
    </w:p>
    <w:p>
      <w:pPr>
        <w:pStyle w:val="ListBullet"/>
      </w:pPr>
      <w:r>
        <w:t>Domänenmodell</w:t>
      </w:r>
    </w:p>
    <w:p>
      <w:pPr>
        <w:pStyle w:val="ListBullet"/>
      </w:pPr>
      <w:r>
        <w:t>SQL-DDL</w:t>
      </w:r>
    </w:p>
    <w:p>
      <w:pPr>
        <w:pStyle w:val="ListBullet"/>
      </w:pPr>
      <w:r>
        <w:t>REST-/OpenAPI-Spezifikation</w:t>
      </w:r>
    </w:p>
    <w:p>
      <w:pPr>
        <w:pStyle w:val="ListBullet"/>
      </w:pPr>
      <w:r>
        <w:t>JSON-Schemas</w:t>
      </w:r>
    </w:p>
    <w:p>
      <w:pPr>
        <w:pStyle w:val="ListBullet"/>
      </w:pPr>
      <w:r>
        <w:t>PlantUML-Klassen- und Sequenzdiagramme</w:t>
      </w:r>
    </w:p>
    <w:p>
      <w:pPr>
        <w:pStyle w:val="ListBullet"/>
      </w:pPr>
      <w:r>
        <w:t>Validierungsregeln</w:t>
      </w:r>
    </w:p>
    <w:p>
      <w:pPr>
        <w:pStyle w:val="ListBullet"/>
      </w:pPr>
      <w:r>
        <w:t>Testfälle</w:t>
      </w:r>
    </w:p>
    <w:p>
      <w:pPr>
        <w:pStyle w:val="Heading1"/>
      </w:pPr>
      <w:r>
        <w:t>Kapitel 60 – Modulübergreifende Architektur</w:t>
      </w:r>
    </w:p>
    <w:p>
      <w:pPr>
        <w:pStyle w:val="ListBullet"/>
      </w:pPr>
      <w:r>
        <w:t>API Gateway als Einstiegspunkt</w:t>
      </w:r>
    </w:p>
    <w:p>
      <w:pPr>
        <w:pStyle w:val="ListBullet"/>
      </w:pPr>
      <w:r>
        <w:t>JWT-basierte Authentifizierung</w:t>
      </w:r>
    </w:p>
    <w:p>
      <w:pPr>
        <w:pStyle w:val="ListBullet"/>
      </w:pPr>
      <w:r>
        <w:t>Asynchrone Kommunikation über Event Bus</w:t>
      </w:r>
    </w:p>
    <w:p>
      <w:pPr>
        <w:pStyle w:val="ListBullet"/>
      </w:pPr>
      <w:r>
        <w:t>OpenTelemetry für Tracing</w:t>
      </w:r>
    </w:p>
    <w:p>
      <w:pPr>
        <w:pStyle w:val="ListBullet"/>
      </w:pPr>
      <w:r>
        <w:t>Zentrale Observability</w:t>
      </w:r>
    </w:p>
    <w:p>
      <w:pPr>
        <w:pStyle w:val="ListBullet"/>
      </w:pPr>
      <w:r>
        <w:t>Lose Kopplung zwischen Domänen</w:t>
      </w:r>
    </w:p>
    <w:p>
      <w:pPr>
        <w:pStyle w:val="Heading1"/>
      </w:pPr>
      <w:r>
        <w:t>Kapitel 61 – Weiteres Vorgehen</w:t>
      </w:r>
    </w:p>
    <w:p>
      <w:r>
        <w:rPr>
          <w:sz w:val="22"/>
        </w:rPr>
        <w:t>Die folgenden Ausgaben vertiefen jedes Modul mit vollständigen SQL-DDLs, OpenAPI-3.1-Spezifikationen, JSON-Schemas, PlantUML-Diagrammen, Architekturentscheidungen und Implementierungsbeispielen. Ziel ist eine vollständige Engineering-Referenz für die Umsetzung der Eternal-Rave-Plattform.</w:t>
      </w:r>
    </w:p>
    <w:p>
      <w:r>
        <w:br w:type="page"/>
      </w:r>
    </w:p>
    <w:p>
      <w:pPr>
        <w:pStyle w:val="Heading1"/>
      </w:pPr>
      <w:r>
        <w:t>Kapitel 62 – Ticket-Modul: Vollständige Spezifikation</w:t>
      </w:r>
    </w:p>
    <w:p>
      <w:r>
        <w:rPr>
          <w:sz w:val="22"/>
        </w:rPr>
        <w:t>Dieses Kapitel dient als Referenz dafür, wie alle weiteren Module detailliert dokumentiert werden.</w:t>
      </w:r>
    </w:p>
    <w:p>
      <w:pPr>
        <w:pStyle w:val="Heading2"/>
      </w:pPr>
      <w:r>
        <w:t>62.1 Relationales Datenmodell</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ticket_id</w:t>
            </w:r>
          </w:p>
        </w:tc>
        <w:tc>
          <w:tcPr>
            <w:tcW w:type="dxa" w:w="2880"/>
          </w:tcPr>
          <w:p>
            <w:r>
              <w:t>UUID</w:t>
            </w:r>
          </w:p>
        </w:tc>
        <w:tc>
          <w:tcPr>
            <w:tcW w:type="dxa" w:w="2880"/>
          </w:tcPr>
          <w:p>
            <w:r>
              <w:t>Primärschlüssel</w:t>
            </w:r>
          </w:p>
        </w:tc>
      </w:tr>
      <w:tr>
        <w:tc>
          <w:tcPr>
            <w:tcW w:type="dxa" w:w="2880"/>
          </w:tcPr>
          <w:p>
            <w:r>
              <w:t>event_id</w:t>
            </w:r>
          </w:p>
        </w:tc>
        <w:tc>
          <w:tcPr>
            <w:tcW w:type="dxa" w:w="2880"/>
          </w:tcPr>
          <w:p>
            <w:r>
              <w:t>UUID</w:t>
            </w:r>
          </w:p>
        </w:tc>
        <w:tc>
          <w:tcPr>
            <w:tcW w:type="dxa" w:w="2880"/>
          </w:tcPr>
          <w:p>
            <w:r>
              <w:t>Referenz auf Event</w:t>
            </w:r>
          </w:p>
        </w:tc>
      </w:tr>
      <w:tr>
        <w:tc>
          <w:tcPr>
            <w:tcW w:type="dxa" w:w="2880"/>
          </w:tcPr>
          <w:p>
            <w:r>
              <w:t>user_id</w:t>
            </w:r>
          </w:p>
        </w:tc>
        <w:tc>
          <w:tcPr>
            <w:tcW w:type="dxa" w:w="2880"/>
          </w:tcPr>
          <w:p>
            <w:r>
              <w:t>UUID</w:t>
            </w:r>
          </w:p>
        </w:tc>
        <w:tc>
          <w:tcPr>
            <w:tcW w:type="dxa" w:w="2880"/>
          </w:tcPr>
          <w:p>
            <w:r>
              <w:t>Ticketinhaber</w:t>
            </w:r>
          </w:p>
        </w:tc>
      </w:tr>
      <w:tr>
        <w:tc>
          <w:tcPr>
            <w:tcW w:type="dxa" w:w="2880"/>
          </w:tcPr>
          <w:p>
            <w:r>
              <w:t>category</w:t>
            </w:r>
          </w:p>
        </w:tc>
        <w:tc>
          <w:tcPr>
            <w:tcW w:type="dxa" w:w="2880"/>
          </w:tcPr>
          <w:p>
            <w:r>
              <w:t>VARCHAR(50)</w:t>
            </w:r>
          </w:p>
        </w:tc>
        <w:tc>
          <w:tcPr>
            <w:tcW w:type="dxa" w:w="2880"/>
          </w:tcPr>
          <w:p>
            <w:r>
              <w:t>Ticketkategorie</w:t>
            </w:r>
          </w:p>
        </w:tc>
      </w:tr>
      <w:tr>
        <w:tc>
          <w:tcPr>
            <w:tcW w:type="dxa" w:w="2880"/>
          </w:tcPr>
          <w:p>
            <w:r>
              <w:t>status</w:t>
            </w:r>
          </w:p>
        </w:tc>
        <w:tc>
          <w:tcPr>
            <w:tcW w:type="dxa" w:w="2880"/>
          </w:tcPr>
          <w:p>
            <w:r>
              <w:t>VARCHAR(20)</w:t>
            </w:r>
          </w:p>
        </w:tc>
        <w:tc>
          <w:tcPr>
            <w:tcW w:type="dxa" w:w="2880"/>
          </w:tcPr>
          <w:p>
            <w:r>
              <w:t>RESERVED/PAID/CANCELLED/CHECKED_IN</w:t>
            </w:r>
          </w:p>
        </w:tc>
      </w:tr>
      <w:tr>
        <w:tc>
          <w:tcPr>
            <w:tcW w:type="dxa" w:w="2880"/>
          </w:tcPr>
          <w:p>
            <w:r>
              <w:t>price</w:t>
            </w:r>
          </w:p>
        </w:tc>
        <w:tc>
          <w:tcPr>
            <w:tcW w:type="dxa" w:w="2880"/>
          </w:tcPr>
          <w:p>
            <w:r>
              <w:t>DECIMAL(10,2)</w:t>
            </w:r>
          </w:p>
        </w:tc>
        <w:tc>
          <w:tcPr>
            <w:tcW w:type="dxa" w:w="2880"/>
          </w:tcPr>
          <w:p>
            <w:r>
              <w:t>Verkaufspreis</w:t>
            </w:r>
          </w:p>
        </w:tc>
      </w:tr>
      <w:tr>
        <w:tc>
          <w:tcPr>
            <w:tcW w:type="dxa" w:w="2880"/>
          </w:tcPr>
          <w:p>
            <w:r>
              <w:t>created_at</w:t>
            </w:r>
          </w:p>
        </w:tc>
        <w:tc>
          <w:tcPr>
            <w:tcW w:type="dxa" w:w="2880"/>
          </w:tcPr>
          <w:p>
            <w:r>
              <w:t>TIMESTAMP</w:t>
            </w:r>
          </w:p>
        </w:tc>
        <w:tc>
          <w:tcPr>
            <w:tcW w:type="dxa" w:w="2880"/>
          </w:tcPr>
          <w:p>
            <w:r>
              <w:t>Erstellt am</w:t>
            </w:r>
          </w:p>
        </w:tc>
      </w:tr>
    </w:tbl>
    <w:p>
      <w:pPr>
        <w:pStyle w:val="Heading2"/>
      </w:pPr>
      <w:r>
        <w:t>62.2 SQL-Indizes</w:t>
      </w:r>
    </w:p>
    <w:p>
      <w:pPr>
        <w:pStyle w:val="ListBullet"/>
      </w:pPr>
      <w:r>
        <w:t>PRIMARY KEY(ticket_id)</w:t>
      </w:r>
    </w:p>
    <w:p>
      <w:pPr>
        <w:pStyle w:val="ListBullet"/>
      </w:pPr>
      <w:r>
        <w:t>INDEX(event_id)</w:t>
      </w:r>
    </w:p>
    <w:p>
      <w:pPr>
        <w:pStyle w:val="ListBullet"/>
      </w:pPr>
      <w:r>
        <w:t>INDEX(user_id)</w:t>
      </w:r>
    </w:p>
    <w:p>
      <w:pPr>
        <w:pStyle w:val="ListBullet"/>
      </w:pPr>
      <w:r>
        <w:t>INDEX(status)</w:t>
      </w:r>
    </w:p>
    <w:p>
      <w:pPr>
        <w:pStyle w:val="ListBullet"/>
      </w:pPr>
      <w:r>
        <w:t>UNIQUE(event_id, user_id, category) sofern fachlich erforderlich</w:t>
      </w:r>
    </w:p>
    <w:p>
      <w:pPr>
        <w:pStyle w:val="Heading2"/>
      </w:pPr>
      <w:r>
        <w:t>62.3 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Zweck</w:t>
            </w:r>
          </w:p>
        </w:tc>
      </w:tr>
      <w:tr>
        <w:tc>
          <w:tcPr>
            <w:tcW w:type="dxa" w:w="2880"/>
          </w:tcPr>
          <w:p>
            <w:r>
              <w:t>POST</w:t>
            </w:r>
          </w:p>
        </w:tc>
        <w:tc>
          <w:tcPr>
            <w:tcW w:type="dxa" w:w="2880"/>
          </w:tcPr>
          <w:p>
            <w:r>
              <w:t>/api/v1/tickets</w:t>
            </w:r>
          </w:p>
        </w:tc>
        <w:tc>
          <w:tcPr>
            <w:tcW w:type="dxa" w:w="2880"/>
          </w:tcPr>
          <w:p>
            <w:r>
              <w:t>Ticket reservieren</w:t>
            </w:r>
          </w:p>
        </w:tc>
      </w:tr>
      <w:tr>
        <w:tc>
          <w:tcPr>
            <w:tcW w:type="dxa" w:w="2880"/>
          </w:tcPr>
          <w:p>
            <w:r>
              <w:t>POST</w:t>
            </w:r>
          </w:p>
        </w:tc>
        <w:tc>
          <w:tcPr>
            <w:tcW w:type="dxa" w:w="2880"/>
          </w:tcPr>
          <w:p>
            <w:r>
              <w:t>/api/v1/tickets/{id}/pay</w:t>
            </w:r>
          </w:p>
        </w:tc>
        <w:tc>
          <w:tcPr>
            <w:tcW w:type="dxa" w:w="2880"/>
          </w:tcPr>
          <w:p>
            <w:r>
              <w:t>Ticket bezahlen</w:t>
            </w:r>
          </w:p>
        </w:tc>
      </w:tr>
      <w:tr>
        <w:tc>
          <w:tcPr>
            <w:tcW w:type="dxa" w:w="2880"/>
          </w:tcPr>
          <w:p>
            <w:r>
              <w:t>POST</w:t>
            </w:r>
          </w:p>
        </w:tc>
        <w:tc>
          <w:tcPr>
            <w:tcW w:type="dxa" w:w="2880"/>
          </w:tcPr>
          <w:p>
            <w:r>
              <w:t>/api/v1/tickets/{id}/check-in</w:t>
            </w:r>
          </w:p>
        </w:tc>
        <w:tc>
          <w:tcPr>
            <w:tcW w:type="dxa" w:w="2880"/>
          </w:tcPr>
          <w:p>
            <w:r>
              <w:t>Check-in</w:t>
            </w:r>
          </w:p>
        </w:tc>
      </w:tr>
      <w:tr>
        <w:tc>
          <w:tcPr>
            <w:tcW w:type="dxa" w:w="2880"/>
          </w:tcPr>
          <w:p>
            <w:r>
              <w:t>POST</w:t>
            </w:r>
          </w:p>
        </w:tc>
        <w:tc>
          <w:tcPr>
            <w:tcW w:type="dxa" w:w="2880"/>
          </w:tcPr>
          <w:p>
            <w:r>
              <w:t>/api/v1/tickets/{id}/refund</w:t>
            </w:r>
          </w:p>
        </w:tc>
        <w:tc>
          <w:tcPr>
            <w:tcW w:type="dxa" w:w="2880"/>
          </w:tcPr>
          <w:p>
            <w:r>
              <w:t>Rückerstattung</w:t>
            </w:r>
          </w:p>
        </w:tc>
      </w:tr>
      <w:tr>
        <w:tc>
          <w:tcPr>
            <w:tcW w:type="dxa" w:w="2880"/>
          </w:tcPr>
          <w:p>
            <w:r>
              <w:t>GET</w:t>
            </w:r>
          </w:p>
        </w:tc>
        <w:tc>
          <w:tcPr>
            <w:tcW w:type="dxa" w:w="2880"/>
          </w:tcPr>
          <w:p>
            <w:r>
              <w:t>/api/v1/events/{id}/tickets</w:t>
            </w:r>
          </w:p>
        </w:tc>
        <w:tc>
          <w:tcPr>
            <w:tcW w:type="dxa" w:w="2880"/>
          </w:tcPr>
          <w:p>
            <w:r>
              <w:t>Tickets eines Events</w:t>
            </w:r>
          </w:p>
        </w:tc>
      </w:tr>
    </w:tbl>
    <w:p>
      <w:pPr>
        <w:pStyle w:val="Heading2"/>
      </w:pPr>
      <w:r>
        <w:t>62.4 Zustandsmaschine</w:t>
      </w:r>
    </w:p>
    <w:p>
      <w:pPr>
        <w:pStyle w:val="ListBullet"/>
      </w:pPr>
      <w:r>
        <w:t>RESERVED → PAID</w:t>
      </w:r>
    </w:p>
    <w:p>
      <w:pPr>
        <w:pStyle w:val="ListBullet"/>
      </w:pPr>
      <w:r>
        <w:t>PAID → CHECKED_IN</w:t>
      </w:r>
    </w:p>
    <w:p>
      <w:pPr>
        <w:pStyle w:val="ListBullet"/>
      </w:pPr>
      <w:r>
        <w:t>PAID → REFUNDED</w:t>
      </w:r>
    </w:p>
    <w:p>
      <w:pPr>
        <w:pStyle w:val="ListBullet"/>
      </w:pPr>
      <w:r>
        <w:t>RESERVED → CANCELLED</w:t>
      </w:r>
    </w:p>
    <w:p>
      <w:pPr>
        <w:pStyle w:val="Heading2"/>
      </w:pPr>
      <w:r>
        <w:t>62.5 Sicherheitsregeln</w:t>
      </w:r>
    </w:p>
    <w:p>
      <w:pPr>
        <w:pStyle w:val="ListBullet"/>
      </w:pPr>
      <w:r>
        <w:t>Nur Besitzer oder berechtigte Organisatoren dürfen Tickets lesen.</w:t>
      </w:r>
    </w:p>
    <w:p>
      <w:pPr>
        <w:pStyle w:val="ListBullet"/>
      </w:pPr>
      <w:r>
        <w:t>Check-in nur für berechtigte Rollen.</w:t>
      </w:r>
    </w:p>
    <w:p>
      <w:pPr>
        <w:pStyle w:val="ListBullet"/>
      </w:pPr>
      <w:r>
        <w:t>Jeder Statuswechsel wird auditierbar protokolliert.</w:t>
      </w:r>
    </w:p>
    <w:p>
      <w:pPr>
        <w:pStyle w:val="Heading2"/>
      </w:pPr>
      <w:r>
        <w:t>62.6 Testfälle</w:t>
      </w:r>
    </w:p>
    <w:p>
      <w:pPr>
        <w:pStyle w:val="ListBullet"/>
      </w:pPr>
      <w:r>
        <w:t>Reservierung erfolgreich</w:t>
      </w:r>
    </w:p>
    <w:p>
      <w:pPr>
        <w:pStyle w:val="ListBullet"/>
      </w:pPr>
      <w:r>
        <w:t>Doppelte Reservierung verhindern</w:t>
      </w:r>
    </w:p>
    <w:p>
      <w:pPr>
        <w:pStyle w:val="ListBullet"/>
      </w:pPr>
      <w:r>
        <w:t>Check-in nur einmal zulassen</w:t>
      </w:r>
    </w:p>
    <w:p>
      <w:pPr>
        <w:pStyle w:val="ListBullet"/>
      </w:pPr>
      <w:r>
        <w:t>Refund nach Veranstaltungsregeln</w:t>
      </w:r>
    </w:p>
    <w:p>
      <w:pPr>
        <w:pStyle w:val="ListBullet"/>
      </w:pPr>
      <w:r>
        <w:t>Ungültige Statuswechsel ablehnen</w:t>
      </w:r>
    </w:p>
    <w:p>
      <w:pPr>
        <w:pStyle w:val="Heading1"/>
      </w:pPr>
      <w:r>
        <w:t>Kapitel 63 – Ausbauplan</w:t>
      </w:r>
    </w:p>
    <w:p>
      <w:r>
        <w:rPr>
          <w:sz w:val="22"/>
        </w:rPr>
        <w:t>Die gleiche Detailtiefe wird in den folgenden Versionen für Artist, Venue, Festival, Organizer, Community und Discovery übernommen. So entsteht schrittweise eine vollständige technische Referenz mit implementierungsnahen Spezifikationen für jede Domäne.</w:t>
      </w:r>
    </w:p>
    <w:p>
      <w:r>
        <w:br w:type="page"/>
      </w:r>
    </w:p>
    <w:p>
      <w:pPr>
        <w:pStyle w:val="Heading1"/>
      </w:pPr>
      <w:r>
        <w:t>Kapitel 64 – Artist-Modul: Vollständige Spezifikation</w:t>
      </w:r>
    </w:p>
    <w:p>
      <w:r>
        <w:rPr>
          <w:sz w:val="22"/>
        </w:rPr>
        <w:t>Dieses Kapitel beschreibt das Artist-Modul als implementierungsnahe Referenz.</w:t>
      </w:r>
    </w:p>
    <w:p>
      <w:pPr>
        <w:pStyle w:val="Heading2"/>
      </w:pPr>
      <w:r>
        <w:t>Datenmodell</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artist_id</w:t>
            </w:r>
          </w:p>
        </w:tc>
        <w:tc>
          <w:tcPr>
            <w:tcW w:type="dxa" w:w="2880"/>
          </w:tcPr>
          <w:p>
            <w:r>
              <w:t>UUID</w:t>
            </w:r>
          </w:p>
        </w:tc>
        <w:tc>
          <w:tcPr>
            <w:tcW w:type="dxa" w:w="2880"/>
          </w:tcPr>
          <w:p>
            <w:r>
              <w:t>Primärschlüssel</w:t>
            </w:r>
          </w:p>
        </w:tc>
      </w:tr>
      <w:tr>
        <w:tc>
          <w:tcPr>
            <w:tcW w:type="dxa" w:w="2880"/>
          </w:tcPr>
          <w:p>
            <w:r>
              <w:t>name</w:t>
            </w:r>
          </w:p>
        </w:tc>
        <w:tc>
          <w:tcPr>
            <w:tcW w:type="dxa" w:w="2880"/>
          </w:tcPr>
          <w:p>
            <w:r>
              <w:t>VARCHAR(200)</w:t>
            </w:r>
          </w:p>
        </w:tc>
        <w:tc>
          <w:tcPr>
            <w:tcW w:type="dxa" w:w="2880"/>
          </w:tcPr>
          <w:p>
            <w:r>
              <w:t>Künstlername</w:t>
            </w:r>
          </w:p>
        </w:tc>
      </w:tr>
      <w:tr>
        <w:tc>
          <w:tcPr>
            <w:tcW w:type="dxa" w:w="2880"/>
          </w:tcPr>
          <w:p>
            <w:r>
              <w:t>genre</w:t>
            </w:r>
          </w:p>
        </w:tc>
        <w:tc>
          <w:tcPr>
            <w:tcW w:type="dxa" w:w="2880"/>
          </w:tcPr>
          <w:p>
            <w:r>
              <w:t>VARCHAR(100)</w:t>
            </w:r>
          </w:p>
        </w:tc>
        <w:tc>
          <w:tcPr>
            <w:tcW w:type="dxa" w:w="2880"/>
          </w:tcPr>
          <w:p>
            <w:r>
              <w:t>Hauptgenre</w:t>
            </w:r>
          </w:p>
        </w:tc>
      </w:tr>
      <w:tr>
        <w:tc>
          <w:tcPr>
            <w:tcW w:type="dxa" w:w="2880"/>
          </w:tcPr>
          <w:p>
            <w:r>
              <w:t>verified</w:t>
            </w:r>
          </w:p>
        </w:tc>
        <w:tc>
          <w:tcPr>
            <w:tcW w:type="dxa" w:w="2880"/>
          </w:tcPr>
          <w:p>
            <w:r>
              <w:t>BOOLEAN</w:t>
            </w:r>
          </w:p>
        </w:tc>
        <w:tc>
          <w:tcPr>
            <w:tcW w:type="dxa" w:w="2880"/>
          </w:tcPr>
          <w:p>
            <w:r>
              <w:t>Verifizierter Artist</w:t>
            </w:r>
          </w:p>
        </w:tc>
      </w:tr>
      <w:tr>
        <w:tc>
          <w:tcPr>
            <w:tcW w:type="dxa" w:w="2880"/>
          </w:tcPr>
          <w:p>
            <w:r>
              <w:t>country</w:t>
            </w:r>
          </w:p>
        </w:tc>
        <w:tc>
          <w:tcPr>
            <w:tcW w:type="dxa" w:w="2880"/>
          </w:tcPr>
          <w:p>
            <w:r>
              <w:t>VARCHAR(100)</w:t>
            </w:r>
          </w:p>
        </w:tc>
        <w:tc>
          <w:tcPr>
            <w:tcW w:type="dxa" w:w="2880"/>
          </w:tcPr>
          <w:p>
            <w:r>
              <w:t>Herkunftsland</w:t>
            </w:r>
          </w:p>
        </w:tc>
      </w:tr>
    </w:tbl>
    <w:p>
      <w:pPr>
        <w:pStyle w:val="Heading2"/>
      </w:pPr>
      <w:r>
        <w:t>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Zweck</w:t>
            </w:r>
          </w:p>
        </w:tc>
      </w:tr>
      <w:tr>
        <w:tc>
          <w:tcPr>
            <w:tcW w:type="dxa" w:w="2880"/>
          </w:tcPr>
          <w:p>
            <w:r>
              <w:t>GET</w:t>
            </w:r>
          </w:p>
        </w:tc>
        <w:tc>
          <w:tcPr>
            <w:tcW w:type="dxa" w:w="2880"/>
          </w:tcPr>
          <w:p>
            <w:r>
              <w:t>/api/v1/artists</w:t>
            </w:r>
          </w:p>
        </w:tc>
        <w:tc>
          <w:tcPr>
            <w:tcW w:type="dxa" w:w="2880"/>
          </w:tcPr>
          <w:p>
            <w:r>
              <w:t>Artists suchen</w:t>
            </w:r>
          </w:p>
        </w:tc>
      </w:tr>
      <w:tr>
        <w:tc>
          <w:tcPr>
            <w:tcW w:type="dxa" w:w="2880"/>
          </w:tcPr>
          <w:p>
            <w:r>
              <w:t>GET</w:t>
            </w:r>
          </w:p>
        </w:tc>
        <w:tc>
          <w:tcPr>
            <w:tcW w:type="dxa" w:w="2880"/>
          </w:tcPr>
          <w:p>
            <w:r>
              <w:t>/api/v1/artists/{id}</w:t>
            </w:r>
          </w:p>
        </w:tc>
        <w:tc>
          <w:tcPr>
            <w:tcW w:type="dxa" w:w="2880"/>
          </w:tcPr>
          <w:p>
            <w:r>
              <w:t>Artist abrufen</w:t>
            </w:r>
          </w:p>
        </w:tc>
      </w:tr>
      <w:tr>
        <w:tc>
          <w:tcPr>
            <w:tcW w:type="dxa" w:w="2880"/>
          </w:tcPr>
          <w:p>
            <w:r>
              <w:t>POST</w:t>
            </w:r>
          </w:p>
        </w:tc>
        <w:tc>
          <w:tcPr>
            <w:tcW w:type="dxa" w:w="2880"/>
          </w:tcPr>
          <w:p>
            <w:r>
              <w:t>/api/v1/artists</w:t>
            </w:r>
          </w:p>
        </w:tc>
        <w:tc>
          <w:tcPr>
            <w:tcW w:type="dxa" w:w="2880"/>
          </w:tcPr>
          <w:p>
            <w:r>
              <w:t>Artist anlegen</w:t>
            </w:r>
          </w:p>
        </w:tc>
      </w:tr>
      <w:tr>
        <w:tc>
          <w:tcPr>
            <w:tcW w:type="dxa" w:w="2880"/>
          </w:tcPr>
          <w:p>
            <w:r>
              <w:t>PATCH</w:t>
            </w:r>
          </w:p>
        </w:tc>
        <w:tc>
          <w:tcPr>
            <w:tcW w:type="dxa" w:w="2880"/>
          </w:tcPr>
          <w:p>
            <w:r>
              <w:t>/api/v1/artists/{id}</w:t>
            </w:r>
          </w:p>
        </w:tc>
        <w:tc>
          <w:tcPr>
            <w:tcW w:type="dxa" w:w="2880"/>
          </w:tcPr>
          <w:p>
            <w:r>
              <w:t>Artist aktualisieren</w:t>
            </w:r>
          </w:p>
        </w:tc>
      </w:tr>
    </w:tbl>
    <w:p>
      <w:pPr>
        <w:pStyle w:val="Heading2"/>
      </w:pPr>
      <w:r>
        <w:t>Zustände</w:t>
      </w:r>
    </w:p>
    <w:p>
      <w:pPr>
        <w:pStyle w:val="ListBullet"/>
      </w:pPr>
      <w:r>
        <w:t>DRAFT → VERIFIED</w:t>
      </w:r>
    </w:p>
    <w:p>
      <w:pPr>
        <w:pStyle w:val="ListBullet"/>
      </w:pPr>
      <w:r>
        <w:t>VERIFIED → ARCHIVED</w:t>
      </w:r>
    </w:p>
    <w:p>
      <w:pPr>
        <w:pStyle w:val="Heading2"/>
      </w:pPr>
      <w:r>
        <w:t>Technische Anforderungen</w:t>
      </w:r>
    </w:p>
    <w:p>
      <w:pPr>
        <w:pStyle w:val="ListBullet"/>
      </w:pPr>
      <w:r>
        <w:t>Optimistic Locking</w:t>
      </w:r>
    </w:p>
    <w:p>
      <w:pPr>
        <w:pStyle w:val="ListBullet"/>
      </w:pPr>
      <w:r>
        <w:t>Audit Logging</w:t>
      </w:r>
    </w:p>
    <w:p>
      <w:pPr>
        <w:pStyle w:val="ListBullet"/>
      </w:pPr>
      <w:r>
        <w:t>Domain Events</w:t>
      </w:r>
    </w:p>
    <w:p>
      <w:pPr>
        <w:pStyle w:val="ListBullet"/>
      </w:pPr>
      <w:r>
        <w:t>OpenAPI 3.1</w:t>
      </w:r>
    </w:p>
    <w:p>
      <w:pPr>
        <w:pStyle w:val="ListBullet"/>
      </w:pPr>
      <w:r>
        <w:t>JSON Schema</w:t>
      </w:r>
    </w:p>
    <w:p>
      <w:pPr>
        <w:pStyle w:val="ListBullet"/>
      </w:pPr>
      <w:r>
        <w:t>PlantUML-Diagramme</w:t>
      </w:r>
    </w:p>
    <w:p>
      <w:pPr>
        <w:pStyle w:val="ListBullet"/>
      </w:pPr>
      <w:r>
        <w:t>Unit-, Integrations- und E2E-Tests</w:t>
      </w:r>
    </w:p>
    <w:p>
      <w:pPr>
        <w:pStyle w:val="Heading1"/>
      </w:pPr>
      <w:r>
        <w:t>Kapitel 65 – Venue-Modul: Vollständige Spezifikation</w:t>
      </w:r>
    </w:p>
    <w:p>
      <w:r>
        <w:rPr>
          <w:sz w:val="22"/>
        </w:rPr>
        <w:t>Dieses Kapitel beschreibt das Venue-Modul als implementierungsnahe Referenz.</w:t>
      </w:r>
    </w:p>
    <w:p>
      <w:pPr>
        <w:pStyle w:val="Heading2"/>
      </w:pPr>
      <w:r>
        <w:t>Datenmodell</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venue_id</w:t>
            </w:r>
          </w:p>
        </w:tc>
        <w:tc>
          <w:tcPr>
            <w:tcW w:type="dxa" w:w="2880"/>
          </w:tcPr>
          <w:p>
            <w:r>
              <w:t>UUID</w:t>
            </w:r>
          </w:p>
        </w:tc>
        <w:tc>
          <w:tcPr>
            <w:tcW w:type="dxa" w:w="2880"/>
          </w:tcPr>
          <w:p>
            <w:r>
              <w:t>Primärschlüssel</w:t>
            </w:r>
          </w:p>
        </w:tc>
      </w:tr>
      <w:tr>
        <w:tc>
          <w:tcPr>
            <w:tcW w:type="dxa" w:w="2880"/>
          </w:tcPr>
          <w:p>
            <w:r>
              <w:t>name</w:t>
            </w:r>
          </w:p>
        </w:tc>
        <w:tc>
          <w:tcPr>
            <w:tcW w:type="dxa" w:w="2880"/>
          </w:tcPr>
          <w:p>
            <w:r>
              <w:t>VARCHAR(255)</w:t>
            </w:r>
          </w:p>
        </w:tc>
        <w:tc>
          <w:tcPr>
            <w:tcW w:type="dxa" w:w="2880"/>
          </w:tcPr>
          <w:p>
            <w:r>
              <w:t>Location</w:t>
            </w:r>
          </w:p>
        </w:tc>
      </w:tr>
      <w:tr>
        <w:tc>
          <w:tcPr>
            <w:tcW w:type="dxa" w:w="2880"/>
          </w:tcPr>
          <w:p>
            <w:r>
              <w:t>capacity</w:t>
            </w:r>
          </w:p>
        </w:tc>
        <w:tc>
          <w:tcPr>
            <w:tcW w:type="dxa" w:w="2880"/>
          </w:tcPr>
          <w:p>
            <w:r>
              <w:t>INTEGER</w:t>
            </w:r>
          </w:p>
        </w:tc>
        <w:tc>
          <w:tcPr>
            <w:tcW w:type="dxa" w:w="2880"/>
          </w:tcPr>
          <w:p>
            <w:r>
              <w:t>Kapazität</w:t>
            </w:r>
          </w:p>
        </w:tc>
      </w:tr>
      <w:tr>
        <w:tc>
          <w:tcPr>
            <w:tcW w:type="dxa" w:w="2880"/>
          </w:tcPr>
          <w:p>
            <w:r>
              <w:t>city</w:t>
            </w:r>
          </w:p>
        </w:tc>
        <w:tc>
          <w:tcPr>
            <w:tcW w:type="dxa" w:w="2880"/>
          </w:tcPr>
          <w:p>
            <w:r>
              <w:t>VARCHAR(120)</w:t>
            </w:r>
          </w:p>
        </w:tc>
        <w:tc>
          <w:tcPr>
            <w:tcW w:type="dxa" w:w="2880"/>
          </w:tcPr>
          <w:p>
            <w:r>
              <w:t>Ort</w:t>
            </w:r>
          </w:p>
        </w:tc>
      </w:tr>
      <w:tr>
        <w:tc>
          <w:tcPr>
            <w:tcW w:type="dxa" w:w="2880"/>
          </w:tcPr>
          <w:p>
            <w:r>
              <w:t>country</w:t>
            </w:r>
          </w:p>
        </w:tc>
        <w:tc>
          <w:tcPr>
            <w:tcW w:type="dxa" w:w="2880"/>
          </w:tcPr>
          <w:p>
            <w:r>
              <w:t>VARCHAR(120)</w:t>
            </w:r>
          </w:p>
        </w:tc>
        <w:tc>
          <w:tcPr>
            <w:tcW w:type="dxa" w:w="2880"/>
          </w:tcPr>
          <w:p>
            <w:r>
              <w:t>Land</w:t>
            </w:r>
          </w:p>
        </w:tc>
      </w:tr>
    </w:tbl>
    <w:p>
      <w:pPr>
        <w:pStyle w:val="Heading2"/>
      </w:pPr>
      <w:r>
        <w:t>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Zweck</w:t>
            </w:r>
          </w:p>
        </w:tc>
      </w:tr>
      <w:tr>
        <w:tc>
          <w:tcPr>
            <w:tcW w:type="dxa" w:w="2880"/>
          </w:tcPr>
          <w:p>
            <w:r>
              <w:t>GET</w:t>
            </w:r>
          </w:p>
        </w:tc>
        <w:tc>
          <w:tcPr>
            <w:tcW w:type="dxa" w:w="2880"/>
          </w:tcPr>
          <w:p>
            <w:r>
              <w:t>/api/v1/venues</w:t>
            </w:r>
          </w:p>
        </w:tc>
        <w:tc>
          <w:tcPr>
            <w:tcW w:type="dxa" w:w="2880"/>
          </w:tcPr>
          <w:p>
            <w:r>
              <w:t>Venues suchen</w:t>
            </w:r>
          </w:p>
        </w:tc>
      </w:tr>
      <w:tr>
        <w:tc>
          <w:tcPr>
            <w:tcW w:type="dxa" w:w="2880"/>
          </w:tcPr>
          <w:p>
            <w:r>
              <w:t>POST</w:t>
            </w:r>
          </w:p>
        </w:tc>
        <w:tc>
          <w:tcPr>
            <w:tcW w:type="dxa" w:w="2880"/>
          </w:tcPr>
          <w:p>
            <w:r>
              <w:t>/api/v1/venues</w:t>
            </w:r>
          </w:p>
        </w:tc>
        <w:tc>
          <w:tcPr>
            <w:tcW w:type="dxa" w:w="2880"/>
          </w:tcPr>
          <w:p>
            <w:r>
              <w:t>Venue anlegen</w:t>
            </w:r>
          </w:p>
        </w:tc>
      </w:tr>
      <w:tr>
        <w:tc>
          <w:tcPr>
            <w:tcW w:type="dxa" w:w="2880"/>
          </w:tcPr>
          <w:p>
            <w:r>
              <w:t>PATCH</w:t>
            </w:r>
          </w:p>
        </w:tc>
        <w:tc>
          <w:tcPr>
            <w:tcW w:type="dxa" w:w="2880"/>
          </w:tcPr>
          <w:p>
            <w:r>
              <w:t>/api/v1/venues/{id}</w:t>
            </w:r>
          </w:p>
        </w:tc>
        <w:tc>
          <w:tcPr>
            <w:tcW w:type="dxa" w:w="2880"/>
          </w:tcPr>
          <w:p>
            <w:r>
              <w:t>Venue aktualisieren</w:t>
            </w:r>
          </w:p>
        </w:tc>
      </w:tr>
    </w:tbl>
    <w:p>
      <w:pPr>
        <w:pStyle w:val="Heading2"/>
      </w:pPr>
      <w:r>
        <w:t>Zustände</w:t>
      </w:r>
    </w:p>
    <w:p>
      <w:pPr>
        <w:pStyle w:val="ListBullet"/>
      </w:pPr>
      <w:r>
        <w:t>ACTIVE</w:t>
      </w:r>
    </w:p>
    <w:p>
      <w:pPr>
        <w:pStyle w:val="ListBullet"/>
      </w:pPr>
      <w:r>
        <w:t>RENOVATION</w:t>
      </w:r>
    </w:p>
    <w:p>
      <w:pPr>
        <w:pStyle w:val="ListBullet"/>
      </w:pPr>
      <w:r>
        <w:t>CLOSED</w:t>
      </w:r>
    </w:p>
    <w:p>
      <w:pPr>
        <w:pStyle w:val="ListBullet"/>
      </w:pPr>
      <w:r>
        <w:t>ARCHIVED</w:t>
      </w:r>
    </w:p>
    <w:p>
      <w:pPr>
        <w:pStyle w:val="Heading2"/>
      </w:pPr>
      <w:r>
        <w:t>Technische Anforderungen</w:t>
      </w:r>
    </w:p>
    <w:p>
      <w:pPr>
        <w:pStyle w:val="ListBullet"/>
      </w:pPr>
      <w:r>
        <w:t>Optimistic Locking</w:t>
      </w:r>
    </w:p>
    <w:p>
      <w:pPr>
        <w:pStyle w:val="ListBullet"/>
      </w:pPr>
      <w:r>
        <w:t>Audit Logging</w:t>
      </w:r>
    </w:p>
    <w:p>
      <w:pPr>
        <w:pStyle w:val="ListBullet"/>
      </w:pPr>
      <w:r>
        <w:t>Domain Events</w:t>
      </w:r>
    </w:p>
    <w:p>
      <w:pPr>
        <w:pStyle w:val="ListBullet"/>
      </w:pPr>
      <w:r>
        <w:t>OpenAPI 3.1</w:t>
      </w:r>
    </w:p>
    <w:p>
      <w:pPr>
        <w:pStyle w:val="ListBullet"/>
      </w:pPr>
      <w:r>
        <w:t>JSON Schema</w:t>
      </w:r>
    </w:p>
    <w:p>
      <w:pPr>
        <w:pStyle w:val="ListBullet"/>
      </w:pPr>
      <w:r>
        <w:t>PlantUML-Diagramme</w:t>
      </w:r>
    </w:p>
    <w:p>
      <w:pPr>
        <w:pStyle w:val="ListBullet"/>
      </w:pPr>
      <w:r>
        <w:t>Unit-, Integrations- und E2E-Tests</w:t>
      </w:r>
    </w:p>
    <w:p>
      <w:pPr>
        <w:pStyle w:val="Heading1"/>
      </w:pPr>
      <w:r>
        <w:t>Kapitel 66 – Nächste Ausbaustufen</w:t>
      </w:r>
    </w:p>
    <w:p>
      <w:r>
        <w:rPr>
          <w:sz w:val="22"/>
        </w:rPr>
        <w:t>Als Nächstes folgen Festival-, Organizer-, Community- und Discovery-Module im gleichen Detailgrad. Anschließend werden bereichsübergreifende Themen wie Event Bus, Berechtigungsmodell, Caching, Messaging, Kubernetes, Observability, CI/CD und Disaster Recovery vollständig spezifiziert.</w:t>
      </w:r>
    </w:p>
    <w:p>
      <w:r>
        <w:br w:type="page"/>
      </w:r>
    </w:p>
    <w:p>
      <w:pPr>
        <w:pStyle w:val="Heading1"/>
      </w:pPr>
      <w:r>
        <w:t>Kapitel 67 – Festival-Modul: Vollständige Spezifikation</w:t>
      </w:r>
    </w:p>
    <w:p>
      <w:r>
        <w:rPr>
          <w:sz w:val="22"/>
        </w:rPr>
        <w:t>Implementierungsreferenz für das Modul Festival.</w:t>
      </w:r>
    </w:p>
    <w:p>
      <w:pPr>
        <w:pStyle w:val="Heading2"/>
      </w:pPr>
      <w:r>
        <w:t>Relationales Datenmodell</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festival_id</w:t>
            </w:r>
          </w:p>
        </w:tc>
        <w:tc>
          <w:tcPr>
            <w:tcW w:type="dxa" w:w="2880"/>
          </w:tcPr>
          <w:p>
            <w:r>
              <w:t>UUID</w:t>
            </w:r>
          </w:p>
        </w:tc>
        <w:tc>
          <w:tcPr>
            <w:tcW w:type="dxa" w:w="2880"/>
          </w:tcPr>
          <w:p>
            <w:r>
              <w:t>Primärschlüssel</w:t>
            </w:r>
          </w:p>
        </w:tc>
      </w:tr>
      <w:tr>
        <w:tc>
          <w:tcPr>
            <w:tcW w:type="dxa" w:w="2880"/>
          </w:tcPr>
          <w:p>
            <w:r>
              <w:t>name</w:t>
            </w:r>
          </w:p>
        </w:tc>
        <w:tc>
          <w:tcPr>
            <w:tcW w:type="dxa" w:w="2880"/>
          </w:tcPr>
          <w:p>
            <w:r>
              <w:t>VARCHAR(255)</w:t>
            </w:r>
          </w:p>
        </w:tc>
        <w:tc>
          <w:tcPr>
            <w:tcW w:type="dxa" w:w="2880"/>
          </w:tcPr>
          <w:p>
            <w:r>
              <w:t>Festivalname</w:t>
            </w:r>
          </w:p>
        </w:tc>
      </w:tr>
      <w:tr>
        <w:tc>
          <w:tcPr>
            <w:tcW w:type="dxa" w:w="2880"/>
          </w:tcPr>
          <w:p>
            <w:r>
              <w:t>start_date</w:t>
            </w:r>
          </w:p>
        </w:tc>
        <w:tc>
          <w:tcPr>
            <w:tcW w:type="dxa" w:w="2880"/>
          </w:tcPr>
          <w:p>
            <w:r>
              <w:t>DATE</w:t>
            </w:r>
          </w:p>
        </w:tc>
        <w:tc>
          <w:tcPr>
            <w:tcW w:type="dxa" w:w="2880"/>
          </w:tcPr>
          <w:p>
            <w:r>
              <w:t>Beginn</w:t>
            </w:r>
          </w:p>
        </w:tc>
      </w:tr>
      <w:tr>
        <w:tc>
          <w:tcPr>
            <w:tcW w:type="dxa" w:w="2880"/>
          </w:tcPr>
          <w:p>
            <w:r>
              <w:t>end_date</w:t>
            </w:r>
          </w:p>
        </w:tc>
        <w:tc>
          <w:tcPr>
            <w:tcW w:type="dxa" w:w="2880"/>
          </w:tcPr>
          <w:p>
            <w:r>
              <w:t>DATE</w:t>
            </w:r>
          </w:p>
        </w:tc>
        <w:tc>
          <w:tcPr>
            <w:tcW w:type="dxa" w:w="2880"/>
          </w:tcPr>
          <w:p>
            <w:r>
              <w:t>Ende</w:t>
            </w:r>
          </w:p>
        </w:tc>
      </w:tr>
      <w:tr>
        <w:tc>
          <w:tcPr>
            <w:tcW w:type="dxa" w:w="2880"/>
          </w:tcPr>
          <w:p>
            <w:r>
              <w:t>status</w:t>
            </w:r>
          </w:p>
        </w:tc>
        <w:tc>
          <w:tcPr>
            <w:tcW w:type="dxa" w:w="2880"/>
          </w:tcPr>
          <w:p>
            <w:r>
              <w:t>VARCHAR(20)</w:t>
            </w:r>
          </w:p>
        </w:tc>
        <w:tc>
          <w:tcPr>
            <w:tcW w:type="dxa" w:w="2880"/>
          </w:tcPr>
          <w:p>
            <w:r>
              <w:t>Status</w:t>
            </w:r>
          </w:p>
        </w:tc>
      </w:tr>
    </w:tbl>
    <w:p>
      <w:pPr>
        <w:pStyle w:val="Heading2"/>
      </w:pPr>
      <w:r>
        <w:t>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Beschreibung</w:t>
            </w:r>
          </w:p>
        </w:tc>
      </w:tr>
      <w:tr>
        <w:tc>
          <w:tcPr>
            <w:tcW w:type="dxa" w:w="2880"/>
          </w:tcPr>
          <w:p>
            <w:r>
              <w:t>GET</w:t>
            </w:r>
          </w:p>
        </w:tc>
        <w:tc>
          <w:tcPr>
            <w:tcW w:type="dxa" w:w="2880"/>
          </w:tcPr>
          <w:p>
            <w:r>
              <w:t>/api/v1/festivals</w:t>
            </w:r>
          </w:p>
        </w:tc>
        <w:tc>
          <w:tcPr>
            <w:tcW w:type="dxa" w:w="2880"/>
          </w:tcPr>
          <w:p>
            <w:r>
              <w:t>Festivals suchen</w:t>
            </w:r>
          </w:p>
        </w:tc>
      </w:tr>
      <w:tr>
        <w:tc>
          <w:tcPr>
            <w:tcW w:type="dxa" w:w="2880"/>
          </w:tcPr>
          <w:p>
            <w:r>
              <w:t>POST</w:t>
            </w:r>
          </w:p>
        </w:tc>
        <w:tc>
          <w:tcPr>
            <w:tcW w:type="dxa" w:w="2880"/>
          </w:tcPr>
          <w:p>
            <w:r>
              <w:t>/api/v1/festivals</w:t>
            </w:r>
          </w:p>
        </w:tc>
        <w:tc>
          <w:tcPr>
            <w:tcW w:type="dxa" w:w="2880"/>
          </w:tcPr>
          <w:p>
            <w:r>
              <w:t>Festival erstellen</w:t>
            </w:r>
          </w:p>
        </w:tc>
      </w:tr>
      <w:tr>
        <w:tc>
          <w:tcPr>
            <w:tcW w:type="dxa" w:w="2880"/>
          </w:tcPr>
          <w:p>
            <w:r>
              <w:t>PATCH</w:t>
            </w:r>
          </w:p>
        </w:tc>
        <w:tc>
          <w:tcPr>
            <w:tcW w:type="dxa" w:w="2880"/>
          </w:tcPr>
          <w:p>
            <w:r>
              <w:t>/api/v1/festivals/{id}</w:t>
            </w:r>
          </w:p>
        </w:tc>
        <w:tc>
          <w:tcPr>
            <w:tcW w:type="dxa" w:w="2880"/>
          </w:tcPr>
          <w:p>
            <w:r>
              <w:t>Festival aktualisieren</w:t>
            </w:r>
          </w:p>
        </w:tc>
      </w:tr>
    </w:tbl>
    <w:p>
      <w:pPr>
        <w:pStyle w:val="Heading2"/>
      </w:pPr>
      <w:r>
        <w:t>Zustandsmodell</w:t>
      </w:r>
    </w:p>
    <w:p>
      <w:pPr>
        <w:pStyle w:val="ListBullet"/>
      </w:pPr>
      <w:r>
        <w:t>PLANNED</w:t>
      </w:r>
    </w:p>
    <w:p>
      <w:pPr>
        <w:pStyle w:val="ListBullet"/>
      </w:pPr>
      <w:r>
        <w:t>PUBLISHED</w:t>
      </w:r>
    </w:p>
    <w:p>
      <w:pPr>
        <w:pStyle w:val="ListBullet"/>
      </w:pPr>
      <w:r>
        <w:t>RUNNING</w:t>
      </w:r>
    </w:p>
    <w:p>
      <w:pPr>
        <w:pStyle w:val="ListBullet"/>
      </w:pPr>
      <w:r>
        <w:t>FINISHED</w:t>
      </w:r>
    </w:p>
    <w:p>
      <w:pPr>
        <w:pStyle w:val="ListBullet"/>
      </w:pPr>
      <w:r>
        <w:t>ARCHIVED</w:t>
      </w:r>
    </w:p>
    <w:p>
      <w:pPr>
        <w:pStyle w:val="Heading2"/>
      </w:pPr>
      <w:r>
        <w:t>Qualitätsanforderungen</w:t>
      </w:r>
    </w:p>
    <w:p>
      <w:pPr>
        <w:pStyle w:val="ListBullet"/>
      </w:pPr>
      <w:r>
        <w:t>OpenAPI 3.1 vollständig dokumentiert</w:t>
      </w:r>
    </w:p>
    <w:p>
      <w:pPr>
        <w:pStyle w:val="ListBullet"/>
      </w:pPr>
      <w:r>
        <w:t>JSON-Schema für Requests und Responses</w:t>
      </w:r>
    </w:p>
    <w:p>
      <w:pPr>
        <w:pStyle w:val="ListBullet"/>
      </w:pPr>
      <w:r>
        <w:t>PlantUML Klassen- und Sequenzdiagramme</w:t>
      </w:r>
    </w:p>
    <w:p>
      <w:pPr>
        <w:pStyle w:val="ListBullet"/>
      </w:pPr>
      <w:r>
        <w:t>Audit Logging</w:t>
      </w:r>
    </w:p>
    <w:p>
      <w:pPr>
        <w:pStyle w:val="ListBullet"/>
      </w:pPr>
      <w:r>
        <w:t>Domain Events</w:t>
      </w:r>
    </w:p>
    <w:p>
      <w:pPr>
        <w:pStyle w:val="ListBullet"/>
      </w:pPr>
      <w:r>
        <w:t>Unit-, Integrations- und E2E-Tests</w:t>
      </w:r>
    </w:p>
    <w:p>
      <w:pPr>
        <w:pStyle w:val="Heading1"/>
      </w:pPr>
      <w:r>
        <w:t>Kapitel 68 – Organizer-Modul: Vollständige Spezifikation</w:t>
      </w:r>
    </w:p>
    <w:p>
      <w:r>
        <w:rPr>
          <w:sz w:val="22"/>
        </w:rPr>
        <w:t>Implementierungsreferenz für das Modul Organizer.</w:t>
      </w:r>
    </w:p>
    <w:p>
      <w:pPr>
        <w:pStyle w:val="Heading2"/>
      </w:pPr>
      <w:r>
        <w:t>Relationales Datenmodell</w:t>
      </w:r>
    </w:p>
    <w:tbl>
      <w:tblPr>
        <w:tblStyle w:val="TableGrid"/>
        <w:tblW w:type="auto" w:w="0"/>
        <w:tblLook w:firstColumn="1" w:firstRow="1" w:lastColumn="0" w:lastRow="0" w:noHBand="0" w:noVBand="1" w:val="04A0"/>
      </w:tblPr>
      <w:tblGrid>
        <w:gridCol w:w="2880"/>
        <w:gridCol w:w="2880"/>
        <w:gridCol w:w="2880"/>
      </w:tblGrid>
      <w:tr>
        <w:tc>
          <w:tcPr>
            <w:tcW w:type="dxa" w:w="2880"/>
          </w:tcPr>
          <w:p>
            <w:r>
              <w:t>Feld</w:t>
            </w:r>
          </w:p>
        </w:tc>
        <w:tc>
          <w:tcPr>
            <w:tcW w:type="dxa" w:w="2880"/>
          </w:tcPr>
          <w:p>
            <w:r>
              <w:t>Typ</w:t>
            </w:r>
          </w:p>
        </w:tc>
        <w:tc>
          <w:tcPr>
            <w:tcW w:type="dxa" w:w="2880"/>
          </w:tcPr>
          <w:p>
            <w:r>
              <w:t>Beschreibung</w:t>
            </w:r>
          </w:p>
        </w:tc>
      </w:tr>
      <w:tr>
        <w:tc>
          <w:tcPr>
            <w:tcW w:type="dxa" w:w="2880"/>
          </w:tcPr>
          <w:p>
            <w:r>
              <w:t>organizer_id</w:t>
            </w:r>
          </w:p>
        </w:tc>
        <w:tc>
          <w:tcPr>
            <w:tcW w:type="dxa" w:w="2880"/>
          </w:tcPr>
          <w:p>
            <w:r>
              <w:t>UUID</w:t>
            </w:r>
          </w:p>
        </w:tc>
        <w:tc>
          <w:tcPr>
            <w:tcW w:type="dxa" w:w="2880"/>
          </w:tcPr>
          <w:p>
            <w:r>
              <w:t>Primärschlüssel</w:t>
            </w:r>
          </w:p>
        </w:tc>
      </w:tr>
      <w:tr>
        <w:tc>
          <w:tcPr>
            <w:tcW w:type="dxa" w:w="2880"/>
          </w:tcPr>
          <w:p>
            <w:r>
              <w:t>name</w:t>
            </w:r>
          </w:p>
        </w:tc>
        <w:tc>
          <w:tcPr>
            <w:tcW w:type="dxa" w:w="2880"/>
          </w:tcPr>
          <w:p>
            <w:r>
              <w:t>VARCHAR(255)</w:t>
            </w:r>
          </w:p>
        </w:tc>
        <w:tc>
          <w:tcPr>
            <w:tcW w:type="dxa" w:w="2880"/>
          </w:tcPr>
          <w:p>
            <w:r>
              <w:t>Organisation</w:t>
            </w:r>
          </w:p>
        </w:tc>
      </w:tr>
      <w:tr>
        <w:tc>
          <w:tcPr>
            <w:tcW w:type="dxa" w:w="2880"/>
          </w:tcPr>
          <w:p>
            <w:r>
              <w:t>verified</w:t>
            </w:r>
          </w:p>
        </w:tc>
        <w:tc>
          <w:tcPr>
            <w:tcW w:type="dxa" w:w="2880"/>
          </w:tcPr>
          <w:p>
            <w:r>
              <w:t>BOOLEAN</w:t>
            </w:r>
          </w:p>
        </w:tc>
        <w:tc>
          <w:tcPr>
            <w:tcW w:type="dxa" w:w="2880"/>
          </w:tcPr>
          <w:p>
            <w:r>
              <w:t>Verifiziert</w:t>
            </w:r>
          </w:p>
        </w:tc>
      </w:tr>
      <w:tr>
        <w:tc>
          <w:tcPr>
            <w:tcW w:type="dxa" w:w="2880"/>
          </w:tcPr>
          <w:p>
            <w:r>
              <w:t>country</w:t>
            </w:r>
          </w:p>
        </w:tc>
        <w:tc>
          <w:tcPr>
            <w:tcW w:type="dxa" w:w="2880"/>
          </w:tcPr>
          <w:p>
            <w:r>
              <w:t>VARCHAR(120)</w:t>
            </w:r>
          </w:p>
        </w:tc>
        <w:tc>
          <w:tcPr>
            <w:tcW w:type="dxa" w:w="2880"/>
          </w:tcPr>
          <w:p>
            <w:r>
              <w:t>Land</w:t>
            </w:r>
          </w:p>
        </w:tc>
      </w:tr>
    </w:tbl>
    <w:p>
      <w:pPr>
        <w:pStyle w:val="Heading2"/>
      </w:pPr>
      <w:r>
        <w:t>REST-Endpunkte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Pfad</w:t>
            </w:r>
          </w:p>
        </w:tc>
        <w:tc>
          <w:tcPr>
            <w:tcW w:type="dxa" w:w="2880"/>
          </w:tcPr>
          <w:p>
            <w:r>
              <w:t>Beschreibung</w:t>
            </w:r>
          </w:p>
        </w:tc>
      </w:tr>
      <w:tr>
        <w:tc>
          <w:tcPr>
            <w:tcW w:type="dxa" w:w="2880"/>
          </w:tcPr>
          <w:p>
            <w:r>
              <w:t>GET</w:t>
            </w:r>
          </w:p>
        </w:tc>
        <w:tc>
          <w:tcPr>
            <w:tcW w:type="dxa" w:w="2880"/>
          </w:tcPr>
          <w:p>
            <w:r>
              <w:t>/api/v1/organizers</w:t>
            </w:r>
          </w:p>
        </w:tc>
        <w:tc>
          <w:tcPr>
            <w:tcW w:type="dxa" w:w="2880"/>
          </w:tcPr>
          <w:p>
            <w:r>
              <w:t>Organizer suchen</w:t>
            </w:r>
          </w:p>
        </w:tc>
      </w:tr>
      <w:tr>
        <w:tc>
          <w:tcPr>
            <w:tcW w:type="dxa" w:w="2880"/>
          </w:tcPr>
          <w:p>
            <w:r>
              <w:t>POST</w:t>
            </w:r>
          </w:p>
        </w:tc>
        <w:tc>
          <w:tcPr>
            <w:tcW w:type="dxa" w:w="2880"/>
          </w:tcPr>
          <w:p>
            <w:r>
              <w:t>/api/v1/organizers</w:t>
            </w:r>
          </w:p>
        </w:tc>
        <w:tc>
          <w:tcPr>
            <w:tcW w:type="dxa" w:w="2880"/>
          </w:tcPr>
          <w:p>
            <w:r>
              <w:t>Organizer erstellen</w:t>
            </w:r>
          </w:p>
        </w:tc>
      </w:tr>
      <w:tr>
        <w:tc>
          <w:tcPr>
            <w:tcW w:type="dxa" w:w="2880"/>
          </w:tcPr>
          <w:p>
            <w:r>
              <w:t>PATCH</w:t>
            </w:r>
          </w:p>
        </w:tc>
        <w:tc>
          <w:tcPr>
            <w:tcW w:type="dxa" w:w="2880"/>
          </w:tcPr>
          <w:p>
            <w:r>
              <w:t>/api/v1/organizers/{id}</w:t>
            </w:r>
          </w:p>
        </w:tc>
        <w:tc>
          <w:tcPr>
            <w:tcW w:type="dxa" w:w="2880"/>
          </w:tcPr>
          <w:p>
            <w:r>
              <w:t>Organizer aktualisieren</w:t>
            </w:r>
          </w:p>
        </w:tc>
      </w:tr>
    </w:tbl>
    <w:p>
      <w:pPr>
        <w:pStyle w:val="Heading2"/>
      </w:pPr>
      <w:r>
        <w:t>Zustandsmodell</w:t>
      </w:r>
    </w:p>
    <w:p>
      <w:pPr>
        <w:pStyle w:val="ListBullet"/>
      </w:pPr>
      <w:r>
        <w:t>NEW</w:t>
      </w:r>
    </w:p>
    <w:p>
      <w:pPr>
        <w:pStyle w:val="ListBullet"/>
      </w:pPr>
      <w:r>
        <w:t>VERIFIED</w:t>
      </w:r>
    </w:p>
    <w:p>
      <w:pPr>
        <w:pStyle w:val="ListBullet"/>
      </w:pPr>
      <w:r>
        <w:t>SUSPENDED</w:t>
      </w:r>
    </w:p>
    <w:p>
      <w:pPr>
        <w:pStyle w:val="ListBullet"/>
      </w:pPr>
      <w:r>
        <w:t>ARCHIVED</w:t>
      </w:r>
    </w:p>
    <w:p>
      <w:pPr>
        <w:pStyle w:val="Heading2"/>
      </w:pPr>
      <w:r>
        <w:t>Qualitätsanforderungen</w:t>
      </w:r>
    </w:p>
    <w:p>
      <w:pPr>
        <w:pStyle w:val="ListBullet"/>
      </w:pPr>
      <w:r>
        <w:t>OpenAPI 3.1 vollständig dokumentiert</w:t>
      </w:r>
    </w:p>
    <w:p>
      <w:pPr>
        <w:pStyle w:val="ListBullet"/>
      </w:pPr>
      <w:r>
        <w:t>JSON-Schema für Requests und Responses</w:t>
      </w:r>
    </w:p>
    <w:p>
      <w:pPr>
        <w:pStyle w:val="ListBullet"/>
      </w:pPr>
      <w:r>
        <w:t>PlantUML Klassen- und Sequenzdiagramme</w:t>
      </w:r>
    </w:p>
    <w:p>
      <w:pPr>
        <w:pStyle w:val="ListBullet"/>
      </w:pPr>
      <w:r>
        <w:t>Audit Logging</w:t>
      </w:r>
    </w:p>
    <w:p>
      <w:pPr>
        <w:pStyle w:val="ListBullet"/>
      </w:pPr>
      <w:r>
        <w:t>Domain Events</w:t>
      </w:r>
    </w:p>
    <w:p>
      <w:pPr>
        <w:pStyle w:val="ListBullet"/>
      </w:pPr>
      <w:r>
        <w:t>Unit-, Integrations- und E2E-Tests</w:t>
      </w:r>
    </w:p>
    <w:p>
      <w:pPr>
        <w:pStyle w:val="Heading1"/>
      </w:pPr>
      <w:r>
        <w:t>Kapitel 69 – Plattformweite Architekturbausteine</w:t>
      </w:r>
    </w:p>
    <w:p>
      <w:pPr>
        <w:pStyle w:val="ListBullet"/>
      </w:pPr>
      <w:r>
        <w:t>API Gateway</w:t>
      </w:r>
    </w:p>
    <w:p>
      <w:pPr>
        <w:pStyle w:val="ListBullet"/>
      </w:pPr>
      <w:r>
        <w:t>Identity Provider</w:t>
      </w:r>
    </w:p>
    <w:p>
      <w:pPr>
        <w:pStyle w:val="ListBullet"/>
      </w:pPr>
      <w:r>
        <w:t>Event Bus</w:t>
      </w:r>
    </w:p>
    <w:p>
      <w:pPr>
        <w:pStyle w:val="ListBullet"/>
      </w:pPr>
      <w:r>
        <w:t>Caching mit Redis</w:t>
      </w:r>
    </w:p>
    <w:p>
      <w:pPr>
        <w:pStyle w:val="ListBullet"/>
      </w:pPr>
      <w:r>
        <w:t>OpenSearch</w:t>
      </w:r>
    </w:p>
    <w:p>
      <w:pPr>
        <w:pStyle w:val="ListBullet"/>
      </w:pPr>
      <w:r>
        <w:t>Object Storage für Medien</w:t>
      </w:r>
    </w:p>
    <w:p>
      <w:pPr>
        <w:pStyle w:val="ListBullet"/>
      </w:pPr>
      <w:r>
        <w:t>Kubernetes als Zielplattform</w:t>
      </w:r>
    </w:p>
    <w:p>
      <w:pPr>
        <w:pStyle w:val="ListBullet"/>
      </w:pPr>
      <w:r>
        <w:t>CI/CD mit automatisierten Deployments</w:t>
      </w:r>
    </w:p>
    <w:p>
      <w:pPr>
        <w:pStyle w:val="ListBullet"/>
      </w:pPr>
      <w:r>
        <w:t>OpenTelemetry, Prometheus und Grafana</w:t>
      </w:r>
    </w:p>
    <w:p>
      <w:pPr>
        <w:pStyle w:val="Heading1"/>
      </w:pPr>
      <w:r>
        <w:t>Kapitel 70 – Ausblick</w:t>
      </w:r>
    </w:p>
    <w:p>
      <w:r>
        <w:rPr>
          <w:sz w:val="22"/>
        </w:rPr>
        <w:t>Als Nächstes folgen Community- und Discovery-Module sowie bereichsübergreifende Spezifikationen für Messaging, Benachrichtigungen, Berechtigungen, Integrationen, Backup, Disaster Recovery und Betriebsprozesse.</w:t>
      </w:r>
    </w:p>
    <w:p>
      <w:r>
        <w:br w:type="page"/>
      </w:r>
    </w:p>
    <w:p>
      <w:pPr>
        <w:pStyle w:val="Heading1"/>
      </w:pPr>
      <w:r>
        <w:t>Kapitel 71 – Community-Modul: Vollständige Spezifikation</w:t>
      </w:r>
    </w:p>
    <w:p>
      <w:r>
        <w:rPr>
          <w:sz w:val="22"/>
        </w:rPr>
        <w:t>Das Community-Modul bildet die soziale Interaktion innerhalb der Plattform.</w:t>
      </w:r>
    </w:p>
    <w:p>
      <w:pPr>
        <w:pStyle w:val="Heading2"/>
      </w:pPr>
      <w:r>
        <w:t>Kernfunktionen</w:t>
      </w:r>
    </w:p>
    <w:p>
      <w:pPr>
        <w:pStyle w:val="ListBullet"/>
      </w:pPr>
      <w:r>
        <w:t>Posts</w:t>
      </w:r>
    </w:p>
    <w:p>
      <w:pPr>
        <w:pStyle w:val="ListBullet"/>
      </w:pPr>
      <w:r>
        <w:t>Kommentare</w:t>
      </w:r>
    </w:p>
    <w:p>
      <w:pPr>
        <w:pStyle w:val="ListBullet"/>
      </w:pPr>
      <w:r>
        <w:t>Likes</w:t>
      </w:r>
    </w:p>
    <w:p>
      <w:pPr>
        <w:pStyle w:val="ListBullet"/>
      </w:pPr>
      <w:r>
        <w:t>Folgen</w:t>
      </w:r>
    </w:p>
    <w:p>
      <w:pPr>
        <w:pStyle w:val="ListBullet"/>
      </w:pPr>
      <w:r>
        <w:t>Meldungen</w:t>
      </w:r>
    </w:p>
    <w:p>
      <w:pPr>
        <w:pStyle w:val="ListBullet"/>
      </w:pPr>
      <w:r>
        <w:t>Moderation</w:t>
      </w:r>
    </w:p>
    <w:p>
      <w:pPr>
        <w:pStyle w:val="Heading2"/>
      </w:pPr>
      <w:r>
        <w:t>REST-Endpunkte</w:t>
      </w:r>
    </w:p>
    <w:p>
      <w:pPr>
        <w:pStyle w:val="ListBullet"/>
      </w:pPr>
      <w:r>
        <w:t>GET /api/v1/posts</w:t>
      </w:r>
    </w:p>
    <w:p>
      <w:pPr>
        <w:pStyle w:val="ListBullet"/>
      </w:pPr>
      <w:r>
        <w:t>POST /api/v1/posts</w:t>
      </w:r>
    </w:p>
    <w:p>
      <w:pPr>
        <w:pStyle w:val="ListBullet"/>
      </w:pPr>
      <w:r>
        <w:t>POST /api/v1/posts/{id}/like</w:t>
      </w:r>
    </w:p>
    <w:p>
      <w:pPr>
        <w:pStyle w:val="ListBullet"/>
      </w:pPr>
      <w:r>
        <w:t>POST /api/v1/posts/{id}/report</w:t>
      </w:r>
    </w:p>
    <w:p>
      <w:pPr>
        <w:pStyle w:val="Heading2"/>
      </w:pPr>
      <w:r>
        <w:t>Domain Events</w:t>
      </w:r>
    </w:p>
    <w:p>
      <w:pPr>
        <w:pStyle w:val="ListBullet"/>
      </w:pPr>
      <w:r>
        <w:t>PostCreated</w:t>
      </w:r>
    </w:p>
    <w:p>
      <w:pPr>
        <w:pStyle w:val="ListBullet"/>
      </w:pPr>
      <w:r>
        <w:t>CommentAdded</w:t>
      </w:r>
    </w:p>
    <w:p>
      <w:pPr>
        <w:pStyle w:val="ListBullet"/>
      </w:pPr>
      <w:r>
        <w:t>PostLiked</w:t>
      </w:r>
    </w:p>
    <w:p>
      <w:pPr>
        <w:pStyle w:val="ListBullet"/>
      </w:pPr>
      <w:r>
        <w:t>PostReported</w:t>
      </w:r>
    </w:p>
    <w:p>
      <w:pPr>
        <w:pStyle w:val="Heading1"/>
      </w:pPr>
      <w:r>
        <w:t>Kapitel 72 – Discovery-Modul: Vollständige Spezifikation</w:t>
      </w:r>
    </w:p>
    <w:p>
      <w:r>
        <w:rPr>
          <w:sz w:val="22"/>
        </w:rPr>
        <w:t>Discovery stellt Suche, Empfehlungen und personalisierte Inhalte bereit.</w:t>
      </w:r>
    </w:p>
    <w:p>
      <w:pPr>
        <w:pStyle w:val="Heading2"/>
      </w:pPr>
      <w:r>
        <w:t>Kernkomponenten</w:t>
      </w:r>
    </w:p>
    <w:p>
      <w:pPr>
        <w:pStyle w:val="ListBullet"/>
      </w:pPr>
      <w:r>
        <w:t>OpenSearch-Indexe</w:t>
      </w:r>
    </w:p>
    <w:p>
      <w:pPr>
        <w:pStyle w:val="ListBullet"/>
      </w:pPr>
      <w:r>
        <w:t>Autocomplete</w:t>
      </w:r>
    </w:p>
    <w:p>
      <w:pPr>
        <w:pStyle w:val="ListBullet"/>
      </w:pPr>
      <w:r>
        <w:t>Geo-Suche</w:t>
      </w:r>
    </w:p>
    <w:p>
      <w:pPr>
        <w:pStyle w:val="ListBullet"/>
      </w:pPr>
      <w:r>
        <w:t>Personalisierte Empfehlungen</w:t>
      </w:r>
    </w:p>
    <w:p>
      <w:pPr>
        <w:pStyle w:val="ListBullet"/>
      </w:pPr>
      <w:r>
        <w:t>Trending Events</w:t>
      </w:r>
    </w:p>
    <w:p>
      <w:pPr>
        <w:pStyle w:val="ListBullet"/>
      </w:pPr>
      <w:r>
        <w:t>Ähnliche Artists</w:t>
      </w:r>
    </w:p>
    <w:p>
      <w:pPr>
        <w:pStyle w:val="Heading1"/>
      </w:pPr>
      <w:r>
        <w:t>Kapitel 73 – C4-Architektur</w:t>
      </w:r>
    </w:p>
    <w:p>
      <w:pPr>
        <w:pStyle w:val="ListBullet"/>
      </w:pPr>
      <w:r>
        <w:t>Level 1: Nutzer, externe Dienste und Eternal Rave</w:t>
      </w:r>
    </w:p>
    <w:p>
      <w:pPr>
        <w:pStyle w:val="ListBullet"/>
      </w:pPr>
      <w:r>
        <w:t>Level 2: Web, Mobile, API Gateway, Backend, Datenbanken</w:t>
      </w:r>
    </w:p>
    <w:p>
      <w:pPr>
        <w:pStyle w:val="ListBullet"/>
      </w:pPr>
      <w:r>
        <w:t>Level 3: Komponenten je Domänenservice</w:t>
      </w:r>
    </w:p>
    <w:p>
      <w:pPr>
        <w:pStyle w:val="ListBullet"/>
      </w:pPr>
      <w:r>
        <w:t>Level 4: Code-Diagramme für komplexe Module</w:t>
      </w:r>
    </w:p>
    <w:p>
      <w:pPr>
        <w:pStyle w:val="Heading1"/>
      </w:pPr>
      <w:r>
        <w:t>Kapitel 74 – ADR-Katalog</w:t>
      </w:r>
    </w:p>
    <w:tbl>
      <w:tblPr>
        <w:tblStyle w:val="TableGrid"/>
        <w:tblW w:type="auto" w:w="0"/>
        <w:tblLook w:firstColumn="1" w:firstRow="1" w:lastColumn="0" w:lastRow="0" w:noHBand="0" w:noVBand="1" w:val="04A0"/>
      </w:tblPr>
      <w:tblGrid>
        <w:gridCol w:w="2880"/>
        <w:gridCol w:w="2880"/>
        <w:gridCol w:w="2880"/>
      </w:tblGrid>
      <w:tr>
        <w:tc>
          <w:tcPr>
            <w:tcW w:type="dxa" w:w="2880"/>
          </w:tcPr>
          <w:p>
            <w:r>
              <w:t>ADR</w:t>
            </w:r>
          </w:p>
        </w:tc>
        <w:tc>
          <w:tcPr>
            <w:tcW w:type="dxa" w:w="2880"/>
          </w:tcPr>
          <w:p>
            <w:r>
              <w:t>Entscheidung</w:t>
            </w:r>
          </w:p>
        </w:tc>
        <w:tc>
          <w:tcPr>
            <w:tcW w:type="dxa" w:w="2880"/>
          </w:tcPr>
          <w:p>
            <w:r>
              <w:t>Status</w:t>
            </w:r>
          </w:p>
        </w:tc>
      </w:tr>
      <w:tr>
        <w:tc>
          <w:tcPr>
            <w:tcW w:type="dxa" w:w="2880"/>
          </w:tcPr>
          <w:p>
            <w:r>
              <w:t>ADR-005</w:t>
            </w:r>
          </w:p>
        </w:tc>
        <w:tc>
          <w:tcPr>
            <w:tcW w:type="dxa" w:w="2880"/>
          </w:tcPr>
          <w:p>
            <w:r>
              <w:t>Redis als zentraler Cache</w:t>
            </w:r>
          </w:p>
        </w:tc>
        <w:tc>
          <w:tcPr>
            <w:tcW w:type="dxa" w:w="2880"/>
          </w:tcPr>
          <w:p>
            <w:r>
              <w:t>Accepted</w:t>
            </w:r>
          </w:p>
        </w:tc>
      </w:tr>
      <w:tr>
        <w:tc>
          <w:tcPr>
            <w:tcW w:type="dxa" w:w="2880"/>
          </w:tcPr>
          <w:p>
            <w:r>
              <w:t>ADR-006</w:t>
            </w:r>
          </w:p>
        </w:tc>
        <w:tc>
          <w:tcPr>
            <w:tcW w:type="dxa" w:w="2880"/>
          </w:tcPr>
          <w:p>
            <w:r>
              <w:t>OpenSearch für Discovery</w:t>
            </w:r>
          </w:p>
        </w:tc>
        <w:tc>
          <w:tcPr>
            <w:tcW w:type="dxa" w:w="2880"/>
          </w:tcPr>
          <w:p>
            <w:r>
              <w:t>Accepted</w:t>
            </w:r>
          </w:p>
        </w:tc>
      </w:tr>
      <w:tr>
        <w:tc>
          <w:tcPr>
            <w:tcW w:type="dxa" w:w="2880"/>
          </w:tcPr>
          <w:p>
            <w:r>
              <w:t>ADR-007</w:t>
            </w:r>
          </w:p>
        </w:tc>
        <w:tc>
          <w:tcPr>
            <w:tcW w:type="dxa" w:w="2880"/>
          </w:tcPr>
          <w:p>
            <w:r>
              <w:t>Event Bus für asynchrone Prozesse</w:t>
            </w:r>
          </w:p>
        </w:tc>
        <w:tc>
          <w:tcPr>
            <w:tcW w:type="dxa" w:w="2880"/>
          </w:tcPr>
          <w:p>
            <w:r>
              <w:t>Accepted</w:t>
            </w:r>
          </w:p>
        </w:tc>
      </w:tr>
      <w:tr>
        <w:tc>
          <w:tcPr>
            <w:tcW w:type="dxa" w:w="2880"/>
          </w:tcPr>
          <w:p>
            <w:r>
              <w:t>ADR-008</w:t>
            </w:r>
          </w:p>
        </w:tc>
        <w:tc>
          <w:tcPr>
            <w:tcW w:type="dxa" w:w="2880"/>
          </w:tcPr>
          <w:p>
            <w:r>
              <w:t>OpenTelemetry als Observability-Standard</w:t>
            </w:r>
          </w:p>
        </w:tc>
        <w:tc>
          <w:tcPr>
            <w:tcW w:type="dxa" w:w="2880"/>
          </w:tcPr>
          <w:p>
            <w:r>
              <w:t>Accepted</w:t>
            </w:r>
          </w:p>
        </w:tc>
      </w:tr>
    </w:tbl>
    <w:p>
      <w:pPr>
        <w:pStyle w:val="Heading1"/>
      </w:pPr>
      <w:r>
        <w:t>Kapitel 75 – Kubernetes-Referenzarchitektur</w:t>
      </w:r>
    </w:p>
    <w:p>
      <w:pPr>
        <w:pStyle w:val="ListBullet"/>
      </w:pPr>
      <w:r>
        <w:t>Ingress Controller</w:t>
      </w:r>
    </w:p>
    <w:p>
      <w:pPr>
        <w:pStyle w:val="ListBullet"/>
      </w:pPr>
      <w:r>
        <w:t>API Gateway</w:t>
      </w:r>
    </w:p>
    <w:p>
      <w:pPr>
        <w:pStyle w:val="ListBullet"/>
      </w:pPr>
      <w:r>
        <w:t>Backend Deployments</w:t>
      </w:r>
    </w:p>
    <w:p>
      <w:pPr>
        <w:pStyle w:val="ListBullet"/>
      </w:pPr>
      <w:r>
        <w:t>Worker Deployments</w:t>
      </w:r>
    </w:p>
    <w:p>
      <w:pPr>
        <w:pStyle w:val="ListBullet"/>
      </w:pPr>
      <w:r>
        <w:t>Horizontal Pod Autoscaler</w:t>
      </w:r>
    </w:p>
    <w:p>
      <w:pPr>
        <w:pStyle w:val="ListBullet"/>
      </w:pPr>
      <w:r>
        <w:t>PostgreSQL</w:t>
      </w:r>
    </w:p>
    <w:p>
      <w:pPr>
        <w:pStyle w:val="ListBullet"/>
      </w:pPr>
      <w:r>
        <w:t>Redis</w:t>
      </w:r>
    </w:p>
    <w:p>
      <w:pPr>
        <w:pStyle w:val="ListBullet"/>
      </w:pPr>
      <w:r>
        <w:t>OpenSearch</w:t>
      </w:r>
    </w:p>
    <w:p>
      <w:pPr>
        <w:pStyle w:val="ListBullet"/>
      </w:pPr>
      <w:r>
        <w:t>Object Storage</w:t>
      </w:r>
    </w:p>
    <w:p>
      <w:pPr>
        <w:pStyle w:val="ListBullet"/>
      </w:pPr>
      <w:r>
        <w:t>Monitoring Stack (Prometheus, Grafana, Loki)</w:t>
      </w:r>
    </w:p>
    <w:p>
      <w:pPr>
        <w:pStyle w:val="Heading1"/>
      </w:pPr>
      <w:r>
        <w:t>Kapitel 76 – CI/CD-Blueprint</w:t>
      </w:r>
    </w:p>
    <w:p>
      <w:pPr>
        <w:pStyle w:val="ListBullet"/>
      </w:pPr>
      <w:r>
        <w:t>Pull Request mit Pflicht-Reviews</w:t>
      </w:r>
    </w:p>
    <w:p>
      <w:pPr>
        <w:pStyle w:val="ListBullet"/>
      </w:pPr>
      <w:r>
        <w:t>Automatische Unit-, Integrations- und Sicherheitstests</w:t>
      </w:r>
    </w:p>
    <w:p>
      <w:pPr>
        <w:pStyle w:val="ListBullet"/>
      </w:pPr>
      <w:r>
        <w:t>Container Build</w:t>
      </w:r>
    </w:p>
    <w:p>
      <w:pPr>
        <w:pStyle w:val="ListBullet"/>
      </w:pPr>
      <w:r>
        <w:t>SBOM-Generierung</w:t>
      </w:r>
    </w:p>
    <w:p>
      <w:pPr>
        <w:pStyle w:val="ListBullet"/>
      </w:pPr>
      <w:r>
        <w:t>Deployment nach Staging</w:t>
      </w:r>
    </w:p>
    <w:p>
      <w:pPr>
        <w:pStyle w:val="ListBullet"/>
      </w:pPr>
      <w:r>
        <w:t>Blue/Green- oder Canary-Deployment</w:t>
      </w:r>
    </w:p>
    <w:p>
      <w:pPr>
        <w:pStyle w:val="ListBullet"/>
      </w:pPr>
      <w:r>
        <w:t>Automatischer Rollback bei Fehlern</w:t>
      </w:r>
    </w:p>
    <w:p>
      <w:r>
        <w:br w:type="page"/>
      </w:r>
    </w:p>
    <w:p>
      <w:pPr>
        <w:pStyle w:val="Heading1"/>
      </w:pPr>
      <w:r>
        <w:t>Kapitel 77 – OpenAPI-3.1-Standards</w:t>
      </w:r>
    </w:p>
    <w:p>
      <w:r>
        <w:rPr>
          <w:sz w:val="22"/>
        </w:rPr>
        <w:t>Alle Services folgen einer einheitlichen OpenAPI-3.1-Spezifikation.</w:t>
      </w:r>
    </w:p>
    <w:p>
      <w:pPr>
        <w:pStyle w:val="ListBullet"/>
      </w:pPr>
      <w:r>
        <w:t>Versionierung über /api/v1</w:t>
      </w:r>
    </w:p>
    <w:p>
      <w:pPr>
        <w:pStyle w:val="ListBullet"/>
      </w:pPr>
      <w:r>
        <w:t>Problem Details (RFC 9457) für Fehlerantworten</w:t>
      </w:r>
    </w:p>
    <w:p>
      <w:pPr>
        <w:pStyle w:val="ListBullet"/>
      </w:pPr>
      <w:r>
        <w:t>JWT Bearer Authentication</w:t>
      </w:r>
    </w:p>
    <w:p>
      <w:pPr>
        <w:pStyle w:val="ListBullet"/>
      </w:pPr>
      <w:r>
        <w:t>Pagination, Filterung und Sortierung als Standard</w:t>
      </w:r>
    </w:p>
    <w:p>
      <w:pPr>
        <w:pStyle w:val="ListBullet"/>
      </w:pPr>
      <w:r>
        <w:t>Idempotency-Key für kritische POST-Endpunkte</w:t>
      </w:r>
    </w:p>
    <w:p>
      <w:pPr>
        <w:pStyle w:val="Heading1"/>
      </w:pPr>
      <w:r>
        <w:t>Kapitel 78 – SQL-Standards</w:t>
      </w:r>
    </w:p>
    <w:p>
      <w:pPr>
        <w:pStyle w:val="ListBullet"/>
      </w:pPr>
      <w:r>
        <w:t>UUID als Primärschlüssel</w:t>
      </w:r>
    </w:p>
    <w:p>
      <w:pPr>
        <w:pStyle w:val="ListBullet"/>
      </w:pPr>
      <w:r>
        <w:t>created_at, updated_at und version in allen Aggregaten</w:t>
      </w:r>
    </w:p>
    <w:p>
      <w:pPr>
        <w:pStyle w:val="ListBullet"/>
      </w:pPr>
      <w:r>
        <w:t>Foreign Keys mit ON DELETE-Regeln je Domäne</w:t>
      </w:r>
    </w:p>
    <w:p>
      <w:pPr>
        <w:pStyle w:val="ListBullet"/>
      </w:pPr>
      <w:r>
        <w:t>Soft Deletes nur bei fachlichem Bedarf</w:t>
      </w:r>
    </w:p>
    <w:p>
      <w:pPr>
        <w:pStyle w:val="ListBullet"/>
      </w:pPr>
      <w:r>
        <w:t>B-Tree-Indizes für häufige Suchfelder</w:t>
      </w:r>
    </w:p>
    <w:p>
      <w:pPr>
        <w:pStyle w:val="ListBullet"/>
      </w:pPr>
      <w:r>
        <w:t>GIN-Indizes für Volltextsuche</w:t>
      </w:r>
    </w:p>
    <w:p>
      <w:pPr>
        <w:pStyle w:val="Heading1"/>
      </w:pPr>
      <w:r>
        <w:t>Kapitel 79 – Event Bus</w:t>
      </w:r>
    </w:p>
    <w:p>
      <w:r>
        <w:rPr>
          <w:sz w:val="22"/>
        </w:rPr>
        <w:t>Domänenereignisse werden asynchron publiziert und konsumiert.</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Producer</w:t>
            </w:r>
          </w:p>
        </w:tc>
        <w:tc>
          <w:tcPr>
            <w:tcW w:type="dxa" w:w="2880"/>
          </w:tcPr>
          <w:p>
            <w:r>
              <w:t>Consumer</w:t>
            </w:r>
          </w:p>
        </w:tc>
      </w:tr>
      <w:tr>
        <w:tc>
          <w:tcPr>
            <w:tcW w:type="dxa" w:w="2880"/>
          </w:tcPr>
          <w:p>
            <w:r>
              <w:t>EventPublished</w:t>
            </w:r>
          </w:p>
        </w:tc>
        <w:tc>
          <w:tcPr>
            <w:tcW w:type="dxa" w:w="2880"/>
          </w:tcPr>
          <w:p>
            <w:r>
              <w:t>Event Service</w:t>
            </w:r>
          </w:p>
        </w:tc>
        <w:tc>
          <w:tcPr>
            <w:tcW w:type="dxa" w:w="2880"/>
          </w:tcPr>
          <w:p>
            <w:r>
              <w:t>Discovery, Notification</w:t>
            </w:r>
          </w:p>
        </w:tc>
      </w:tr>
      <w:tr>
        <w:tc>
          <w:tcPr>
            <w:tcW w:type="dxa" w:w="2880"/>
          </w:tcPr>
          <w:p>
            <w:r>
              <w:t>TicketPurchased</w:t>
            </w:r>
          </w:p>
        </w:tc>
        <w:tc>
          <w:tcPr>
            <w:tcW w:type="dxa" w:w="2880"/>
          </w:tcPr>
          <w:p>
            <w:r>
              <w:t>Ticket Service</w:t>
            </w:r>
          </w:p>
        </w:tc>
        <w:tc>
          <w:tcPr>
            <w:tcW w:type="dxa" w:w="2880"/>
          </w:tcPr>
          <w:p>
            <w:r>
              <w:t>Analytics, Notification</w:t>
            </w:r>
          </w:p>
        </w:tc>
      </w:tr>
      <w:tr>
        <w:tc>
          <w:tcPr>
            <w:tcW w:type="dxa" w:w="2880"/>
          </w:tcPr>
          <w:p>
            <w:r>
              <w:t>ArtistVerified</w:t>
            </w:r>
          </w:p>
        </w:tc>
        <w:tc>
          <w:tcPr>
            <w:tcW w:type="dxa" w:w="2880"/>
          </w:tcPr>
          <w:p>
            <w:r>
              <w:t>Artist Service</w:t>
            </w:r>
          </w:p>
        </w:tc>
        <w:tc>
          <w:tcPr>
            <w:tcW w:type="dxa" w:w="2880"/>
          </w:tcPr>
          <w:p>
            <w:r>
              <w:t>Discovery</w:t>
            </w:r>
          </w:p>
        </w:tc>
      </w:tr>
      <w:tr>
        <w:tc>
          <w:tcPr>
            <w:tcW w:type="dxa" w:w="2880"/>
          </w:tcPr>
          <w:p>
            <w:r>
              <w:t>PostCreated</w:t>
            </w:r>
          </w:p>
        </w:tc>
        <w:tc>
          <w:tcPr>
            <w:tcW w:type="dxa" w:w="2880"/>
          </w:tcPr>
          <w:p>
            <w:r>
              <w:t>Community Service</w:t>
            </w:r>
          </w:p>
        </w:tc>
        <w:tc>
          <w:tcPr>
            <w:tcW w:type="dxa" w:w="2880"/>
          </w:tcPr>
          <w:p>
            <w:r>
              <w:t>Moderation, Feed</w:t>
            </w:r>
          </w:p>
        </w:tc>
      </w:tr>
    </w:tbl>
    <w:p>
      <w:pPr>
        <w:pStyle w:val="Heading1"/>
      </w:pPr>
      <w:r>
        <w:t>Kapitel 80 – Sicherheitsrichtlinien</w:t>
      </w:r>
    </w:p>
    <w:p>
      <w:pPr>
        <w:pStyle w:val="ListBullet"/>
      </w:pPr>
      <w:r>
        <w:t>OWASP ASVS als Referenz</w:t>
      </w:r>
    </w:p>
    <w:p>
      <w:pPr>
        <w:pStyle w:val="ListBullet"/>
      </w:pPr>
      <w:r>
        <w:t>Least-Privilege-Prinzip</w:t>
      </w:r>
    </w:p>
    <w:p>
      <w:pPr>
        <w:pStyle w:val="ListBullet"/>
      </w:pPr>
      <w:r>
        <w:t>Verschlüsselung sensibler Daten im Ruhezustand und während der Übertragung</w:t>
      </w:r>
    </w:p>
    <w:p>
      <w:pPr>
        <w:pStyle w:val="ListBullet"/>
      </w:pPr>
      <w:r>
        <w:t>Audit-Trail für sicherheitsrelevante Aktionen</w:t>
      </w:r>
    </w:p>
    <w:p>
      <w:pPr>
        <w:pStyle w:val="ListBullet"/>
      </w:pPr>
      <w:r>
        <w:t>Rate Limiting und API-Throttling</w:t>
      </w:r>
    </w:p>
    <w:p>
      <w:pPr>
        <w:pStyle w:val="ListBullet"/>
      </w:pPr>
      <w:r>
        <w:t>Security-Header und Content Security Policy</w:t>
      </w:r>
    </w:p>
    <w:p>
      <w:pPr>
        <w:pStyle w:val="Heading1"/>
      </w:pPr>
      <w:r>
        <w:t>Kapitel 81 – Betriebs- und Monitoringkonzept</w:t>
      </w:r>
    </w:p>
    <w:p>
      <w:pPr>
        <w:pStyle w:val="ListBullet"/>
      </w:pPr>
      <w:r>
        <w:t>Health-, Readiness- und Liveness-Probes</w:t>
      </w:r>
    </w:p>
    <w:p>
      <w:pPr>
        <w:pStyle w:val="ListBullet"/>
      </w:pPr>
      <w:r>
        <w:t>SLI/SLO-Definitionen</w:t>
      </w:r>
    </w:p>
    <w:p>
      <w:pPr>
        <w:pStyle w:val="ListBullet"/>
      </w:pPr>
      <w:r>
        <w:t>Zentrales Log-Management</w:t>
      </w:r>
    </w:p>
    <w:p>
      <w:pPr>
        <w:pStyle w:val="ListBullet"/>
      </w:pPr>
      <w:r>
        <w:t>Distributed Tracing</w:t>
      </w:r>
    </w:p>
    <w:p>
      <w:pPr>
        <w:pStyle w:val="ListBullet"/>
      </w:pPr>
      <w:r>
        <w:t>Alarmierung nach Schweregrad</w:t>
      </w:r>
    </w:p>
    <w:p>
      <w:pPr>
        <w:pStyle w:val="ListBullet"/>
      </w:pPr>
      <w:r>
        <w:t>Runbooks für kritische Incidents</w:t>
      </w:r>
    </w:p>
    <w:p>
      <w:r>
        <w:br w:type="page"/>
      </w:r>
    </w:p>
    <w:p>
      <w:pPr>
        <w:pStyle w:val="Heading1"/>
      </w:pPr>
      <w:r>
        <w:t>Kapitel 82 – OpenAPI-Blueprint: Event Service</w:t>
      </w:r>
    </w:p>
    <w:p>
      <w:r>
        <w:rPr>
          <w:sz w:val="22"/>
        </w:rPr>
        <w:t>Referenzstruktur für eine vollständige OpenAPI-3.1-Spezifikation des Event Service.</w:t>
      </w:r>
    </w:p>
    <w:p>
      <w:pPr>
        <w:pStyle w:val="ListBullet"/>
      </w:pPr>
      <w:r>
        <w:t>GET /api/v1/events</w:t>
      </w:r>
    </w:p>
    <w:p>
      <w:pPr>
        <w:pStyle w:val="ListBullet"/>
      </w:pPr>
      <w:r>
        <w:t>GET /api/v1/events/{id}</w:t>
      </w:r>
    </w:p>
    <w:p>
      <w:pPr>
        <w:pStyle w:val="ListBullet"/>
      </w:pPr>
      <w:r>
        <w:t>POST /api/v1/events</w:t>
      </w:r>
    </w:p>
    <w:p>
      <w:pPr>
        <w:pStyle w:val="ListBullet"/>
      </w:pPr>
      <w:r>
        <w:t>PATCH /api/v1/events/{id}</w:t>
      </w:r>
    </w:p>
    <w:p>
      <w:pPr>
        <w:pStyle w:val="ListBullet"/>
      </w:pPr>
      <w:r>
        <w:t>DELETE /api/v1/events/{id}</w:t>
      </w:r>
    </w:p>
    <w:p>
      <w:pPr>
        <w:pStyle w:val="ListBullet"/>
      </w:pPr>
      <w:r>
        <w:t>POST /api/v1/events/{id}/publish</w:t>
      </w:r>
    </w:p>
    <w:p>
      <w:pPr>
        <w:pStyle w:val="Heading1"/>
      </w:pPr>
      <w:r>
        <w:t>Kapitel 83 – JSON-Schema-Konventionen</w:t>
      </w:r>
    </w:p>
    <w:p>
      <w:pPr>
        <w:pStyle w:val="ListBullet"/>
      </w:pPr>
      <w:r>
        <w:t>UUID-Format für IDs</w:t>
      </w:r>
    </w:p>
    <w:p>
      <w:pPr>
        <w:pStyle w:val="ListBullet"/>
      </w:pPr>
      <w:r>
        <w:t>RFC3339 für Datum/Zeit</w:t>
      </w:r>
    </w:p>
    <w:p>
      <w:pPr>
        <w:pStyle w:val="ListBullet"/>
      </w:pPr>
      <w:r>
        <w:t>Enum-Typen für Statuswerte</w:t>
      </w:r>
    </w:p>
    <w:p>
      <w:pPr>
        <w:pStyle w:val="ListBullet"/>
      </w:pPr>
      <w:r>
        <w:t>Keine zusätzlichen Properties ohne Freigabe</w:t>
      </w:r>
    </w:p>
    <w:p>
      <w:pPr>
        <w:pStyle w:val="ListBullet"/>
      </w:pPr>
      <w:r>
        <w:t>Versionierte Schemas für Breaking Changes</w:t>
      </w:r>
    </w:p>
    <w:p>
      <w:pPr>
        <w:pStyle w:val="Heading1"/>
      </w:pPr>
      <w:r>
        <w:t>Kapitel 84 – Datenbank-Migrationsstrategie</w:t>
      </w:r>
    </w:p>
    <w:p>
      <w:pPr>
        <w:pStyle w:val="ListBullet"/>
      </w:pPr>
      <w:r>
        <w:t>Flyway oder Liquibase als Standard</w:t>
      </w:r>
    </w:p>
    <w:p>
      <w:pPr>
        <w:pStyle w:val="ListBullet"/>
      </w:pPr>
      <w:r>
        <w:t>Vorwärtskompatible Migrationen</w:t>
      </w:r>
    </w:p>
    <w:p>
      <w:pPr>
        <w:pStyle w:val="ListBullet"/>
      </w:pPr>
      <w:r>
        <w:t>Rollback-Skripte für kritische Änderungen</w:t>
      </w:r>
    </w:p>
    <w:p>
      <w:pPr>
        <w:pStyle w:val="ListBullet"/>
      </w:pPr>
      <w:r>
        <w:t>Migrationen Bestandteil jeder CI/CD-Pipeline</w:t>
      </w:r>
    </w:p>
    <w:p>
      <w:pPr>
        <w:pStyle w:val="ListBullet"/>
      </w:pPr>
      <w:r>
        <w:t>Automatische Schema-Validierung</w:t>
      </w:r>
    </w:p>
    <w:p>
      <w:pPr>
        <w:pStyle w:val="Heading1"/>
      </w:pPr>
      <w:r>
        <w:t>Kapitel 85 – Deployment-Blueprint</w:t>
      </w:r>
    </w:p>
    <w:p>
      <w:pPr>
        <w:pStyle w:val="ListBullet"/>
      </w:pPr>
      <w:r>
        <w:t>Helm Charts pro Service</w:t>
      </w:r>
    </w:p>
    <w:p>
      <w:pPr>
        <w:pStyle w:val="ListBullet"/>
      </w:pPr>
      <w:r>
        <w:t>Separate Namespaces je Umgebung</w:t>
      </w:r>
    </w:p>
    <w:p>
      <w:pPr>
        <w:pStyle w:val="ListBullet"/>
      </w:pPr>
      <w:r>
        <w:t>Secrets über External Secrets oder Vault</w:t>
      </w:r>
    </w:p>
    <w:p>
      <w:pPr>
        <w:pStyle w:val="ListBullet"/>
      </w:pPr>
      <w:r>
        <w:t>Horizontal Pod Autoscaler</w:t>
      </w:r>
    </w:p>
    <w:p>
      <w:pPr>
        <w:pStyle w:val="ListBullet"/>
      </w:pPr>
      <w:r>
        <w:t>Rolling Updates als Standard</w:t>
      </w:r>
    </w:p>
    <w:p>
      <w:pPr>
        <w:pStyle w:val="ListBullet"/>
      </w:pPr>
      <w:r>
        <w:t>Blue/Green für kritische Releases</w:t>
      </w:r>
    </w:p>
    <w:p>
      <w:pPr>
        <w:pStyle w:val="Heading1"/>
      </w:pPr>
      <w:r>
        <w:t>Kapitel 86 – Disaster Recovery</w:t>
      </w:r>
    </w:p>
    <w:p>
      <w:pPr>
        <w:pStyle w:val="ListBullet"/>
      </w:pPr>
      <w:r>
        <w:t>RPO und RTO je Domäne definieren</w:t>
      </w:r>
    </w:p>
    <w:p>
      <w:pPr>
        <w:pStyle w:val="ListBullet"/>
      </w:pPr>
      <w:r>
        <w:t>Tägliche Datenbanksicherungen</w:t>
      </w:r>
    </w:p>
    <w:p>
      <w:pPr>
        <w:pStyle w:val="ListBullet"/>
      </w:pPr>
      <w:r>
        <w:t>Regelmäßige Restore-Tests</w:t>
      </w:r>
    </w:p>
    <w:p>
      <w:pPr>
        <w:pStyle w:val="ListBullet"/>
      </w:pPr>
      <w:r>
        <w:t>Geo-redundante Speicherung wichtiger Daten</w:t>
      </w:r>
    </w:p>
    <w:p>
      <w:pPr>
        <w:pStyle w:val="ListBullet"/>
      </w:pPr>
      <w:r>
        <w:t>Dokumentierte Notfallprozesse</w:t>
      </w:r>
    </w:p>
    <w:p>
      <w:pPr>
        <w:pStyle w:val="Heading1"/>
      </w:pPr>
      <w:r>
        <w:t>Kapitel 87 – Engineering-Roadmap</w:t>
      </w:r>
    </w:p>
    <w:p>
      <w:r>
        <w:rPr>
          <w:sz w:val="22"/>
        </w:rPr>
        <w:t>Die nächsten Versionen konzentrieren sich auf vollständige Implementierungsartefakte für jede Domäne: vollständige OpenAPI-Dokumente, SQL-DDLs, JSON-Schemas, PlantUML-Quelltexte, ADRs, Testkataloge sowie Referenzimplementierungen für Backend-Services.</w:t>
      </w:r>
    </w:p>
    <w:p>
      <w:r>
        <w:br w:type="page"/>
      </w:r>
    </w:p>
    <w:p>
      <w:pPr>
        <w:pStyle w:val="Heading1"/>
      </w:pPr>
      <w:r>
        <w:t>Kapitel 88 – Referenzstruktur eines Microservices</w:t>
      </w:r>
    </w:p>
    <w:p>
      <w:r>
        <w:rPr>
          <w:sz w:val="22"/>
        </w:rPr>
        <w:t>Alle Backend-Services folgen einer einheitlichen Projektstruktur.</w:t>
      </w:r>
    </w:p>
    <w:p>
      <w:pPr>
        <w:pStyle w:val="ListBullet"/>
      </w:pPr>
      <w:r>
        <w:t>api/ (REST-Controller, DTOs, OpenAPI)</w:t>
      </w:r>
    </w:p>
    <w:p>
      <w:pPr>
        <w:pStyle w:val="ListBullet"/>
      </w:pPr>
      <w:r>
        <w:t>application/ (Use Cases)</w:t>
      </w:r>
    </w:p>
    <w:p>
      <w:pPr>
        <w:pStyle w:val="ListBullet"/>
      </w:pPr>
      <w:r>
        <w:t>domain/ (Aggregate, Entities, Value Objects)</w:t>
      </w:r>
    </w:p>
    <w:p>
      <w:pPr>
        <w:pStyle w:val="ListBullet"/>
      </w:pPr>
      <w:r>
        <w:t>infrastructure/ (Persistence, Messaging, Integrationen)</w:t>
      </w:r>
    </w:p>
    <w:p>
      <w:pPr>
        <w:pStyle w:val="ListBullet"/>
      </w:pPr>
      <w:r>
        <w:t>config/ (Konfiguration)</w:t>
      </w:r>
    </w:p>
    <w:p>
      <w:pPr>
        <w:pStyle w:val="ListBullet"/>
      </w:pPr>
      <w:r>
        <w:t>test/ (Unit-, Integrations- und E2E-Tests)</w:t>
      </w:r>
    </w:p>
    <w:p>
      <w:pPr>
        <w:pStyle w:val="Heading1"/>
      </w:pPr>
      <w:r>
        <w:t>Kapitel 89 – Coding Standards</w:t>
      </w:r>
    </w:p>
    <w:p>
      <w:pPr>
        <w:pStyle w:val="ListBullet"/>
      </w:pPr>
      <w:r>
        <w:t>Java 21 LTS</w:t>
      </w:r>
    </w:p>
    <w:p>
      <w:pPr>
        <w:pStyle w:val="ListBullet"/>
      </w:pPr>
      <w:r>
        <w:t>Spring Boot 3.x</w:t>
      </w:r>
    </w:p>
    <w:p>
      <w:pPr>
        <w:pStyle w:val="ListBullet"/>
      </w:pPr>
      <w:r>
        <w:t>Hexagonale Architektur</w:t>
      </w:r>
    </w:p>
    <w:p>
      <w:pPr>
        <w:pStyle w:val="ListBullet"/>
      </w:pPr>
      <w:r>
        <w:t>Constructor Injection</w:t>
      </w:r>
    </w:p>
    <w:p>
      <w:pPr>
        <w:pStyle w:val="ListBullet"/>
      </w:pPr>
      <w:r>
        <w:t>Keine Businesslogik in Controllern</w:t>
      </w:r>
    </w:p>
    <w:p>
      <w:pPr>
        <w:pStyle w:val="ListBullet"/>
      </w:pPr>
      <w:r>
        <w:t>Klare Trennung von Domain und Infrastruktur</w:t>
      </w:r>
    </w:p>
    <w:p>
      <w:pPr>
        <w:pStyle w:val="ListBullet"/>
      </w:pPr>
      <w:r>
        <w:t>Checkstyle und SpotBugs in der Pipeline</w:t>
      </w:r>
    </w:p>
    <w:p>
      <w:pPr>
        <w:pStyle w:val="Heading1"/>
      </w:pPr>
      <w:r>
        <w:t>Kapitel 90 – API-Governance</w:t>
      </w:r>
    </w:p>
    <w:tbl>
      <w:tblPr>
        <w:tblStyle w:val="TableGrid"/>
        <w:tblW w:type="auto" w:w="0"/>
        <w:tblLook w:firstColumn="1" w:firstRow="1" w:lastColumn="0" w:lastRow="0" w:noHBand="0" w:noVBand="1" w:val="04A0"/>
      </w:tblPr>
      <w:tblGrid>
        <w:gridCol w:w="2880"/>
        <w:gridCol w:w="2880"/>
        <w:gridCol w:w="2880"/>
      </w:tblGrid>
      <w:tr>
        <w:tc>
          <w:tcPr>
            <w:tcW w:type="dxa" w:w="2880"/>
          </w:tcPr>
          <w:p>
            <w:r>
              <w:t>Thema</w:t>
            </w:r>
          </w:p>
        </w:tc>
        <w:tc>
          <w:tcPr>
            <w:tcW w:type="dxa" w:w="2880"/>
          </w:tcPr>
          <w:p>
            <w:r>
              <w:t>Standard</w:t>
            </w:r>
          </w:p>
        </w:tc>
        <w:tc>
          <w:tcPr>
            <w:tcW w:type="dxa" w:w="2880"/>
          </w:tcPr>
          <w:p>
            <w:r>
              <w:t>Verpflichtend</w:t>
            </w:r>
          </w:p>
        </w:tc>
      </w:tr>
      <w:tr>
        <w:tc>
          <w:tcPr>
            <w:tcW w:type="dxa" w:w="2880"/>
          </w:tcPr>
          <w:p>
            <w:r>
              <w:t>Versionierung</w:t>
            </w:r>
          </w:p>
        </w:tc>
        <w:tc>
          <w:tcPr>
            <w:tcW w:type="dxa" w:w="2880"/>
          </w:tcPr>
          <w:p>
            <w:r>
              <w:t>/api/v1</w:t>
            </w:r>
          </w:p>
        </w:tc>
        <w:tc>
          <w:tcPr>
            <w:tcW w:type="dxa" w:w="2880"/>
          </w:tcPr>
          <w:p>
            <w:r>
              <w:t>Ja</w:t>
            </w:r>
          </w:p>
        </w:tc>
      </w:tr>
      <w:tr>
        <w:tc>
          <w:tcPr>
            <w:tcW w:type="dxa" w:w="2880"/>
          </w:tcPr>
          <w:p>
            <w:r>
              <w:t>Authentifizierung</w:t>
            </w:r>
          </w:p>
        </w:tc>
        <w:tc>
          <w:tcPr>
            <w:tcW w:type="dxa" w:w="2880"/>
          </w:tcPr>
          <w:p>
            <w:r>
              <w:t>JWT/OAuth2</w:t>
            </w:r>
          </w:p>
        </w:tc>
        <w:tc>
          <w:tcPr>
            <w:tcW w:type="dxa" w:w="2880"/>
          </w:tcPr>
          <w:p>
            <w:r>
              <w:t>Ja</w:t>
            </w:r>
          </w:p>
        </w:tc>
      </w:tr>
      <w:tr>
        <w:tc>
          <w:tcPr>
            <w:tcW w:type="dxa" w:w="2880"/>
          </w:tcPr>
          <w:p>
            <w:r>
              <w:t>Fehlerformat</w:t>
            </w:r>
          </w:p>
        </w:tc>
        <w:tc>
          <w:tcPr>
            <w:tcW w:type="dxa" w:w="2880"/>
          </w:tcPr>
          <w:p>
            <w:r>
              <w:t>RFC 9457</w:t>
            </w:r>
          </w:p>
        </w:tc>
        <w:tc>
          <w:tcPr>
            <w:tcW w:type="dxa" w:w="2880"/>
          </w:tcPr>
          <w:p>
            <w:r>
              <w:t>Ja</w:t>
            </w:r>
          </w:p>
        </w:tc>
      </w:tr>
      <w:tr>
        <w:tc>
          <w:tcPr>
            <w:tcW w:type="dxa" w:w="2880"/>
          </w:tcPr>
          <w:p>
            <w:r>
              <w:t>Pagination</w:t>
            </w:r>
          </w:p>
        </w:tc>
        <w:tc>
          <w:tcPr>
            <w:tcW w:type="dxa" w:w="2880"/>
          </w:tcPr>
          <w:p>
            <w:r>
              <w:t>cursor oder page/size</w:t>
            </w:r>
          </w:p>
        </w:tc>
        <w:tc>
          <w:tcPr>
            <w:tcW w:type="dxa" w:w="2880"/>
          </w:tcPr>
          <w:p>
            <w:r>
              <w:t>Ja</w:t>
            </w:r>
          </w:p>
        </w:tc>
      </w:tr>
      <w:tr>
        <w:tc>
          <w:tcPr>
            <w:tcW w:type="dxa" w:w="2880"/>
          </w:tcPr>
          <w:p>
            <w:r>
              <w:t>Idempotenz</w:t>
            </w:r>
          </w:p>
        </w:tc>
        <w:tc>
          <w:tcPr>
            <w:tcW w:type="dxa" w:w="2880"/>
          </w:tcPr>
          <w:p>
            <w:r>
              <w:t>Idempotency-Key</w:t>
            </w:r>
          </w:p>
        </w:tc>
        <w:tc>
          <w:tcPr>
            <w:tcW w:type="dxa" w:w="2880"/>
          </w:tcPr>
          <w:p>
            <w:r>
              <w:t>Bei kritischen POSTs</w:t>
            </w:r>
          </w:p>
        </w:tc>
      </w:tr>
    </w:tbl>
    <w:p>
      <w:pPr>
        <w:pStyle w:val="Heading1"/>
      </w:pPr>
      <w:r>
        <w:t>Kapitel 91 – Testpyramide</w:t>
      </w:r>
    </w:p>
    <w:p>
      <w:pPr>
        <w:pStyle w:val="ListBullet"/>
      </w:pPr>
      <w:r>
        <w:t>Unit-Tests für Domainlogik</w:t>
      </w:r>
    </w:p>
    <w:p>
      <w:pPr>
        <w:pStyle w:val="ListBullet"/>
      </w:pPr>
      <w:r>
        <w:t>Integrations-Tests für Datenbank und Messaging</w:t>
      </w:r>
    </w:p>
    <w:p>
      <w:pPr>
        <w:pStyle w:val="ListBullet"/>
      </w:pPr>
      <w:r>
        <w:t>API-Tests gegen OpenAPI</w:t>
      </w:r>
    </w:p>
    <w:p>
      <w:pPr>
        <w:pStyle w:val="ListBullet"/>
      </w:pPr>
      <w:r>
        <w:t>End-to-End-Tests für kritische Geschäftsprozesse</w:t>
      </w:r>
    </w:p>
    <w:p>
      <w:pPr>
        <w:pStyle w:val="ListBullet"/>
      </w:pPr>
      <w:r>
        <w:t>Performance- und Lasttests vor Releases</w:t>
      </w:r>
    </w:p>
    <w:p>
      <w:pPr>
        <w:pStyle w:val="Heading1"/>
      </w:pPr>
      <w:r>
        <w:t>Kapitel 92 – Release-Management</w:t>
      </w:r>
    </w:p>
    <w:p>
      <w:pPr>
        <w:pStyle w:val="ListBullet"/>
      </w:pPr>
      <w:r>
        <w:t>Semantic Versioning</w:t>
      </w:r>
    </w:p>
    <w:p>
      <w:pPr>
        <w:pStyle w:val="ListBullet"/>
      </w:pPr>
      <w:r>
        <w:t>Release Notes automatisch generieren</w:t>
      </w:r>
    </w:p>
    <w:p>
      <w:pPr>
        <w:pStyle w:val="ListBullet"/>
      </w:pPr>
      <w:r>
        <w:t>Feature Flags für neue Funktionen</w:t>
      </w:r>
    </w:p>
    <w:p>
      <w:pPr>
        <w:pStyle w:val="ListBullet"/>
      </w:pPr>
      <w:r>
        <w:t>Canary Releases für risikoreiche Änderungen</w:t>
      </w:r>
    </w:p>
    <w:p>
      <w:pPr>
        <w:pStyle w:val="ListBullet"/>
      </w:pPr>
      <w:r>
        <w:t>Rollback-Strategie dokumentiert</w:t>
      </w:r>
    </w:p>
    <w:p>
      <w:pPr>
        <w:pStyle w:val="Heading1"/>
      </w:pPr>
      <w:r>
        <w:t>Kapitel 93 – Nächste Ausbaustufe</w:t>
      </w:r>
    </w:p>
    <w:p>
      <w:r>
        <w:rPr>
          <w:sz w:val="22"/>
        </w:rPr>
        <w:t>In den folgenden Versionen werden die Module Event, Ticket, Artist, Venue, Festival, Organizer, Community und Discovery mit vollständigen OpenAPI-3.1-Dokumenten, SQL-DDLs, JSON-Schemas, PlantUML-Quelltexten und Referenzimplementierungen vervollständigt.</w:t>
      </w:r>
    </w:p>
    <w:p>
      <w:r>
        <w:br w:type="page"/>
      </w:r>
    </w:p>
    <w:p>
      <w:pPr>
        <w:pStyle w:val="Heading1"/>
      </w:pPr>
      <w:r>
        <w:t>Kapitel 94 – Referenzprojektstruktur (Java/Spring Boot)</w:t>
      </w:r>
    </w:p>
    <w:p>
      <w:r>
        <w:rPr>
          <w:sz w:val="22"/>
        </w:rPr>
        <w:t>Empfohlene Verzeichnisstruktur für jeden Microservice.</w:t>
      </w:r>
    </w:p>
    <w:p>
      <w:pPr>
        <w:pStyle w:val="ListBullet"/>
      </w:pPr>
      <w:r>
        <w:t>src/main/java/.../api</w:t>
      </w:r>
    </w:p>
    <w:p>
      <w:pPr>
        <w:pStyle w:val="ListBullet"/>
      </w:pPr>
      <w:r>
        <w:t>src/main/java/.../application</w:t>
      </w:r>
    </w:p>
    <w:p>
      <w:pPr>
        <w:pStyle w:val="ListBullet"/>
      </w:pPr>
      <w:r>
        <w:t>src/main/java/.../domain</w:t>
      </w:r>
    </w:p>
    <w:p>
      <w:pPr>
        <w:pStyle w:val="ListBullet"/>
      </w:pPr>
      <w:r>
        <w:t>src/main/java/.../infrastructure</w:t>
      </w:r>
    </w:p>
    <w:p>
      <w:pPr>
        <w:pStyle w:val="ListBullet"/>
      </w:pPr>
      <w:r>
        <w:t>src/main/resources/db/migration</w:t>
      </w:r>
    </w:p>
    <w:p>
      <w:pPr>
        <w:pStyle w:val="ListBullet"/>
      </w:pPr>
      <w:r>
        <w:t>src/test/java</w:t>
      </w:r>
    </w:p>
    <w:p>
      <w:pPr>
        <w:pStyle w:val="ListBullet"/>
      </w:pPr>
      <w:r>
        <w:t>src/test/resources</w:t>
      </w:r>
    </w:p>
    <w:p>
      <w:pPr>
        <w:pStyle w:val="Heading1"/>
      </w:pPr>
      <w:r>
        <w:t>Kapitel 95 – OpenAPI-Datei (Referenzaufbau)</w:t>
      </w:r>
    </w:p>
    <w:p>
      <w:r>
        <w:rPr>
          <w:sz w:val="22"/>
        </w:rPr>
        <w:t>Mindestbestandteile jeder OpenAPI-3.1-Spezifikation:</w:t>
      </w:r>
    </w:p>
    <w:p>
      <w:pPr>
        <w:pStyle w:val="ListBullet"/>
      </w:pPr>
      <w:r>
        <w:t>info (Titel, Version, Kontakt)</w:t>
      </w:r>
    </w:p>
    <w:p>
      <w:pPr>
        <w:pStyle w:val="ListBullet"/>
      </w:pPr>
      <w:r>
        <w:t>servers</w:t>
      </w:r>
    </w:p>
    <w:p>
      <w:pPr>
        <w:pStyle w:val="ListBullet"/>
      </w:pPr>
      <w:r>
        <w:t>securitySchemes</w:t>
      </w:r>
    </w:p>
    <w:p>
      <w:pPr>
        <w:pStyle w:val="ListBullet"/>
      </w:pPr>
      <w:r>
        <w:t>paths</w:t>
      </w:r>
    </w:p>
    <w:p>
      <w:pPr>
        <w:pStyle w:val="ListBullet"/>
      </w:pPr>
      <w:r>
        <w:t>components/schemas</w:t>
      </w:r>
    </w:p>
    <w:p>
      <w:pPr>
        <w:pStyle w:val="ListBullet"/>
      </w:pPr>
      <w:r>
        <w:t>responses</w:t>
      </w:r>
    </w:p>
    <w:p>
      <w:pPr>
        <w:pStyle w:val="ListBullet"/>
      </w:pPr>
      <w:r>
        <w:t>examples</w:t>
      </w:r>
    </w:p>
    <w:p>
      <w:pPr>
        <w:pStyle w:val="ListBullet"/>
      </w:pPr>
      <w:r>
        <w:t>tags</w:t>
      </w:r>
    </w:p>
    <w:p>
      <w:pPr>
        <w:pStyle w:val="Heading1"/>
      </w:pPr>
      <w:r>
        <w:t>Kapitel 96 – SQL-DDL-Richtlinien</w:t>
      </w:r>
    </w:p>
    <w:tbl>
      <w:tblPr>
        <w:tblStyle w:val="TableGrid"/>
        <w:tblW w:type="auto" w:w="0"/>
        <w:tblLook w:firstColumn="1" w:firstRow="1" w:lastColumn="0" w:lastRow="0" w:noHBand="0" w:noVBand="1" w:val="04A0"/>
      </w:tblPr>
      <w:tblGrid>
        <w:gridCol w:w="2880"/>
        <w:gridCol w:w="2880"/>
        <w:gridCol w:w="2880"/>
      </w:tblGrid>
      <w:tr>
        <w:tc>
          <w:tcPr>
            <w:tcW w:type="dxa" w:w="2880"/>
          </w:tcPr>
          <w:p>
            <w:r>
              <w:t>Objekt</w:t>
            </w:r>
          </w:p>
        </w:tc>
        <w:tc>
          <w:tcPr>
            <w:tcW w:type="dxa" w:w="2880"/>
          </w:tcPr>
          <w:p>
            <w:r>
              <w:t>Standard</w:t>
            </w:r>
          </w:p>
        </w:tc>
        <w:tc>
          <w:tcPr>
            <w:tcW w:type="dxa" w:w="2880"/>
          </w:tcPr>
          <w:p>
            <w:r>
              <w:t>Begründung</w:t>
            </w:r>
          </w:p>
        </w:tc>
      </w:tr>
      <w:tr>
        <w:tc>
          <w:tcPr>
            <w:tcW w:type="dxa" w:w="2880"/>
          </w:tcPr>
          <w:p>
            <w:r>
              <w:t>Primärschlüssel</w:t>
            </w:r>
          </w:p>
        </w:tc>
        <w:tc>
          <w:tcPr>
            <w:tcW w:type="dxa" w:w="2880"/>
          </w:tcPr>
          <w:p>
            <w:r>
              <w:t>UUID</w:t>
            </w:r>
          </w:p>
        </w:tc>
        <w:tc>
          <w:tcPr>
            <w:tcW w:type="dxa" w:w="2880"/>
          </w:tcPr>
          <w:p>
            <w:r>
              <w:t>Globale Eindeutigkeit</w:t>
            </w:r>
          </w:p>
        </w:tc>
      </w:tr>
      <w:tr>
        <w:tc>
          <w:tcPr>
            <w:tcW w:type="dxa" w:w="2880"/>
          </w:tcPr>
          <w:p>
            <w:r>
              <w:t>Zeitstempel</w:t>
            </w:r>
          </w:p>
        </w:tc>
        <w:tc>
          <w:tcPr>
            <w:tcW w:type="dxa" w:w="2880"/>
          </w:tcPr>
          <w:p>
            <w:r>
              <w:t>created_at / updated_at</w:t>
            </w:r>
          </w:p>
        </w:tc>
        <w:tc>
          <w:tcPr>
            <w:tcW w:type="dxa" w:w="2880"/>
          </w:tcPr>
          <w:p>
            <w:r>
              <w:t>Nachvollziehbarkeit</w:t>
            </w:r>
          </w:p>
        </w:tc>
      </w:tr>
      <w:tr>
        <w:tc>
          <w:tcPr>
            <w:tcW w:type="dxa" w:w="2880"/>
          </w:tcPr>
          <w:p>
            <w:r>
              <w:t>Optimistic Locking</w:t>
            </w:r>
          </w:p>
        </w:tc>
        <w:tc>
          <w:tcPr>
            <w:tcW w:type="dxa" w:w="2880"/>
          </w:tcPr>
          <w:p>
            <w:r>
              <w:t>version</w:t>
            </w:r>
          </w:p>
        </w:tc>
        <w:tc>
          <w:tcPr>
            <w:tcW w:type="dxa" w:w="2880"/>
          </w:tcPr>
          <w:p>
            <w:r>
              <w:t>Konfliktvermeidung</w:t>
            </w:r>
          </w:p>
        </w:tc>
      </w:tr>
      <w:tr>
        <w:tc>
          <w:tcPr>
            <w:tcW w:type="dxa" w:w="2880"/>
          </w:tcPr>
          <w:p>
            <w:r>
              <w:t>Indizes</w:t>
            </w:r>
          </w:p>
        </w:tc>
        <w:tc>
          <w:tcPr>
            <w:tcW w:type="dxa" w:w="2880"/>
          </w:tcPr>
          <w:p>
            <w:r>
              <w:t>Such- und FK-Spalten</w:t>
            </w:r>
          </w:p>
        </w:tc>
        <w:tc>
          <w:tcPr>
            <w:tcW w:type="dxa" w:w="2880"/>
          </w:tcPr>
          <w:p>
            <w:r>
              <w:t>Performance</w:t>
            </w:r>
          </w:p>
        </w:tc>
      </w:tr>
    </w:tbl>
    <w:p>
      <w:pPr>
        <w:pStyle w:val="Heading1"/>
      </w:pPr>
      <w:r>
        <w:t>Kapitel 97 – PlantUML-Standards</w:t>
      </w:r>
    </w:p>
    <w:p>
      <w:pPr>
        <w:pStyle w:val="ListBullet"/>
      </w:pPr>
      <w:r>
        <w:t>Klassen-, Sequenz-, Aktivitäts- und Zustandsdiagramme</w:t>
      </w:r>
    </w:p>
    <w:p>
      <w:pPr>
        <w:pStyle w:val="ListBullet"/>
      </w:pPr>
      <w:r>
        <w:t>Ein Diagramm pro Aggregate Root</w:t>
      </w:r>
    </w:p>
    <w:p>
      <w:pPr>
        <w:pStyle w:val="ListBullet"/>
      </w:pPr>
      <w:r>
        <w:t>Ein Sequenzdiagramm pro Haupt-Use-Case</w:t>
      </w:r>
    </w:p>
    <w:p>
      <w:pPr>
        <w:pStyle w:val="ListBullet"/>
      </w:pPr>
      <w:r>
        <w:t>C4-Diagramme ergänzend für Architekturübersichten</w:t>
      </w:r>
    </w:p>
    <w:p>
      <w:pPr>
        <w:pStyle w:val="Heading1"/>
      </w:pPr>
      <w:r>
        <w:t>Kapitel 98 – Qualitäts-Gates</w:t>
      </w:r>
    </w:p>
    <w:p>
      <w:pPr>
        <w:pStyle w:val="ListBullet"/>
      </w:pPr>
      <w:r>
        <w:t>Build erfolgreich</w:t>
      </w:r>
    </w:p>
    <w:p>
      <w:pPr>
        <w:pStyle w:val="ListBullet"/>
      </w:pPr>
      <w:r>
        <w:t>&gt;=80 % Testabdeckung für Kernlogik (projektabhängig anpassbar)</w:t>
      </w:r>
    </w:p>
    <w:p>
      <w:pPr>
        <w:pStyle w:val="ListBullet"/>
      </w:pPr>
      <w:r>
        <w:t>Keine kritischen Sicherheitsbefunde</w:t>
      </w:r>
    </w:p>
    <w:p>
      <w:pPr>
        <w:pStyle w:val="ListBullet"/>
      </w:pPr>
      <w:r>
        <w:t>Keine Blocker im statischen Code-Scan</w:t>
      </w:r>
    </w:p>
    <w:p>
      <w:pPr>
        <w:pStyle w:val="ListBullet"/>
      </w:pPr>
      <w:r>
        <w:t>Erfolgreiche Datenbankmigration</w:t>
      </w:r>
    </w:p>
    <w:p>
      <w:pPr>
        <w:pStyle w:val="ListBullet"/>
      </w:pPr>
      <w:r>
        <w:t>Freigabe durch Code-Review</w:t>
      </w:r>
    </w:p>
    <w:p>
      <w:pPr>
        <w:pStyle w:val="Heading1"/>
      </w:pPr>
      <w:r>
        <w:t>Kapitel 99 – Roadmap Version 5.x</w:t>
      </w:r>
    </w:p>
    <w:p>
      <w:r>
        <w:rPr>
          <w:sz w:val="22"/>
        </w:rPr>
        <w:t>Version 5.x konzentriert sich auf vollständige Referenzartefakte je Domäne: vollständige OpenAPI-YAMLs, SQL-DDLs, JSON-Schemas, PlantUML-Quelltexte, ADRs, Kubernetes-Manifestbeispiele sowie Referenzimplementierungen für zentrale Geschäftsprozesse.</w:t>
      </w:r>
    </w:p>
    <w:p>
      <w:r>
        <w:br w:type="page"/>
      </w:r>
    </w:p>
    <w:p>
      <w:pPr>
        <w:pStyle w:val="Heading1"/>
      </w:pPr>
      <w:r>
        <w:t>Kapitel 100 – Domänenglossar</w:t>
      </w:r>
    </w:p>
    <w:p>
      <w:r>
        <w:rPr>
          <w:sz w:val="22"/>
        </w:rPr>
        <w:t>Ein zentrales Glossar stellt sicher, dass alle Teams dieselben fachlichen Begriffe verwenden.</w:t>
      </w:r>
    </w:p>
    <w:tbl>
      <w:tblPr>
        <w:tblStyle w:val="TableGrid"/>
        <w:tblW w:type="auto" w:w="0"/>
        <w:tblLook w:firstColumn="1" w:firstRow="1" w:lastColumn="0" w:lastRow="0" w:noHBand="0" w:noVBand="1" w:val="04A0"/>
      </w:tblPr>
      <w:tblGrid>
        <w:gridCol w:w="2880"/>
        <w:gridCol w:w="2880"/>
        <w:gridCol w:w="2880"/>
      </w:tblGrid>
      <w:tr>
        <w:tc>
          <w:tcPr>
            <w:tcW w:type="dxa" w:w="2880"/>
          </w:tcPr>
          <w:p>
            <w:r>
              <w:t>Begriff</w:t>
            </w:r>
          </w:p>
        </w:tc>
        <w:tc>
          <w:tcPr>
            <w:tcW w:type="dxa" w:w="2880"/>
          </w:tcPr>
          <w:p>
            <w:r>
              <w:t>Definition</w:t>
            </w:r>
          </w:p>
        </w:tc>
        <w:tc>
          <w:tcPr>
            <w:tcW w:type="dxa" w:w="2880"/>
          </w:tcPr>
          <w:p>
            <w:r>
              <w:t>Domäne</w:t>
            </w:r>
          </w:p>
        </w:tc>
      </w:tr>
      <w:tr>
        <w:tc>
          <w:tcPr>
            <w:tcW w:type="dxa" w:w="2880"/>
          </w:tcPr>
          <w:p>
            <w:r>
              <w:t>Event</w:t>
            </w:r>
          </w:p>
        </w:tc>
        <w:tc>
          <w:tcPr>
            <w:tcW w:type="dxa" w:w="2880"/>
          </w:tcPr>
          <w:p>
            <w:r>
              <w:t>Durchführbare Veranstaltung</w:t>
            </w:r>
          </w:p>
        </w:tc>
        <w:tc>
          <w:tcPr>
            <w:tcW w:type="dxa" w:w="2880"/>
          </w:tcPr>
          <w:p>
            <w:r>
              <w:t>Event</w:t>
            </w:r>
          </w:p>
        </w:tc>
      </w:tr>
      <w:tr>
        <w:tc>
          <w:tcPr>
            <w:tcW w:type="dxa" w:w="2880"/>
          </w:tcPr>
          <w:p>
            <w:r>
              <w:t>Festival</w:t>
            </w:r>
          </w:p>
        </w:tc>
        <w:tc>
          <w:tcPr>
            <w:tcW w:type="dxa" w:w="2880"/>
          </w:tcPr>
          <w:p>
            <w:r>
              <w:t>Sammlung mehrerer Events</w:t>
            </w:r>
          </w:p>
        </w:tc>
        <w:tc>
          <w:tcPr>
            <w:tcW w:type="dxa" w:w="2880"/>
          </w:tcPr>
          <w:p>
            <w:r>
              <w:t>Festival</w:t>
            </w:r>
          </w:p>
        </w:tc>
      </w:tr>
      <w:tr>
        <w:tc>
          <w:tcPr>
            <w:tcW w:type="dxa" w:w="2880"/>
          </w:tcPr>
          <w:p>
            <w:r>
              <w:t>Venue</w:t>
            </w:r>
          </w:p>
        </w:tc>
        <w:tc>
          <w:tcPr>
            <w:tcW w:type="dxa" w:w="2880"/>
          </w:tcPr>
          <w:p>
            <w:r>
              <w:t>Veranstaltungsort</w:t>
            </w:r>
          </w:p>
        </w:tc>
        <w:tc>
          <w:tcPr>
            <w:tcW w:type="dxa" w:w="2880"/>
          </w:tcPr>
          <w:p>
            <w:r>
              <w:t>Venue</w:t>
            </w:r>
          </w:p>
        </w:tc>
      </w:tr>
      <w:tr>
        <w:tc>
          <w:tcPr>
            <w:tcW w:type="dxa" w:w="2880"/>
          </w:tcPr>
          <w:p>
            <w:r>
              <w:t>Organizer</w:t>
            </w:r>
          </w:p>
        </w:tc>
        <w:tc>
          <w:tcPr>
            <w:tcW w:type="dxa" w:w="2880"/>
          </w:tcPr>
          <w:p>
            <w:r>
              <w:t>Verantwortlicher Veranstalter</w:t>
            </w:r>
          </w:p>
        </w:tc>
        <w:tc>
          <w:tcPr>
            <w:tcW w:type="dxa" w:w="2880"/>
          </w:tcPr>
          <w:p>
            <w:r>
              <w:t>Organizer</w:t>
            </w:r>
          </w:p>
        </w:tc>
      </w:tr>
      <w:tr>
        <w:tc>
          <w:tcPr>
            <w:tcW w:type="dxa" w:w="2880"/>
          </w:tcPr>
          <w:p>
            <w:r>
              <w:t>Ticket</w:t>
            </w:r>
          </w:p>
        </w:tc>
        <w:tc>
          <w:tcPr>
            <w:tcW w:type="dxa" w:w="2880"/>
          </w:tcPr>
          <w:p>
            <w:r>
              <w:t>Zugangsberechtigung</w:t>
            </w:r>
          </w:p>
        </w:tc>
        <w:tc>
          <w:tcPr>
            <w:tcW w:type="dxa" w:w="2880"/>
          </w:tcPr>
          <w:p>
            <w:r>
              <w:t>Ticket</w:t>
            </w:r>
          </w:p>
        </w:tc>
      </w:tr>
      <w:tr>
        <w:tc>
          <w:tcPr>
            <w:tcW w:type="dxa" w:w="2880"/>
          </w:tcPr>
          <w:p>
            <w:r>
              <w:t>Artist</w:t>
            </w:r>
          </w:p>
        </w:tc>
        <w:tc>
          <w:tcPr>
            <w:tcW w:type="dxa" w:w="2880"/>
          </w:tcPr>
          <w:p>
            <w:r>
              <w:t>Auftretender Künstler</w:t>
            </w:r>
          </w:p>
        </w:tc>
        <w:tc>
          <w:tcPr>
            <w:tcW w:type="dxa" w:w="2880"/>
          </w:tcPr>
          <w:p>
            <w:r>
              <w:t>Artist</w:t>
            </w:r>
          </w:p>
        </w:tc>
      </w:tr>
    </w:tbl>
    <w:p>
      <w:pPr>
        <w:pStyle w:val="Heading1"/>
      </w:pPr>
      <w:r>
        <w:t>Kapitel 101 – Domänenereigniskatalog</w:t>
      </w:r>
    </w:p>
    <w:p>
      <w:pPr>
        <w:pStyle w:val="ListBullet"/>
      </w:pPr>
      <w:r>
        <w:t>UserRegistered</w:t>
      </w:r>
    </w:p>
    <w:p>
      <w:pPr>
        <w:pStyle w:val="ListBullet"/>
      </w:pPr>
      <w:r>
        <w:t>UserVerified</w:t>
      </w:r>
    </w:p>
    <w:p>
      <w:pPr>
        <w:pStyle w:val="ListBullet"/>
      </w:pPr>
      <w:r>
        <w:t>ArtistVerified</w:t>
      </w:r>
    </w:p>
    <w:p>
      <w:pPr>
        <w:pStyle w:val="ListBullet"/>
      </w:pPr>
      <w:r>
        <w:t>VenueApproved</w:t>
      </w:r>
    </w:p>
    <w:p>
      <w:pPr>
        <w:pStyle w:val="ListBullet"/>
      </w:pPr>
      <w:r>
        <w:t>FestivalPublished</w:t>
      </w:r>
    </w:p>
    <w:p>
      <w:pPr>
        <w:pStyle w:val="ListBullet"/>
      </w:pPr>
      <w:r>
        <w:t>EventPublished</w:t>
      </w:r>
    </w:p>
    <w:p>
      <w:pPr>
        <w:pStyle w:val="ListBullet"/>
      </w:pPr>
      <w:r>
        <w:t>TicketReserved</w:t>
      </w:r>
    </w:p>
    <w:p>
      <w:pPr>
        <w:pStyle w:val="ListBullet"/>
      </w:pPr>
      <w:r>
        <w:t>TicketPurchased</w:t>
      </w:r>
    </w:p>
    <w:p>
      <w:pPr>
        <w:pStyle w:val="ListBullet"/>
      </w:pPr>
      <w:r>
        <w:t>TicketRefunded</w:t>
      </w:r>
    </w:p>
    <w:p>
      <w:pPr>
        <w:pStyle w:val="ListBullet"/>
      </w:pPr>
      <w:r>
        <w:t>PostCreated</w:t>
      </w:r>
    </w:p>
    <w:p>
      <w:pPr>
        <w:pStyle w:val="ListBullet"/>
      </w:pPr>
      <w:r>
        <w:t>CommentAdded</w:t>
      </w:r>
    </w:p>
    <w:p>
      <w:pPr>
        <w:pStyle w:val="ListBullet"/>
      </w:pPr>
      <w:r>
        <w:t>NotificationSent</w:t>
      </w:r>
    </w:p>
    <w:p>
      <w:pPr>
        <w:pStyle w:val="Heading1"/>
      </w:pPr>
      <w:r>
        <w:t>Kapitel 102 – Namenskonventionen</w:t>
      </w:r>
    </w:p>
    <w:p>
      <w:pPr>
        <w:pStyle w:val="ListBullet"/>
      </w:pPr>
      <w:r>
        <w:t>REST-Pfade in Kleinbuchstaben und Pluralform</w:t>
      </w:r>
    </w:p>
    <w:p>
      <w:pPr>
        <w:pStyle w:val="ListBullet"/>
      </w:pPr>
      <w:r>
        <w:t>Events im Past-Tense (z. B. TicketPurchased)</w:t>
      </w:r>
    </w:p>
    <w:p>
      <w:pPr>
        <w:pStyle w:val="ListBullet"/>
      </w:pPr>
      <w:r>
        <w:t>Tabellen im snake_case</w:t>
      </w:r>
    </w:p>
    <w:p>
      <w:pPr>
        <w:pStyle w:val="ListBullet"/>
      </w:pPr>
      <w:r>
        <w:t>Java-Klassen im PascalCase</w:t>
      </w:r>
    </w:p>
    <w:p>
      <w:pPr>
        <w:pStyle w:val="ListBullet"/>
      </w:pPr>
      <w:r>
        <w:t>JSON-Felder im camelCase</w:t>
      </w:r>
    </w:p>
    <w:p>
      <w:pPr>
        <w:pStyle w:val="ListBullet"/>
      </w:pPr>
      <w:r>
        <w:t>Umgebungsvariablen in UPPER_SNAKE_CASE</w:t>
      </w:r>
    </w:p>
    <w:p>
      <w:pPr>
        <w:pStyle w:val="Heading1"/>
      </w:pPr>
      <w:r>
        <w:t>Kapitel 103 – ADR-Vorlage</w:t>
      </w:r>
    </w:p>
    <w:p>
      <w:pPr>
        <w:pStyle w:val="ListBullet"/>
      </w:pPr>
      <w:r>
        <w:t>Kontext</w:t>
      </w:r>
    </w:p>
    <w:p>
      <w:pPr>
        <w:pStyle w:val="ListBullet"/>
      </w:pPr>
      <w:r>
        <w:t>Problemstellung</w:t>
      </w:r>
    </w:p>
    <w:p>
      <w:pPr>
        <w:pStyle w:val="ListBullet"/>
      </w:pPr>
      <w:r>
        <w:t>Optionen</w:t>
      </w:r>
    </w:p>
    <w:p>
      <w:pPr>
        <w:pStyle w:val="ListBullet"/>
      </w:pPr>
      <w:r>
        <w:t>Entscheidung</w:t>
      </w:r>
    </w:p>
    <w:p>
      <w:pPr>
        <w:pStyle w:val="ListBullet"/>
      </w:pPr>
      <w:r>
        <w:t>Konsequenzen</w:t>
      </w:r>
    </w:p>
    <w:p>
      <w:pPr>
        <w:pStyle w:val="ListBullet"/>
      </w:pPr>
      <w:r>
        <w:t>Alternativen</w:t>
      </w:r>
    </w:p>
    <w:p>
      <w:pPr>
        <w:pStyle w:val="ListBullet"/>
      </w:pPr>
      <w:r>
        <w:t>Status</w:t>
      </w:r>
    </w:p>
    <w:p>
      <w:pPr>
        <w:pStyle w:val="ListBullet"/>
      </w:pPr>
      <w:r>
        <w:t>Datum</w:t>
      </w:r>
    </w:p>
    <w:p>
      <w:pPr>
        <w:pStyle w:val="Heading1"/>
      </w:pPr>
      <w:r>
        <w:t>Kapitel 104 – Pull-Request-Checkliste</w:t>
      </w:r>
    </w:p>
    <w:p>
      <w:pPr>
        <w:pStyle w:val="ListBullet"/>
      </w:pPr>
      <w:r>
        <w:t>Architektur eingehalten</w:t>
      </w:r>
    </w:p>
    <w:p>
      <w:pPr>
        <w:pStyle w:val="ListBullet"/>
      </w:pPr>
      <w:r>
        <w:t>Tests erfolgreich</w:t>
      </w:r>
    </w:p>
    <w:p>
      <w:pPr>
        <w:pStyle w:val="ListBullet"/>
      </w:pPr>
      <w:r>
        <w:t>OpenAPI aktualisiert</w:t>
      </w:r>
    </w:p>
    <w:p>
      <w:pPr>
        <w:pStyle w:val="ListBullet"/>
      </w:pPr>
      <w:r>
        <w:t>SQL-Migration geprüft</w:t>
      </w:r>
    </w:p>
    <w:p>
      <w:pPr>
        <w:pStyle w:val="ListBullet"/>
      </w:pPr>
      <w:r>
        <w:t>Dokumentation ergänzt</w:t>
      </w:r>
    </w:p>
    <w:p>
      <w:pPr>
        <w:pStyle w:val="ListBullet"/>
      </w:pPr>
      <w:r>
        <w:t>Sicherheitsaspekte bewertet</w:t>
      </w:r>
    </w:p>
    <w:p>
      <w:pPr>
        <w:pStyle w:val="ListBullet"/>
      </w:pPr>
      <w:r>
        <w:t>Code Review abgeschlossen</w:t>
      </w:r>
    </w:p>
    <w:p>
      <w:pPr>
        <w:pStyle w:val="Heading1"/>
      </w:pPr>
      <w:r>
        <w:t>Kapitel 105 – Ausblick Version 5.2</w:t>
      </w:r>
    </w:p>
    <w:p>
      <w:r>
        <w:rPr>
          <w:sz w:val="22"/>
        </w:rPr>
        <w:t>Die nächste Ausbaustufe erweitert das Handbuch um vollständige Referenzvorlagen für OpenAPI-YAMLs, SQL-DDLs, JSON-Schemas, PlantUML-Quelltexte, Kubernetes-Manifeste und exemplarische Backend-Implementierungen einzelner Geschäftsprozesse.</w:t>
      </w:r>
    </w:p>
    <w:p>
      <w:r>
        <w:br w:type="page"/>
      </w:r>
    </w:p>
    <w:p>
      <w:pPr>
        <w:pStyle w:val="Heading1"/>
      </w:pPr>
      <w:r>
        <w:t>Kapitel 106 – OpenAPI-YAML-Referenzstruktur</w:t>
      </w:r>
    </w:p>
    <w:p>
      <w:r>
        <w:rPr>
          <w:sz w:val="22"/>
        </w:rPr>
        <w:t>Empfohlene Verzeichnisstruktur für versionierte OpenAPI-Definitionen.</w:t>
      </w:r>
    </w:p>
    <w:p>
      <w:pPr>
        <w:pStyle w:val="ListBullet"/>
      </w:pPr>
      <w:r>
        <w:t>openapi.yaml als Einstiegspunkt</w:t>
      </w:r>
    </w:p>
    <w:p>
      <w:pPr>
        <w:pStyle w:val="ListBullet"/>
      </w:pPr>
      <w:r>
        <w:t>paths/ je Ressource</w:t>
      </w:r>
    </w:p>
    <w:p>
      <w:pPr>
        <w:pStyle w:val="ListBullet"/>
      </w:pPr>
      <w:r>
        <w:t>components/schemas/</w:t>
      </w:r>
    </w:p>
    <w:p>
      <w:pPr>
        <w:pStyle w:val="ListBullet"/>
      </w:pPr>
      <w:r>
        <w:t>components/responses/</w:t>
      </w:r>
    </w:p>
    <w:p>
      <w:pPr>
        <w:pStyle w:val="ListBullet"/>
      </w:pPr>
      <w:r>
        <w:t>components/parameters/</w:t>
      </w:r>
    </w:p>
    <w:p>
      <w:pPr>
        <w:pStyle w:val="ListBullet"/>
      </w:pPr>
      <w:r>
        <w:t>components/securitySchemes/</w:t>
      </w:r>
    </w:p>
    <w:p>
      <w:pPr>
        <w:pStyle w:val="ListBullet"/>
      </w:pPr>
      <w:r>
        <w:t>examples/ für Request- und Response-Beispiele</w:t>
      </w:r>
    </w:p>
    <w:p>
      <w:pPr>
        <w:pStyle w:val="Heading1"/>
      </w:pPr>
      <w:r>
        <w:t>Kapitel 107 – SQL-DDL-Referenzvorlage</w:t>
      </w:r>
    </w:p>
    <w:p>
      <w:r>
        <w:rPr>
          <w:sz w:val="22"/>
        </w:rPr>
        <w:t>Jede Domäne erhält eine vollständige DDL inklusive Constraints, Indizes und Migrationen.</w:t>
      </w:r>
    </w:p>
    <w:p>
      <w:pPr>
        <w:pStyle w:val="IntenseQuote"/>
      </w:pPr>
      <w:r>
        <w:t>CREATE TABLE event (</w:t>
        <w:br/>
        <w:t xml:space="preserve">  event_id UUID PRIMARY KEY,</w:t>
        <w:br/>
        <w:t xml:space="preserve">  organizer_id UUID NOT NULL,</w:t>
        <w:br/>
        <w:t xml:space="preserve">  title VARCHAR(255) NOT NULL,</w:t>
        <w:br/>
        <w:t xml:space="preserve">  status VARCHAR(32) NOT NULL,</w:t>
        <w:br/>
        <w:t xml:space="preserve">  created_at TIMESTAMP NOT NULL,</w:t>
        <w:br/>
        <w:t xml:space="preserve">  updated_at TIMESTAMP NOT NULL,</w:t>
        <w:br/>
        <w:t xml:space="preserve">  version BIGINT NOT NULL</w:t>
        <w:br/>
        <w:t>);</w:t>
      </w:r>
    </w:p>
    <w:p>
      <w:pPr>
        <w:pStyle w:val="Heading1"/>
      </w:pPr>
      <w:r>
        <w:t>Kapitel 108 – JSON-Schema-Blueprint</w:t>
      </w:r>
    </w:p>
    <w:p>
      <w:pPr>
        <w:pStyle w:val="ListBullet"/>
      </w:pPr>
      <w:r>
        <w:t>$schema nach JSON Schema 2020-12</w:t>
      </w:r>
    </w:p>
    <w:p>
      <w:pPr>
        <w:pStyle w:val="ListBullet"/>
      </w:pPr>
      <w:r>
        <w:t>$id für Versionierung</w:t>
      </w:r>
    </w:p>
    <w:p>
      <w:pPr>
        <w:pStyle w:val="ListBullet"/>
      </w:pPr>
      <w:r>
        <w:t>required-Felder explizit definieren</w:t>
      </w:r>
    </w:p>
    <w:p>
      <w:pPr>
        <w:pStyle w:val="ListBullet"/>
      </w:pPr>
      <w:r>
        <w:t>additionalProperties standardmäßig false</w:t>
      </w:r>
    </w:p>
    <w:p>
      <w:pPr>
        <w:pStyle w:val="ListBullet"/>
      </w:pPr>
      <w:r>
        <w:t>Enum-Typen zentral wiederverwenden</w:t>
      </w:r>
    </w:p>
    <w:p>
      <w:pPr>
        <w:pStyle w:val="Heading1"/>
      </w:pPr>
      <w:r>
        <w:t>Kapitel 109 – PlantUML-Konventionen</w:t>
      </w:r>
    </w:p>
    <w:p>
      <w:pPr>
        <w:pStyle w:val="IntenseQuote"/>
      </w:pPr>
      <w:r>
        <w:t>@startuml</w:t>
        <w:br/>
        <w:t>class Event</w:t>
        <w:br/>
        <w:t>class Organizer</w:t>
        <w:br/>
        <w:t>Organizer --&gt; Event : creates</w:t>
        <w:br/>
        <w:t>@enduml</w:t>
      </w:r>
    </w:p>
    <w:p>
      <w:pPr>
        <w:pStyle w:val="Heading1"/>
      </w:pPr>
      <w:r>
        <w:t>Kapitel 110 – Referenz-Implementierungsprozess</w:t>
      </w:r>
    </w:p>
    <w:p>
      <w:pPr>
        <w:pStyle w:val="ListBullet"/>
      </w:pPr>
      <w:r>
        <w:t>Domänenmodell definieren</w:t>
      </w:r>
    </w:p>
    <w:p>
      <w:pPr>
        <w:pStyle w:val="ListBullet"/>
      </w:pPr>
      <w:r>
        <w:t>SQL-DDL erstellen</w:t>
      </w:r>
    </w:p>
    <w:p>
      <w:pPr>
        <w:pStyle w:val="ListBullet"/>
      </w:pPr>
      <w:r>
        <w:t>Migration schreiben</w:t>
      </w:r>
    </w:p>
    <w:p>
      <w:pPr>
        <w:pStyle w:val="ListBullet"/>
      </w:pPr>
      <w:r>
        <w:t>OpenAPI spezifizieren</w:t>
      </w:r>
    </w:p>
    <w:p>
      <w:pPr>
        <w:pStyle w:val="ListBullet"/>
      </w:pPr>
      <w:r>
        <w:t>DTOs und Validierung implementieren</w:t>
      </w:r>
    </w:p>
    <w:p>
      <w:pPr>
        <w:pStyle w:val="ListBullet"/>
      </w:pPr>
      <w:r>
        <w:t>Use Cases entwickeln</w:t>
      </w:r>
    </w:p>
    <w:p>
      <w:pPr>
        <w:pStyle w:val="ListBullet"/>
      </w:pPr>
      <w:r>
        <w:t>Tests erstellen</w:t>
      </w:r>
    </w:p>
    <w:p>
      <w:pPr>
        <w:pStyle w:val="ListBullet"/>
      </w:pPr>
      <w:r>
        <w:t>Deployment automatisieren</w:t>
      </w:r>
    </w:p>
    <w:p>
      <w:pPr>
        <w:pStyle w:val="Heading1"/>
      </w:pPr>
      <w:r>
        <w:t>Kapitel 111 – Zielbild Version 6.0</w:t>
      </w:r>
    </w:p>
    <w:p>
      <w:r>
        <w:rPr>
          <w:sz w:val="22"/>
        </w:rPr>
        <w:t>Version 6.0 soll für jede Kern-Domäne vollständige Referenzartefakte inklusive Datenmodell, OpenAPI, SQL, JSON-Schemas, UML, ADRs und exemplarischer Implementierungen bereitstellen. Damit entsteht ein konsistentes Engineering-Handbuch als Grundlage für Entwicklung, Betrieb und zukünftige Erweiterungen der Eternal-Rave-Plattform.</w:t>
      </w:r>
    </w:p>
    <w:p>
      <w:r>
        <w:br w:type="page"/>
      </w:r>
    </w:p>
    <w:p>
      <w:pPr>
        <w:pStyle w:val="Heading1"/>
      </w:pPr>
      <w:r>
        <w:t>Kapitel 112 – API-Versionierungsstrategie</w:t>
      </w:r>
    </w:p>
    <w:p>
      <w:pPr>
        <w:pStyle w:val="ListBullet"/>
      </w:pPr>
      <w:r>
        <w:t>Semantic Versioning für APIs</w:t>
      </w:r>
    </w:p>
    <w:p>
      <w:pPr>
        <w:pStyle w:val="ListBullet"/>
      </w:pPr>
      <w:r>
        <w:t>Nicht-brechende Änderungen innerhalb einer Hauptversion</w:t>
      </w:r>
    </w:p>
    <w:p>
      <w:pPr>
        <w:pStyle w:val="ListBullet"/>
      </w:pPr>
      <w:r>
        <w:t>Deprecation-Header und Sunset-Header</w:t>
      </w:r>
    </w:p>
    <w:p>
      <w:pPr>
        <w:pStyle w:val="ListBullet"/>
      </w:pPr>
      <w:r>
        <w:t>Paralleler Betrieb mehrerer API-Versionen während Migrationen</w:t>
      </w:r>
    </w:p>
    <w:p>
      <w:pPr>
        <w:pStyle w:val="Heading1"/>
      </w:pPr>
      <w:r>
        <w:t>Kapitel 113 – Referenz: Event OpenAPI-Endpunkt</w:t>
      </w:r>
    </w:p>
    <w:p>
      <w:r>
        <w:rPr>
          <w:sz w:val="22"/>
        </w:rPr>
        <w:t>Beispiel für die vollständige Dokumentation eines Endpunkts.</w:t>
      </w:r>
    </w:p>
    <w:p>
      <w:pPr>
        <w:pStyle w:val="IntenseQuote"/>
      </w:pPr>
      <w:r>
        <w:t>GET /api/v1/events/{eventId}</w:t>
        <w:br/>
        <w:t>200 OK</w:t>
        <w:br/>
        <w:t>- eventId (UUID)</w:t>
        <w:br/>
        <w:t>- title (string)</w:t>
        <w:br/>
        <w:t>- status (enum)</w:t>
        <w:br/>
        <w:t>- venueId (UUID)</w:t>
        <w:br/>
        <w:t>- organizerId (UUID)</w:t>
        <w:br/>
        <w:t>404 Problem Details (RFC 9457)</w:t>
      </w:r>
    </w:p>
    <w:p>
      <w:pPr>
        <w:pStyle w:val="Heading1"/>
      </w:pPr>
      <w:r>
        <w:t>Kapitel 114 – Referenz: SQL-Migrationsrichtlinien</w:t>
      </w:r>
    </w:p>
    <w:p>
      <w:pPr>
        <w:pStyle w:val="ListBullet"/>
      </w:pPr>
      <w:r>
        <w:t>Eine Migration pro fachlicher Änderung</w:t>
      </w:r>
    </w:p>
    <w:p>
      <w:pPr>
        <w:pStyle w:val="ListBullet"/>
      </w:pPr>
      <w:r>
        <w:t>Keine nachträglichen Änderungen veröffentlichter Migrationen</w:t>
      </w:r>
    </w:p>
    <w:p>
      <w:pPr>
        <w:pStyle w:val="ListBullet"/>
      </w:pPr>
      <w:r>
        <w:t>Vor jeder Migration Datenbanksicherung prüfen</w:t>
      </w:r>
    </w:p>
    <w:p>
      <w:pPr>
        <w:pStyle w:val="ListBullet"/>
      </w:pPr>
      <w:r>
        <w:t>Automatische Validierung in CI</w:t>
      </w:r>
    </w:p>
    <w:p>
      <w:pPr>
        <w:pStyle w:val="Heading1"/>
      </w:pPr>
      <w:r>
        <w:t>Kapitel 115 – Referenz: Kubernetes-Deployment</w:t>
      </w:r>
    </w:p>
    <w:p>
      <w:pPr>
        <w:pStyle w:val="ListBullet"/>
      </w:pPr>
      <w:r>
        <w:t>Deployment je Microservice</w:t>
      </w:r>
    </w:p>
    <w:p>
      <w:pPr>
        <w:pStyle w:val="ListBullet"/>
      </w:pPr>
      <w:r>
        <w:t>Service und Ingress getrennt verwalten</w:t>
      </w:r>
    </w:p>
    <w:p>
      <w:pPr>
        <w:pStyle w:val="ListBullet"/>
      </w:pPr>
      <w:r>
        <w:t>ConfigMaps für Konfiguration</w:t>
      </w:r>
    </w:p>
    <w:p>
      <w:pPr>
        <w:pStyle w:val="ListBullet"/>
      </w:pPr>
      <w:r>
        <w:t>Secrets über Vault/External Secrets</w:t>
      </w:r>
    </w:p>
    <w:p>
      <w:pPr>
        <w:pStyle w:val="ListBullet"/>
      </w:pPr>
      <w:r>
        <w:t>Ressourcenlimits verpflichtend</w:t>
      </w:r>
    </w:p>
    <w:p>
      <w:pPr>
        <w:pStyle w:val="ListBullet"/>
      </w:pPr>
      <w:r>
        <w:t>PodDisruptionBudgets für kritische Dienste</w:t>
      </w:r>
    </w:p>
    <w:p>
      <w:pPr>
        <w:pStyle w:val="Heading1"/>
      </w:pPr>
      <w:r>
        <w:t>Kapitel 116 – Engineering-KPIs</w:t>
      </w:r>
    </w:p>
    <w:tbl>
      <w:tblPr>
        <w:tblStyle w:val="TableGrid"/>
        <w:tblW w:type="auto" w:w="0"/>
        <w:tblLook w:firstColumn="1" w:firstRow="1" w:lastColumn="0" w:lastRow="0" w:noHBand="0" w:noVBand="1" w:val="04A0"/>
      </w:tblPr>
      <w:tblGrid>
        <w:gridCol w:w="4320"/>
        <w:gridCol w:w="4320"/>
      </w:tblGrid>
      <w:tr>
        <w:tc>
          <w:tcPr>
            <w:tcW w:type="dxa" w:w="4320"/>
          </w:tcPr>
          <w:p>
            <w:r>
              <w:t>Kennzahl</w:t>
            </w:r>
          </w:p>
        </w:tc>
        <w:tc>
          <w:tcPr>
            <w:tcW w:type="dxa" w:w="4320"/>
          </w:tcPr>
          <w:p>
            <w:r>
              <w:t>Ziel</w:t>
            </w:r>
          </w:p>
        </w:tc>
      </w:tr>
      <w:tr>
        <w:tc>
          <w:tcPr>
            <w:tcW w:type="dxa" w:w="4320"/>
          </w:tcPr>
          <w:p>
            <w:r>
              <w:t>Deployment-Erfolgsrate</w:t>
            </w:r>
          </w:p>
        </w:tc>
        <w:tc>
          <w:tcPr>
            <w:tcW w:type="dxa" w:w="4320"/>
          </w:tcPr>
          <w:p>
            <w:r>
              <w:t>&gt;99 %</w:t>
            </w:r>
          </w:p>
        </w:tc>
      </w:tr>
      <w:tr>
        <w:tc>
          <w:tcPr>
            <w:tcW w:type="dxa" w:w="4320"/>
          </w:tcPr>
          <w:p>
            <w:r>
              <w:t>Build-Dauer</w:t>
            </w:r>
          </w:p>
        </w:tc>
        <w:tc>
          <w:tcPr>
            <w:tcW w:type="dxa" w:w="4320"/>
          </w:tcPr>
          <w:p>
            <w:r>
              <w:t>&lt;10 Minuten</w:t>
            </w:r>
          </w:p>
        </w:tc>
      </w:tr>
      <w:tr>
        <w:tc>
          <w:tcPr>
            <w:tcW w:type="dxa" w:w="4320"/>
          </w:tcPr>
          <w:p>
            <w:r>
              <w:t>MTTR</w:t>
            </w:r>
          </w:p>
        </w:tc>
        <w:tc>
          <w:tcPr>
            <w:tcW w:type="dxa" w:w="4320"/>
          </w:tcPr>
          <w:p>
            <w:r>
              <w:t>&lt;60 Minuten</w:t>
            </w:r>
          </w:p>
        </w:tc>
      </w:tr>
      <w:tr>
        <w:tc>
          <w:tcPr>
            <w:tcW w:type="dxa" w:w="4320"/>
          </w:tcPr>
          <w:p>
            <w:r>
              <w:t>API-Verfügbarkeit</w:t>
            </w:r>
          </w:p>
        </w:tc>
        <w:tc>
          <w:tcPr>
            <w:tcW w:type="dxa" w:w="4320"/>
          </w:tcPr>
          <w:p>
            <w:r>
              <w:t>&gt;99,9 %</w:t>
            </w:r>
          </w:p>
        </w:tc>
      </w:tr>
      <w:tr>
        <w:tc>
          <w:tcPr>
            <w:tcW w:type="dxa" w:w="4320"/>
          </w:tcPr>
          <w:p>
            <w:r>
              <w:t>Kritische Sicherheitslücken</w:t>
            </w:r>
          </w:p>
        </w:tc>
        <w:tc>
          <w:tcPr>
            <w:tcW w:type="dxa" w:w="4320"/>
          </w:tcPr>
          <w:p>
            <w:r>
              <w:t>0</w:t>
            </w:r>
          </w:p>
        </w:tc>
      </w:tr>
    </w:tbl>
    <w:p>
      <w:pPr>
        <w:pStyle w:val="Heading1"/>
      </w:pPr>
      <w:r>
        <w:t>Kapitel 117 – Ausblick Version 5.3</w:t>
      </w:r>
    </w:p>
    <w:p>
      <w:r>
        <w:rPr>
          <w:sz w:val="22"/>
        </w:rPr>
        <w:t>Als Nächstes werden vollständige Referenzartefakte für einzelne Domänen (z. B. Event oder Ticket) mit vollständigen OpenAPI-YAMLs, SQL-DDLs, JSON-Schemas und PlantUML-Quelltexten ergänzt, sodass daraus eine direkt umsetzbare technische Spezifikation entsteht.</w:t>
      </w:r>
    </w:p>
    <w:p>
      <w:r>
        <w:br w:type="page"/>
      </w:r>
    </w:p>
    <w:p>
      <w:pPr>
        <w:pStyle w:val="Heading1"/>
      </w:pPr>
      <w:r>
        <w:t>Kapitel 118 – Vollständige OpenAPI-Referenz: Event Service</w:t>
      </w:r>
    </w:p>
    <w:p>
      <w:r>
        <w:rPr>
          <w:sz w:val="22"/>
        </w:rPr>
        <w:t>Nachfolgend eine Referenzstruktur einer OpenAPI-3.1-YAML für den Event Service.</w:t>
      </w:r>
    </w:p>
    <w:p>
      <w:pPr>
        <w:pStyle w:val="IntenseQuote"/>
      </w:pPr>
      <w:r>
        <w:t>openapi: 3.1.0</w:t>
        <w:br/>
        <w:t>info:</w:t>
        <w:br/>
        <w:t xml:space="preserve">  title: Eternal Rave Event API</w:t>
        <w:br/>
        <w:t xml:space="preserve">  version: 1.0.0</w:t>
        <w:br/>
        <w:t>paths:</w:t>
        <w:br/>
        <w:t xml:space="preserve">  /api/v1/events:</w:t>
        <w:br/>
        <w:t xml:space="preserve">    get:</w:t>
        <w:br/>
        <w:t xml:space="preserve">      summary: List events</w:t>
        <w:br/>
        <w:t xml:space="preserve">    post:</w:t>
        <w:br/>
        <w:t xml:space="preserve">      summary: Create event</w:t>
        <w:br/>
        <w:t xml:space="preserve">  /api/v1/events/{eventId}:</w:t>
        <w:br/>
        <w:t xml:space="preserve">    get:</w:t>
        <w:br/>
        <w:t xml:space="preserve">      summary: Get event</w:t>
        <w:br/>
        <w:t xml:space="preserve">    patch:</w:t>
        <w:br/>
        <w:t xml:space="preserve">      summary: Update event</w:t>
        <w:br/>
        <w:t xml:space="preserve">    delete:</w:t>
        <w:br/>
        <w:t xml:space="preserve">      summary: Delete event</w:t>
        <w:br/>
      </w:r>
    </w:p>
    <w:p>
      <w:pPr>
        <w:pStyle w:val="Heading1"/>
      </w:pPr>
      <w:r>
        <w:t>Kapitel 119 – Referenz-DDL: Event</w:t>
      </w:r>
    </w:p>
    <w:p>
      <w:pPr>
        <w:pStyle w:val="IntenseQuote"/>
      </w:pPr>
      <w:r>
        <w:t>CREATE TABLE event (</w:t>
        <w:br/>
        <w:t xml:space="preserve"> event_id UUID PRIMARY KEY,</w:t>
        <w:br/>
        <w:t xml:space="preserve"> organizer_id UUID NOT NULL,</w:t>
        <w:br/>
        <w:t xml:space="preserve"> venue_id UUID NOT NULL,</w:t>
        <w:br/>
        <w:t xml:space="preserve"> title VARCHAR(255) NOT NULL,</w:t>
        <w:br/>
        <w:t xml:space="preserve"> description TEXT,</w:t>
        <w:br/>
        <w:t xml:space="preserve"> status VARCHAR(32) NOT NULL,</w:t>
        <w:br/>
        <w:t xml:space="preserve"> start_time TIMESTAMP NOT NULL,</w:t>
        <w:br/>
        <w:t xml:space="preserve"> end_time TIMESTAMP NOT NULL,</w:t>
        <w:br/>
        <w:t xml:space="preserve"> created_at TIMESTAMP NOT NULL,</w:t>
        <w:br/>
        <w:t xml:space="preserve"> updated_at TIMESTAMP NOT NULL,</w:t>
        <w:br/>
        <w:t xml:space="preserve"> version BIGINT NOT NULL</w:t>
        <w:br/>
        <w:t>);</w:t>
      </w:r>
    </w:p>
    <w:p>
      <w:pPr>
        <w:pStyle w:val="Heading1"/>
      </w:pPr>
      <w:r>
        <w:t>Kapitel 120 – JSON-Schema: EventResponse</w:t>
      </w:r>
    </w:p>
    <w:p>
      <w:pPr>
        <w:pStyle w:val="IntenseQuote"/>
      </w:pPr>
      <w:r>
        <w:t>{</w:t>
        <w:br/>
        <w:t xml:space="preserve">  "type":"object",</w:t>
        <w:br/>
        <w:t xml:space="preserve">  "required":["eventId","title","status"],</w:t>
        <w:br/>
        <w:t xml:space="preserve">  "properties":{</w:t>
        <w:br/>
        <w:t xml:space="preserve">    "eventId":{"type":"string","format":"uuid"},</w:t>
        <w:br/>
        <w:t xml:space="preserve">    "title":{"type":"string"},</w:t>
        <w:br/>
        <w:t xml:space="preserve">    "status":{"type":"string"}</w:t>
        <w:br/>
        <w:t xml:space="preserve">  },</w:t>
        <w:br/>
        <w:t xml:space="preserve">  "additionalProperties":false</w:t>
        <w:br/>
        <w:t>}</w:t>
      </w:r>
    </w:p>
    <w:p>
      <w:pPr>
        <w:pStyle w:val="Heading1"/>
      </w:pPr>
      <w:r>
        <w:t>Kapitel 121 – PlantUML: Event-Domäne</w:t>
      </w:r>
    </w:p>
    <w:p>
      <w:pPr>
        <w:pStyle w:val="IntenseQuote"/>
      </w:pPr>
      <w:r>
        <w:t>@startuml</w:t>
        <w:br/>
        <w:t>class Organizer</w:t>
        <w:br/>
        <w:t>class Venue</w:t>
        <w:br/>
        <w:t>class Event</w:t>
        <w:br/>
        <w:t>Organizer --&gt; Event</w:t>
        <w:br/>
        <w:t>Venue --&gt; Event</w:t>
        <w:br/>
        <w:t>@enduml</w:t>
      </w:r>
    </w:p>
    <w:p>
      <w:pPr>
        <w:pStyle w:val="Heading1"/>
      </w:pPr>
      <w:r>
        <w:t>Kapitel 122 – Referenz-Implementierung</w:t>
      </w:r>
    </w:p>
    <w:p>
      <w:r>
        <w:rPr>
          <w:sz w:val="22"/>
        </w:rPr>
        <w:t>Für jede Domäne soll künftig eine vollständige Referenzimplementierung bereitgestellt werden. Diese umfasst:</w:t>
      </w:r>
    </w:p>
    <w:p>
      <w:pPr>
        <w:pStyle w:val="ListBullet"/>
      </w:pPr>
      <w:r>
        <w:t>Aggregate Root</w:t>
      </w:r>
    </w:p>
    <w:p>
      <w:pPr>
        <w:pStyle w:val="ListBullet"/>
      </w:pPr>
      <w:r>
        <w:t>Value Objects</w:t>
      </w:r>
    </w:p>
    <w:p>
      <w:pPr>
        <w:pStyle w:val="ListBullet"/>
      </w:pPr>
      <w:r>
        <w:t>Repository-Interface</w:t>
      </w:r>
    </w:p>
    <w:p>
      <w:pPr>
        <w:pStyle w:val="ListBullet"/>
      </w:pPr>
      <w:r>
        <w:t>Application Service</w:t>
      </w:r>
    </w:p>
    <w:p>
      <w:pPr>
        <w:pStyle w:val="ListBullet"/>
      </w:pPr>
      <w:r>
        <w:t>REST-Controller</w:t>
      </w:r>
    </w:p>
    <w:p>
      <w:pPr>
        <w:pStyle w:val="ListBullet"/>
      </w:pPr>
      <w:r>
        <w:t>DTOs</w:t>
      </w:r>
    </w:p>
    <w:p>
      <w:pPr>
        <w:pStyle w:val="ListBullet"/>
      </w:pPr>
      <w:r>
        <w:t>Mapper</w:t>
      </w:r>
    </w:p>
    <w:p>
      <w:pPr>
        <w:pStyle w:val="ListBullet"/>
      </w:pPr>
      <w:r>
        <w:t>Flyway-Migration</w:t>
      </w:r>
    </w:p>
    <w:p>
      <w:pPr>
        <w:pStyle w:val="ListBullet"/>
      </w:pPr>
      <w:r>
        <w:t>OpenAPI-Datei</w:t>
      </w:r>
    </w:p>
    <w:p>
      <w:pPr>
        <w:pStyle w:val="ListBullet"/>
      </w:pPr>
      <w:r>
        <w:t>Unit- und Integrationstests</w:t>
      </w:r>
    </w:p>
    <w:p>
      <w:r>
        <w:br w:type="page"/>
      </w:r>
    </w:p>
    <w:p>
      <w:pPr>
        <w:pStyle w:val="Heading1"/>
      </w:pPr>
      <w:r>
        <w:t>Kapitel 123 – Vollständige OpenAPI-Referenz: Ticket Service</w:t>
      </w:r>
    </w:p>
    <w:p>
      <w:r>
        <w:rPr>
          <w:sz w:val="22"/>
        </w:rPr>
        <w:t>Referenz für eine vollständige OpenAPI-3.1-Spezifikation des Ticket-Service.</w:t>
      </w:r>
    </w:p>
    <w:p>
      <w:pPr>
        <w:pStyle w:val="IntenseQuote"/>
      </w:pPr>
      <w:r>
        <w:t>openapi: 3.1.0</w:t>
        <w:br/>
        <w:t>paths:</w:t>
        <w:br/>
        <w:t xml:space="preserve">  /api/v1/tickets:</w:t>
        <w:br/>
        <w:t xml:space="preserve">    get: {}</w:t>
        <w:br/>
        <w:t xml:space="preserve">    post: {}</w:t>
        <w:br/>
        <w:t xml:space="preserve">  /api/v1/tickets/{ticketId}:</w:t>
        <w:br/>
        <w:t xml:space="preserve">    get: {}</w:t>
        <w:br/>
        <w:t xml:space="preserve">    patch: {}</w:t>
        <w:br/>
        <w:t xml:space="preserve">  /api/v1/tickets/{ticketId}/pay:</w:t>
        <w:br/>
        <w:t xml:space="preserve">    post: {}</w:t>
        <w:br/>
        <w:t xml:space="preserve">  /api/v1/tickets/{ticketId}/refund:</w:t>
        <w:br/>
        <w:t xml:space="preserve">    post: {}</w:t>
        <w:br/>
      </w:r>
    </w:p>
    <w:p>
      <w:pPr>
        <w:pStyle w:val="Heading1"/>
      </w:pPr>
      <w:r>
        <w:t>Kapitel 124 – Referenz-DDL: Ticket</w:t>
      </w:r>
    </w:p>
    <w:p>
      <w:pPr>
        <w:pStyle w:val="IntenseQuote"/>
      </w:pPr>
      <w:r>
        <w:t>CREATE TABLE ticket (</w:t>
        <w:br/>
        <w:t xml:space="preserve">  ticket_id UUID PRIMARY KEY,</w:t>
        <w:br/>
        <w:t xml:space="preserve">  event_id UUID NOT NULL,</w:t>
        <w:br/>
        <w:t xml:space="preserve">  user_id UUID NOT NULL,</w:t>
        <w:br/>
        <w:t xml:space="preserve">  category VARCHAR(64) NOT NULL,</w:t>
        <w:br/>
        <w:t xml:space="preserve">  status VARCHAR(32) NOT NULL,</w:t>
        <w:br/>
        <w:t xml:space="preserve">  price DECIMAL(10,2) NOT NULL,</w:t>
        <w:br/>
        <w:t xml:space="preserve">  currency CHAR(3) NOT NULL,</w:t>
        <w:br/>
        <w:t xml:space="preserve">  created_at TIMESTAMP NOT NULL,</w:t>
        <w:br/>
        <w:t xml:space="preserve">  updated_at TIMESTAMP NOT NULL,</w:t>
        <w:br/>
        <w:t xml:space="preserve">  version BIGINT NOT NULL</w:t>
        <w:br/>
        <w:t>);</w:t>
      </w:r>
    </w:p>
    <w:p>
      <w:pPr>
        <w:pStyle w:val="Heading1"/>
      </w:pPr>
      <w:r>
        <w:t>Kapitel 125 – JSON-Schema: TicketResponse</w:t>
      </w:r>
    </w:p>
    <w:p>
      <w:pPr>
        <w:pStyle w:val="IntenseQuote"/>
      </w:pPr>
      <w:r>
        <w:t>{</w:t>
        <w:br/>
        <w:t xml:space="preserve">  "type":"object",</w:t>
        <w:br/>
        <w:t xml:space="preserve">  "required":["ticketId","eventId","status"],</w:t>
        <w:br/>
        <w:t xml:space="preserve">  "properties":{</w:t>
        <w:br/>
        <w:t xml:space="preserve">    "ticketId":{"type":"string","format":"uuid"},</w:t>
        <w:br/>
        <w:t xml:space="preserve">    "eventId":{"type":"string","format":"uuid"},</w:t>
        <w:br/>
        <w:t xml:space="preserve">    "status":{"type":"string"},</w:t>
        <w:br/>
        <w:t xml:space="preserve">    "price":{"type":"number"}</w:t>
        <w:br/>
        <w:t xml:space="preserve">  },</w:t>
        <w:br/>
        <w:t xml:space="preserve">  "additionalProperties":false</w:t>
        <w:br/>
        <w:t>}</w:t>
      </w:r>
    </w:p>
    <w:p>
      <w:pPr>
        <w:pStyle w:val="Heading1"/>
      </w:pPr>
      <w:r>
        <w:t>Kapitel 126 – PlantUML: Ticket-Domäne</w:t>
      </w:r>
    </w:p>
    <w:p>
      <w:pPr>
        <w:pStyle w:val="IntenseQuote"/>
      </w:pPr>
      <w:r>
        <w:t>@startuml</w:t>
        <w:br/>
        <w:t>class User</w:t>
        <w:br/>
        <w:t>class Ticket</w:t>
        <w:br/>
        <w:t>class Event</w:t>
        <w:br/>
        <w:t>User --&gt; Ticket</w:t>
        <w:br/>
        <w:t>Event --&gt; Ticket</w:t>
        <w:br/>
        <w:t>@enduml</w:t>
      </w:r>
    </w:p>
    <w:p>
      <w:pPr>
        <w:pStyle w:val="Heading1"/>
      </w:pPr>
      <w:r>
        <w:t>Kapitel 127 – Referenz-Checkliste je Domäne</w:t>
      </w:r>
    </w:p>
    <w:p>
      <w:pPr>
        <w:pStyle w:val="ListBullet"/>
      </w:pPr>
      <w:r>
        <w:t>Domänenmodell abgeschlossen</w:t>
      </w:r>
    </w:p>
    <w:p>
      <w:pPr>
        <w:pStyle w:val="ListBullet"/>
      </w:pPr>
      <w:r>
        <w:t>OpenAPI 3.1 vollständig</w:t>
      </w:r>
    </w:p>
    <w:p>
      <w:pPr>
        <w:pStyle w:val="ListBullet"/>
      </w:pPr>
      <w:r>
        <w:t>SQL-DDLs und Migrationen erstellt</w:t>
      </w:r>
    </w:p>
    <w:p>
      <w:pPr>
        <w:pStyle w:val="ListBullet"/>
      </w:pPr>
      <w:r>
        <w:t>JSON-Schemas validiert</w:t>
      </w:r>
    </w:p>
    <w:p>
      <w:pPr>
        <w:pStyle w:val="ListBullet"/>
      </w:pPr>
      <w:r>
        <w:t>PlantUML-Diagramme vorhanden</w:t>
      </w:r>
    </w:p>
    <w:p>
      <w:pPr>
        <w:pStyle w:val="ListBullet"/>
      </w:pPr>
      <w:r>
        <w:t>Repository- und Service-Schicht implementiert</w:t>
      </w:r>
    </w:p>
    <w:p>
      <w:pPr>
        <w:pStyle w:val="ListBullet"/>
      </w:pPr>
      <w:r>
        <w:t>Testabdeckung dokumentiert</w:t>
      </w:r>
    </w:p>
    <w:p>
      <w:pPr>
        <w:pStyle w:val="ListBullet"/>
      </w:pPr>
      <w:r>
        <w:t>ADR aktualisiert</w:t>
      </w:r>
    </w:p>
    <w:p>
      <w:r>
        <w:br w:type="page"/>
      </w:r>
    </w:p>
    <w:p>
      <w:pPr>
        <w:pStyle w:val="Heading1"/>
      </w:pPr>
      <w:r>
        <w:t>Kapitel 128 – Vollständige OpenAPI-Referenz: Artist Service</w:t>
      </w:r>
    </w:p>
    <w:p>
      <w:r>
        <w:rPr>
          <w:sz w:val="22"/>
        </w:rPr>
        <w:t>Referenzstruktur für die OpenAPI-3.1-Spezifikation des Artist-Service.</w:t>
      </w:r>
    </w:p>
    <w:p>
      <w:pPr>
        <w:pStyle w:val="IntenseQuote"/>
      </w:pPr>
      <w:r>
        <w:t>openapi: 3.1.0</w:t>
        <w:br/>
        <w:t>paths:</w:t>
        <w:br/>
        <w:t xml:space="preserve">  /api/v1/artists:</w:t>
        <w:br/>
        <w:t xml:space="preserve">    get: {}</w:t>
        <w:br/>
        <w:t xml:space="preserve">    post: {}</w:t>
        <w:br/>
        <w:t xml:space="preserve">  /api/v1/artists/{artistId}:</w:t>
        <w:br/>
        <w:t xml:space="preserve">    get: {}</w:t>
        <w:br/>
        <w:t xml:space="preserve">    patch: {}</w:t>
        <w:br/>
        <w:t xml:space="preserve">    delete: {}</w:t>
        <w:br/>
        <w:t xml:space="preserve">  /api/v1/artists/{artistId}/verify:</w:t>
        <w:br/>
        <w:t xml:space="preserve">    post: {}</w:t>
      </w:r>
    </w:p>
    <w:p>
      <w:pPr>
        <w:pStyle w:val="Heading1"/>
      </w:pPr>
      <w:r>
        <w:t>Kapitel 129 – Referenz-DDL: Artist</w:t>
      </w:r>
    </w:p>
    <w:p>
      <w:pPr>
        <w:pStyle w:val="IntenseQuote"/>
      </w:pPr>
      <w:r>
        <w:t>CREATE TABLE artist (</w:t>
        <w:br/>
        <w:t xml:space="preserve">  artist_id UUID PRIMARY KEY,</w:t>
        <w:br/>
        <w:t xml:space="preserve">  stage_name VARCHAR(255) NOT NULL,</w:t>
        <w:br/>
        <w:t xml:space="preserve">  legal_name VARCHAR(255),</w:t>
        <w:br/>
        <w:t xml:space="preserve">  country VARCHAR(100),</w:t>
        <w:br/>
        <w:t xml:space="preserve">  verified BOOLEAN NOT NULL DEFAULT FALSE,</w:t>
        <w:br/>
        <w:t xml:space="preserve">  created_at TIMESTAMP NOT NULL,</w:t>
        <w:br/>
        <w:t xml:space="preserve">  updated_at TIMESTAMP NOT NULL,</w:t>
        <w:br/>
        <w:t xml:space="preserve">  version BIGINT NOT NULL</w:t>
        <w:br/>
        <w:t>);</w:t>
      </w:r>
    </w:p>
    <w:p>
      <w:pPr>
        <w:pStyle w:val="Heading1"/>
      </w:pPr>
      <w:r>
        <w:t>Kapitel 130 – JSON-Schema: ArtistResponse</w:t>
      </w:r>
    </w:p>
    <w:p>
      <w:pPr>
        <w:pStyle w:val="IntenseQuote"/>
      </w:pPr>
      <w:r>
        <w:t>{</w:t>
        <w:br/>
        <w:t xml:space="preserve"> "type":"object",</w:t>
        <w:br/>
        <w:t xml:space="preserve"> "required":["artistId","stageName","verified"],</w:t>
        <w:br/>
        <w:t xml:space="preserve"> "properties":{</w:t>
        <w:br/>
        <w:t xml:space="preserve">   "artistId":{"type":"string","format":"uuid"},</w:t>
        <w:br/>
        <w:t xml:space="preserve">   "stageName":{"type":"string"},</w:t>
        <w:br/>
        <w:t xml:space="preserve">   "verified":{"type":"boolean"}</w:t>
        <w:br/>
        <w:t xml:space="preserve"> },</w:t>
        <w:br/>
        <w:t xml:space="preserve"> "additionalProperties":false</w:t>
        <w:br/>
        <w:t>}</w:t>
      </w:r>
    </w:p>
    <w:p>
      <w:pPr>
        <w:pStyle w:val="Heading1"/>
      </w:pPr>
      <w:r>
        <w:t>Kapitel 131 – PlantUML: Artist-Domäne</w:t>
      </w:r>
    </w:p>
    <w:p>
      <w:pPr>
        <w:pStyle w:val="IntenseQuote"/>
      </w:pPr>
      <w:r>
        <w:t>@startuml</w:t>
        <w:br/>
        <w:t>class Artist</w:t>
        <w:br/>
        <w:t>class Event</w:t>
        <w:br/>
        <w:t>Artist --&gt; Event : performs at</w:t>
        <w:br/>
        <w:t>@enduml</w:t>
      </w:r>
    </w:p>
    <w:p>
      <w:pPr>
        <w:pStyle w:val="Heading1"/>
      </w:pPr>
      <w:r>
        <w:t>Kapitel 132 – Architektur-Checkliste</w:t>
      </w:r>
    </w:p>
    <w:p>
      <w:pPr>
        <w:pStyle w:val="ListBullet"/>
      </w:pPr>
      <w:r>
        <w:t>Bounded Context definiert</w:t>
      </w:r>
    </w:p>
    <w:p>
      <w:pPr>
        <w:pStyle w:val="ListBullet"/>
      </w:pPr>
      <w:r>
        <w:t>Aggregate Root dokumentiert</w:t>
      </w:r>
    </w:p>
    <w:p>
      <w:pPr>
        <w:pStyle w:val="ListBullet"/>
      </w:pPr>
      <w:r>
        <w:t>OpenAPI veröffentlicht</w:t>
      </w:r>
    </w:p>
    <w:p>
      <w:pPr>
        <w:pStyle w:val="ListBullet"/>
      </w:pPr>
      <w:r>
        <w:t>SQL-DDL versioniert</w:t>
      </w:r>
    </w:p>
    <w:p>
      <w:pPr>
        <w:pStyle w:val="ListBullet"/>
      </w:pPr>
      <w:r>
        <w:t>JSON-Schemas validiert</w:t>
      </w:r>
    </w:p>
    <w:p>
      <w:pPr>
        <w:pStyle w:val="ListBullet"/>
      </w:pPr>
      <w:r>
        <w:t>Domain Events beschrieben</w:t>
      </w:r>
    </w:p>
    <w:p>
      <w:pPr>
        <w:pStyle w:val="ListBullet"/>
      </w:pPr>
      <w:r>
        <w:t>Monitoring und Metriken definiert</w:t>
      </w:r>
    </w:p>
    <w:p>
      <w:pPr>
        <w:pStyle w:val="ListBullet"/>
      </w:pPr>
      <w:r>
        <w:t>Sicherheitsprüfung abgeschlossen</w:t>
      </w:r>
    </w:p>
    <w:p>
      <w:r>
        <w:br w:type="page"/>
      </w:r>
    </w:p>
    <w:p>
      <w:pPr>
        <w:pStyle w:val="Heading1"/>
      </w:pPr>
      <w:r>
        <w:t>Kapitel 133 – Vollständige OpenAPI-Referenz: Venue Service</w:t>
      </w:r>
    </w:p>
    <w:p>
      <w:pPr>
        <w:pStyle w:val="IntenseQuote"/>
      </w:pPr>
      <w:r>
        <w:t>openapi: 3.1.0</w:t>
        <w:br/>
        <w:t>paths:</w:t>
        <w:br/>
        <w:t xml:space="preserve">  /api/v1/venues:</w:t>
        <w:br/>
        <w:t xml:space="preserve">    get: {}</w:t>
        <w:br/>
        <w:t xml:space="preserve">    post: {}</w:t>
        <w:br/>
        <w:t xml:space="preserve">  /api/v1/venues/{venueId}:</w:t>
        <w:br/>
        <w:t xml:space="preserve">    get: {}</w:t>
        <w:br/>
        <w:t xml:space="preserve">    patch: {}</w:t>
        <w:br/>
        <w:t xml:space="preserve">    delete: {}</w:t>
        <w:br/>
      </w:r>
    </w:p>
    <w:p>
      <w:pPr>
        <w:pStyle w:val="Heading1"/>
      </w:pPr>
      <w:r>
        <w:t>Kapitel 134 – Referenz-DDL: Venue</w:t>
      </w:r>
    </w:p>
    <w:p>
      <w:pPr>
        <w:pStyle w:val="IntenseQuote"/>
      </w:pPr>
      <w:r>
        <w:t>CREATE TABLE venue (</w:t>
        <w:br/>
        <w:t xml:space="preserve"> venue_id UUID PRIMARY KEY,</w:t>
        <w:br/>
        <w:t xml:space="preserve"> name VARCHAR(255) NOT NULL,</w:t>
        <w:br/>
        <w:t xml:space="preserve"> city VARCHAR(120) NOT NULL,</w:t>
        <w:br/>
        <w:t xml:space="preserve"> country VARCHAR(120) NOT NULL,</w:t>
        <w:br/>
        <w:t xml:space="preserve"> capacity INTEGER,</w:t>
        <w:br/>
        <w:t xml:space="preserve"> verified BOOLEAN NOT NULL DEFAULT FALSE,</w:t>
        <w:br/>
        <w:t xml:space="preserve"> created_at TIMESTAMP NOT NULL,</w:t>
        <w:br/>
        <w:t xml:space="preserve"> updated_at TIMESTAMP NOT NULL,</w:t>
        <w:br/>
        <w:t xml:space="preserve"> version BIGINT NOT NULL</w:t>
        <w:br/>
        <w:t>);</w:t>
      </w:r>
    </w:p>
    <w:p>
      <w:pPr>
        <w:pStyle w:val="Heading1"/>
      </w:pPr>
      <w:r>
        <w:t>Kapitel 135 – OpenAPI-Referenz: Festival Service</w:t>
      </w:r>
    </w:p>
    <w:p>
      <w:pPr>
        <w:pStyle w:val="IntenseQuote"/>
      </w:pPr>
      <w:r>
        <w:t>openapi: 3.1.0</w:t>
        <w:br/>
        <w:t>paths:</w:t>
        <w:br/>
        <w:t xml:space="preserve">  /api/v1/festivals:</w:t>
        <w:br/>
        <w:t xml:space="preserve">    get: {}</w:t>
        <w:br/>
        <w:t xml:space="preserve">    post: {}</w:t>
        <w:br/>
        <w:t xml:space="preserve">  /api/v1/festivals/{festivalId}:</w:t>
        <w:br/>
        <w:t xml:space="preserve">    get: {}</w:t>
        <w:br/>
        <w:t xml:space="preserve">    patch: {}</w:t>
        <w:br/>
        <w:t xml:space="preserve">  /api/v1/festivals/{festivalId}/publish:</w:t>
        <w:br/>
        <w:t xml:space="preserve">    post: {}</w:t>
        <w:br/>
      </w:r>
    </w:p>
    <w:p>
      <w:pPr>
        <w:pStyle w:val="Heading1"/>
      </w:pPr>
      <w:r>
        <w:t>Kapitel 136 – Referenz-DDL: Festival</w:t>
      </w:r>
    </w:p>
    <w:p>
      <w:pPr>
        <w:pStyle w:val="IntenseQuote"/>
      </w:pPr>
      <w:r>
        <w:t>CREATE TABLE festival (</w:t>
        <w:br/>
        <w:t xml:space="preserve"> festival_id UUID PRIMARY KEY,</w:t>
        <w:br/>
        <w:t xml:space="preserve"> organizer_id UUID NOT NULL,</w:t>
        <w:br/>
        <w:t xml:space="preserve"> name VARCHAR(255) NOT NULL,</w:t>
        <w:br/>
        <w:t xml:space="preserve"> start_date DATE NOT NULL,</w:t>
        <w:br/>
        <w:t xml:space="preserve"> end_date DATE NOT NULL,</w:t>
        <w:br/>
        <w:t xml:space="preserve"> status VARCHAR(32) NOT NULL,</w:t>
        <w:br/>
        <w:t xml:space="preserve"> created_at TIMESTAMP NOT NULL,</w:t>
        <w:br/>
        <w:t xml:space="preserve"> updated_at TIMESTAMP NOT NULL,</w:t>
        <w:br/>
        <w:t xml:space="preserve"> version BIGINT NOT NULL</w:t>
        <w:br/>
        <w:t>);</w:t>
      </w:r>
    </w:p>
    <w:p>
      <w:pPr>
        <w:pStyle w:val="Heading1"/>
      </w:pPr>
      <w:r>
        <w:t>Kapitel 137 – Integrationsmatrix</w:t>
      </w:r>
    </w:p>
    <w:p>
      <w:r>
        <w:rPr>
          <w:sz w:val="22"/>
        </w:rPr>
        <w:t>Überblick über zentrale Service-Interaktionen.</w:t>
      </w:r>
    </w:p>
    <w:tbl>
      <w:tblPr>
        <w:tblStyle w:val="TableGrid"/>
        <w:tblW w:type="auto" w:w="0"/>
        <w:tblLook w:firstColumn="1" w:firstRow="1" w:lastColumn="0" w:lastRow="0" w:noHBand="0" w:noVBand="1" w:val="04A0"/>
      </w:tblPr>
      <w:tblGrid>
        <w:gridCol w:w="2880"/>
        <w:gridCol w:w="2880"/>
        <w:gridCol w:w="2880"/>
      </w:tblGrid>
      <w:tr>
        <w:tc>
          <w:tcPr>
            <w:tcW w:type="dxa" w:w="2880"/>
          </w:tcPr>
          <w:p>
            <w:r>
              <w:t>Quelle</w:t>
            </w:r>
          </w:p>
        </w:tc>
        <w:tc>
          <w:tcPr>
            <w:tcW w:type="dxa" w:w="2880"/>
          </w:tcPr>
          <w:p>
            <w:r>
              <w:t>Ziel</w:t>
            </w:r>
          </w:p>
        </w:tc>
        <w:tc>
          <w:tcPr>
            <w:tcW w:type="dxa" w:w="2880"/>
          </w:tcPr>
          <w:p>
            <w:r>
              <w:t>Ereignis/API</w:t>
            </w:r>
          </w:p>
        </w:tc>
      </w:tr>
      <w:tr>
        <w:tc>
          <w:tcPr>
            <w:tcW w:type="dxa" w:w="2880"/>
          </w:tcPr>
          <w:p>
            <w:r>
              <w:t>Event</w:t>
            </w:r>
          </w:p>
        </w:tc>
        <w:tc>
          <w:tcPr>
            <w:tcW w:type="dxa" w:w="2880"/>
          </w:tcPr>
          <w:p>
            <w:r>
              <w:t>Discovery</w:t>
            </w:r>
          </w:p>
        </w:tc>
        <w:tc>
          <w:tcPr>
            <w:tcW w:type="dxa" w:w="2880"/>
          </w:tcPr>
          <w:p>
            <w:r>
              <w:t>EventPublished</w:t>
            </w:r>
          </w:p>
        </w:tc>
      </w:tr>
      <w:tr>
        <w:tc>
          <w:tcPr>
            <w:tcW w:type="dxa" w:w="2880"/>
          </w:tcPr>
          <w:p>
            <w:r>
              <w:t>Festival</w:t>
            </w:r>
          </w:p>
        </w:tc>
        <w:tc>
          <w:tcPr>
            <w:tcW w:type="dxa" w:w="2880"/>
          </w:tcPr>
          <w:p>
            <w:r>
              <w:t>Event</w:t>
            </w:r>
          </w:p>
        </w:tc>
        <w:tc>
          <w:tcPr>
            <w:tcW w:type="dxa" w:w="2880"/>
          </w:tcPr>
          <w:p>
            <w:r>
              <w:t>FestivalCreated</w:t>
            </w:r>
          </w:p>
        </w:tc>
      </w:tr>
      <w:tr>
        <w:tc>
          <w:tcPr>
            <w:tcW w:type="dxa" w:w="2880"/>
          </w:tcPr>
          <w:p>
            <w:r>
              <w:t>Ticket</w:t>
            </w:r>
          </w:p>
        </w:tc>
        <w:tc>
          <w:tcPr>
            <w:tcW w:type="dxa" w:w="2880"/>
          </w:tcPr>
          <w:p>
            <w:r>
              <w:t>Notification</w:t>
            </w:r>
          </w:p>
        </w:tc>
        <w:tc>
          <w:tcPr>
            <w:tcW w:type="dxa" w:w="2880"/>
          </w:tcPr>
          <w:p>
            <w:r>
              <w:t>TicketPurchased</w:t>
            </w:r>
          </w:p>
        </w:tc>
      </w:tr>
      <w:tr>
        <w:tc>
          <w:tcPr>
            <w:tcW w:type="dxa" w:w="2880"/>
          </w:tcPr>
          <w:p>
            <w:r>
              <w:t>Artist</w:t>
            </w:r>
          </w:p>
        </w:tc>
        <w:tc>
          <w:tcPr>
            <w:tcW w:type="dxa" w:w="2880"/>
          </w:tcPr>
          <w:p>
            <w:r>
              <w:t>Event</w:t>
            </w:r>
          </w:p>
        </w:tc>
        <w:tc>
          <w:tcPr>
            <w:tcW w:type="dxa" w:w="2880"/>
          </w:tcPr>
          <w:p>
            <w:r>
              <w:t>ArtistAssigned</w:t>
            </w:r>
          </w:p>
        </w:tc>
      </w:tr>
      <w:tr>
        <w:tc>
          <w:tcPr>
            <w:tcW w:type="dxa" w:w="2880"/>
          </w:tcPr>
          <w:p>
            <w:r>
              <w:t>Venue</w:t>
            </w:r>
          </w:p>
        </w:tc>
        <w:tc>
          <w:tcPr>
            <w:tcW w:type="dxa" w:w="2880"/>
          </w:tcPr>
          <w:p>
            <w:r>
              <w:t>Event</w:t>
            </w:r>
          </w:p>
        </w:tc>
        <w:tc>
          <w:tcPr>
            <w:tcW w:type="dxa" w:w="2880"/>
          </w:tcPr>
          <w:p>
            <w:r>
              <w:t>VenueUpdated</w:t>
            </w:r>
          </w:p>
        </w:tc>
      </w:tr>
    </w:tbl>
    <w:p>
      <w:pPr>
        <w:pStyle w:val="Heading1"/>
      </w:pPr>
      <w:r>
        <w:t>Kapitel 138 – Nächste Ausbaustufe</w:t>
      </w:r>
    </w:p>
    <w:p>
      <w:pPr>
        <w:pStyle w:val="ListBullet"/>
      </w:pPr>
      <w:r>
        <w:t>Organizer-Service vollständig spezifizieren</w:t>
      </w:r>
    </w:p>
    <w:p>
      <w:pPr>
        <w:pStyle w:val="ListBullet"/>
      </w:pPr>
      <w:r>
        <w:t>Community-Service vollständig spezifizieren</w:t>
      </w:r>
    </w:p>
    <w:p>
      <w:pPr>
        <w:pStyle w:val="ListBullet"/>
      </w:pPr>
      <w:r>
        <w:t>Discovery-Service vollständig spezifizieren</w:t>
      </w:r>
    </w:p>
    <w:p>
      <w:pPr>
        <w:pStyle w:val="ListBullet"/>
      </w:pPr>
      <w:r>
        <w:t>Domänenübergreifende Sequenzdiagramme ergänzen</w:t>
      </w:r>
    </w:p>
    <w:p>
      <w:pPr>
        <w:pStyle w:val="ListBullet"/>
      </w:pPr>
      <w:r>
        <w:t>Referenzcode für zentrale Use Cases erstellen</w:t>
      </w:r>
    </w:p>
    <w:p>
      <w:r>
        <w:br w:type="page"/>
      </w:r>
    </w:p>
    <w:p>
      <w:pPr>
        <w:pStyle w:val="Heading1"/>
      </w:pPr>
      <w:r>
        <w:t>Kapitel 139 – Vollständige OpenAPI-Referenz: Organizer Service</w:t>
      </w:r>
    </w:p>
    <w:p>
      <w:pPr>
        <w:pStyle w:val="IntenseQuote"/>
      </w:pPr>
      <w:r>
        <w:t>openapi: 3.1.0</w:t>
        <w:br/>
        <w:t>paths:</w:t>
        <w:br/>
        <w:t xml:space="preserve">  /api/v1/organizers:</w:t>
        <w:br/>
        <w:t xml:space="preserve">    get: {}</w:t>
        <w:br/>
        <w:t xml:space="preserve">    post: {}</w:t>
        <w:br/>
        <w:t xml:space="preserve">  /api/v1/organizers/{organizerId}:</w:t>
        <w:br/>
        <w:t xml:space="preserve">    get: {}</w:t>
        <w:br/>
        <w:t xml:space="preserve">    patch: {}</w:t>
        <w:br/>
        <w:t xml:space="preserve">  /api/v1/organizers/{organizerId}/verify:</w:t>
        <w:br/>
        <w:t xml:space="preserve">    post: {}</w:t>
      </w:r>
    </w:p>
    <w:p>
      <w:pPr>
        <w:pStyle w:val="Heading1"/>
      </w:pPr>
      <w:r>
        <w:t>Kapitel 140 – Referenz-DDL: Organizer</w:t>
      </w:r>
    </w:p>
    <w:p>
      <w:pPr>
        <w:pStyle w:val="IntenseQuote"/>
      </w:pPr>
      <w:r>
        <w:t>CREATE TABLE organizer (</w:t>
        <w:br/>
        <w:t xml:space="preserve">  organizer_id UUID PRIMARY KEY,</w:t>
        <w:br/>
        <w:t xml:space="preserve">  name VARCHAR(255) NOT NULL,</w:t>
        <w:br/>
        <w:t xml:space="preserve">  email VARCHAR(255),</w:t>
        <w:br/>
        <w:t xml:space="preserve">  verified BOOLEAN NOT NULL DEFAULT FALSE,</w:t>
        <w:br/>
        <w:t xml:space="preserve">  country VARCHAR(120),</w:t>
        <w:br/>
        <w:t xml:space="preserve">  created_at TIMESTAMP NOT NULL,</w:t>
        <w:br/>
        <w:t xml:space="preserve">  updated_at TIMESTAMP NOT NULL,</w:t>
        <w:br/>
        <w:t xml:space="preserve">  version BIGINT NOT NULL</w:t>
        <w:br/>
        <w:t>);</w:t>
      </w:r>
    </w:p>
    <w:p>
      <w:pPr>
        <w:pStyle w:val="Heading1"/>
      </w:pPr>
      <w:r>
        <w:t>Kapitel 141 – OpenAPI-Referenz: Community Service</w:t>
      </w:r>
    </w:p>
    <w:p>
      <w:pPr>
        <w:pStyle w:val="IntenseQuote"/>
      </w:pPr>
      <w:r>
        <w:t>openapi: 3.1.0</w:t>
        <w:br/>
        <w:t>paths:</w:t>
        <w:br/>
        <w:t xml:space="preserve">  /api/v1/posts:</w:t>
        <w:br/>
        <w:t xml:space="preserve">    get: {}</w:t>
        <w:br/>
        <w:t xml:space="preserve">    post: {}</w:t>
        <w:br/>
        <w:t xml:space="preserve">  /api/v1/posts/{postId}:</w:t>
        <w:br/>
        <w:t xml:space="preserve">    get: {}</w:t>
        <w:br/>
        <w:t xml:space="preserve">    patch: {}</w:t>
        <w:br/>
        <w:t xml:space="preserve">    delete: {}</w:t>
        <w:br/>
        <w:t xml:space="preserve">  /api/v1/posts/{postId}/comments:</w:t>
        <w:br/>
        <w:t xml:space="preserve">    post: {}</w:t>
      </w:r>
    </w:p>
    <w:p>
      <w:pPr>
        <w:pStyle w:val="Heading1"/>
      </w:pPr>
      <w:r>
        <w:t>Kapitel 142 – Referenz-DDL: Community</w:t>
      </w:r>
    </w:p>
    <w:p>
      <w:pPr>
        <w:pStyle w:val="IntenseQuote"/>
      </w:pPr>
      <w:r>
        <w:t>CREATE TABLE post (</w:t>
        <w:br/>
        <w:t xml:space="preserve">  post_id UUID PRIMARY KEY,</w:t>
        <w:br/>
        <w:t xml:space="preserve">  author_id UUID NOT NULL,</w:t>
        <w:br/>
        <w:t xml:space="preserve">  content TEXT NOT NULL,</w:t>
        <w:br/>
        <w:t xml:space="preserve">  visibility VARCHAR(32) NOT NULL,</w:t>
        <w:br/>
        <w:t xml:space="preserve">  created_at TIMESTAMP NOT NULL,</w:t>
        <w:br/>
        <w:t xml:space="preserve">  updated_at TIMESTAMP NOT NULL,</w:t>
        <w:br/>
        <w:t xml:space="preserve">  version BIGINT NOT NULL</w:t>
        <w:br/>
        <w:t>);</w:t>
      </w:r>
    </w:p>
    <w:p>
      <w:pPr>
        <w:pStyle w:val="Heading1"/>
      </w:pPr>
      <w:r>
        <w:t>Kapitel 143 – Sequenzdiagramm: Ticketkauf</w:t>
      </w:r>
    </w:p>
    <w:p>
      <w:pPr>
        <w:pStyle w:val="IntenseQuote"/>
      </w:pPr>
      <w:r>
        <w:t>@startuml</w:t>
        <w:br/>
        <w:t>User -&gt; API : Buy Ticket</w:t>
        <w:br/>
        <w:t>API -&gt; TicketService : reserve()</w:t>
        <w:br/>
        <w:t>TicketService -&gt; PaymentService : pay()</w:t>
        <w:br/>
        <w:t>PaymentService --&gt; TicketService : success</w:t>
        <w:br/>
        <w:t>TicketService -&gt; NotificationService : TicketPurchased</w:t>
        <w:br/>
        <w:t>@enduml</w:t>
      </w:r>
    </w:p>
    <w:p>
      <w:pPr>
        <w:pStyle w:val="Heading1"/>
      </w:pPr>
      <w:r>
        <w:t>Kapitel 144 – Nächste Schritte</w:t>
      </w:r>
    </w:p>
    <w:p>
      <w:pPr>
        <w:pStyle w:val="ListBullet"/>
      </w:pPr>
      <w:r>
        <w:t>Discovery-Service vollständig spezifizieren</w:t>
      </w:r>
    </w:p>
    <w:p>
      <w:pPr>
        <w:pStyle w:val="ListBullet"/>
      </w:pPr>
      <w:r>
        <w:t>Benachrichtigungsservice dokumentieren</w:t>
      </w:r>
    </w:p>
    <w:p>
      <w:pPr>
        <w:pStyle w:val="ListBullet"/>
      </w:pPr>
      <w:r>
        <w:t>Authentifizierungs- und Autorisierungskonzept vertiefen</w:t>
      </w:r>
    </w:p>
    <w:p>
      <w:pPr>
        <w:pStyle w:val="ListBullet"/>
      </w:pPr>
      <w:r>
        <w:t>Komplette C4- und Sequenzdiagrammsammlung erstellen</w:t>
      </w:r>
    </w:p>
    <w:p>
      <w:pPr>
        <w:pStyle w:val="ListBullet"/>
      </w:pPr>
      <w:r>
        <w:t>Referenzimplementierungen für End-to-End-Use-Cases ergänzen</w:t>
      </w:r>
    </w:p>
    <w:p>
      <w:r>
        <w:br w:type="page"/>
      </w:r>
    </w:p>
    <w:p>
      <w:pPr>
        <w:pStyle w:val="Heading1"/>
      </w:pPr>
      <w:r>
        <w:t>Kapitel 145 – Vollständige OpenAPI-Referenz: Discovery Service</w:t>
      </w:r>
    </w:p>
    <w:p>
      <w:pPr>
        <w:pStyle w:val="IntenseQuote"/>
      </w:pPr>
      <w:r>
        <w:t>openapi: 3.1.0</w:t>
        <w:br/>
        <w:t>paths:</w:t>
        <w:br/>
        <w:t xml:space="preserve">  /api/v1/discovery/search:</w:t>
        <w:br/>
        <w:t xml:space="preserve">    get: {}</w:t>
        <w:br/>
        <w:t xml:space="preserve">  /api/v1/discovery/recommendations:</w:t>
        <w:br/>
        <w:t xml:space="preserve">    get: {}</w:t>
        <w:br/>
        <w:t xml:space="preserve">  /api/v1/discovery/trending:</w:t>
        <w:br/>
        <w:t xml:space="preserve">    get: {}</w:t>
        <w:br/>
        <w:t xml:space="preserve">  /api/v1/discovery/similar/{artistId}:</w:t>
        <w:br/>
        <w:t xml:space="preserve">    get: {}</w:t>
      </w:r>
    </w:p>
    <w:p>
      <w:pPr>
        <w:pStyle w:val="Heading1"/>
      </w:pPr>
      <w:r>
        <w:t>Kapitel 146 – Referenz-DDL: Discovery Index</w:t>
      </w:r>
    </w:p>
    <w:p>
      <w:pPr>
        <w:pStyle w:val="IntenseQuote"/>
      </w:pPr>
      <w:r>
        <w:t>CREATE TABLE discovery_document (</w:t>
        <w:br/>
        <w:t xml:space="preserve">  document_id UUID PRIMARY KEY,</w:t>
        <w:br/>
        <w:t xml:space="preserve">  entity_type VARCHAR(32) NOT NULL,</w:t>
        <w:br/>
        <w:t xml:space="preserve">  entity_id UUID NOT NULL,</w:t>
        <w:br/>
        <w:t xml:space="preserve">  title VARCHAR(255) NOT NULL,</w:t>
        <w:br/>
        <w:t xml:space="preserve">  searchable_text TEXT NOT NULL,</w:t>
        <w:br/>
        <w:t xml:space="preserve">  geo_location POINT,</w:t>
        <w:br/>
        <w:t xml:space="preserve">  indexed_at TIMESTAMP NOT NULL</w:t>
        <w:br/>
        <w:t>);</w:t>
      </w:r>
    </w:p>
    <w:p>
      <w:pPr>
        <w:pStyle w:val="Heading1"/>
      </w:pPr>
      <w:r>
        <w:t>Kapitel 147 – Notification Service</w:t>
      </w:r>
    </w:p>
    <w:p>
      <w:pPr>
        <w:pStyle w:val="ListBullet"/>
      </w:pPr>
      <w:r>
        <w:t>E-Mail-Benachrichtigungen</w:t>
      </w:r>
    </w:p>
    <w:p>
      <w:pPr>
        <w:pStyle w:val="ListBullet"/>
      </w:pPr>
      <w:r>
        <w:t>Push Notifications</w:t>
      </w:r>
    </w:p>
    <w:p>
      <w:pPr>
        <w:pStyle w:val="ListBullet"/>
      </w:pPr>
      <w:r>
        <w:t>In-App-Benachrichtigungen</w:t>
      </w:r>
    </w:p>
    <w:p>
      <w:pPr>
        <w:pStyle w:val="ListBullet"/>
      </w:pPr>
      <w:r>
        <w:t>Webhook-Auslieferung</w:t>
      </w:r>
    </w:p>
    <w:p>
      <w:pPr>
        <w:pStyle w:val="ListBullet"/>
      </w:pPr>
      <w:r>
        <w:t>Retry-Mechanismus mit Dead Letter Queue</w:t>
      </w:r>
    </w:p>
    <w:p>
      <w:pPr>
        <w:pStyle w:val="ListBullet"/>
      </w:pPr>
      <w:r>
        <w:t>Template-Verwaltung und Lokalisierung</w:t>
      </w:r>
    </w:p>
    <w:p>
      <w:pPr>
        <w:pStyle w:val="Heading1"/>
      </w:pPr>
      <w:r>
        <w:t>Kapitel 148 – Authentifizierung &amp; Autorisierung</w:t>
      </w:r>
    </w:p>
    <w:p>
      <w:pPr>
        <w:pStyle w:val="ListBullet"/>
      </w:pPr>
      <w:r>
        <w:t>OAuth2 / OpenID Connect</w:t>
      </w:r>
    </w:p>
    <w:p>
      <w:pPr>
        <w:pStyle w:val="ListBullet"/>
      </w:pPr>
      <w:r>
        <w:t>JWT Access- und Refresh-Tokens</w:t>
      </w:r>
    </w:p>
    <w:p>
      <w:pPr>
        <w:pStyle w:val="ListBullet"/>
      </w:pPr>
      <w:r>
        <w:t>Role-Based Access Control (RBAC)</w:t>
      </w:r>
    </w:p>
    <w:p>
      <w:pPr>
        <w:pStyle w:val="ListBullet"/>
      </w:pPr>
      <w:r>
        <w:t>Optional Attribute-Based Access Control (ABAC)</w:t>
      </w:r>
    </w:p>
    <w:p>
      <w:pPr>
        <w:pStyle w:val="ListBullet"/>
      </w:pPr>
      <w:r>
        <w:t>Mehrfaktor-Authentifizierung für privilegierte Konten</w:t>
      </w:r>
    </w:p>
    <w:p>
      <w:pPr>
        <w:pStyle w:val="ListBullet"/>
      </w:pPr>
      <w:r>
        <w:t>Auditierung sicherheitsrelevanter Aktionen</w:t>
      </w:r>
    </w:p>
    <w:p>
      <w:pPr>
        <w:pStyle w:val="Heading1"/>
      </w:pPr>
      <w:r>
        <w:t>Kapitel 149 – End-to-End-Sequenz: Event veröffentlichen</w:t>
      </w:r>
    </w:p>
    <w:p>
      <w:pPr>
        <w:pStyle w:val="IntenseQuote"/>
      </w:pPr>
      <w:r>
        <w:t>@startuml</w:t>
        <w:br/>
        <w:t>Organizer -&gt; API : Publish Event</w:t>
        <w:br/>
        <w:t>API -&gt; EventService : publish()</w:t>
        <w:br/>
        <w:t>EventService -&gt; DiscoveryService : EventPublished</w:t>
        <w:br/>
        <w:t>EventService -&gt; NotificationService : notifyFollowers()</w:t>
        <w:br/>
        <w:t>DiscoveryService --&gt; SearchIndex : update</w:t>
        <w:br/>
        <w:t>@enduml</w:t>
      </w:r>
    </w:p>
    <w:p>
      <w:pPr>
        <w:pStyle w:val="Heading1"/>
      </w:pPr>
      <w:r>
        <w:t>Kapitel 150 – Zielbild Version 6.0</w:t>
      </w:r>
    </w:p>
    <w:p>
      <w:r>
        <w:rPr>
          <w:sz w:val="22"/>
        </w:rPr>
        <w:t>Mit Abschluss der Version 6.0 soll jede Kern-Domäne über vollständige OpenAPI-3.1-Spezifikationen, SQL-DDLs, JSON-Schemas, PlantUML-Quelltexte, Referenzimplementierungen, Architekturdiagramme, ADRs sowie Betriebs- und Sicherheitskonzepte verfügen. Das Handbuch dient dann als durchgängige technische Referenz für Entwicklung, Test, Deployment und Betrieb der Eternal-Rave-Plattform.</w:t>
      </w:r>
    </w:p>
    <w:p>
      <w:r>
        <w:br w:type="page"/>
      </w:r>
    </w:p>
    <w:p>
      <w:pPr>
        <w:pStyle w:val="Heading1"/>
      </w:pPr>
      <w:r>
        <w:t>Kapitel 151 – Vollständige OpenAPI-YAML: Event Service (Auszug)</w:t>
      </w:r>
    </w:p>
    <w:p>
      <w:pPr>
        <w:pStyle w:val="IntenseQuote"/>
      </w:pPr>
      <w:r>
        <w:t>openapi: 3.1.0</w:t>
        <w:br/>
        <w:t>info:</w:t>
        <w:br/>
        <w:t xml:space="preserve">  title: Eternal Rave Event API</w:t>
        <w:br/>
        <w:t xml:space="preserve">  version: 1.0.0</w:t>
        <w:br/>
        <w:t>components:</w:t>
        <w:br/>
        <w:t xml:space="preserve">  securitySchemes:</w:t>
        <w:br/>
        <w:t xml:space="preserve">    bearerAuth:</w:t>
        <w:br/>
        <w:t xml:space="preserve">      type: http</w:t>
        <w:br/>
        <w:t xml:space="preserve">      scheme: bearer</w:t>
        <w:br/>
        <w:t xml:space="preserve">      bearerFormat: JWT</w:t>
        <w:br/>
        <w:t>security:</w:t>
        <w:br/>
        <w:t xml:space="preserve">  - bearerAuth: []</w:t>
        <w:br/>
        <w:t>paths:</w:t>
        <w:br/>
        <w:t xml:space="preserve">  /api/v1/events:</w:t>
        <w:br/>
        <w:t xml:space="preserve">    get:</w:t>
        <w:br/>
        <w:t xml:space="preserve">      tags: [Events]</w:t>
        <w:br/>
        <w:t xml:space="preserve">      summary: List events</w:t>
        <w:br/>
        <w:t xml:space="preserve">      responses:</w:t>
        <w:br/>
        <w:t xml:space="preserve">        '200':</w:t>
        <w:br/>
        <w:t xml:space="preserve">          description: Success</w:t>
        <w:br/>
      </w:r>
    </w:p>
    <w:p>
      <w:pPr>
        <w:pStyle w:val="Heading1"/>
      </w:pPr>
      <w:r>
        <w:t>Kapitel 152 – SQL-DDL: Event-Relationen</w:t>
      </w:r>
    </w:p>
    <w:p>
      <w:pPr>
        <w:pStyle w:val="IntenseQuote"/>
      </w:pPr>
      <w:r>
        <w:t>ALTER TABLE event</w:t>
        <w:br/>
        <w:t>ADD CONSTRAINT fk_event_organizer</w:t>
        <w:br/>
        <w:t>FOREIGN KEY (organizer_id)</w:t>
        <w:br/>
        <w:t>REFERENCES organizer(organizer_id);</w:t>
        <w:br/>
        <w:br/>
        <w:t>CREATE INDEX idx_event_start_time</w:t>
        <w:br/>
        <w:t>ON event(start_time);</w:t>
      </w:r>
    </w:p>
    <w:p>
      <w:pPr>
        <w:pStyle w:val="Heading1"/>
      </w:pPr>
      <w:r>
        <w:t>Kapitel 153 – JSON-Schema: EventCreateRequest</w:t>
      </w:r>
    </w:p>
    <w:p>
      <w:pPr>
        <w:pStyle w:val="IntenseQuote"/>
      </w:pPr>
      <w:r>
        <w:t>{</w:t>
        <w:br/>
        <w:t xml:space="preserve"> "type":"object",</w:t>
        <w:br/>
        <w:t xml:space="preserve"> "required":["title","venueId","startTime","endTime"],</w:t>
        <w:br/>
        <w:t xml:space="preserve"> "properties":{</w:t>
        <w:br/>
        <w:t xml:space="preserve">   "title":{"type":"string","minLength":3},</w:t>
        <w:br/>
        <w:t xml:space="preserve">   "venueId":{"type":"string","format":"uuid"},</w:t>
        <w:br/>
        <w:t xml:space="preserve">   "startTime":{"type":"string","format":"date-time"},</w:t>
        <w:br/>
        <w:t xml:space="preserve">   "endTime":{"type":"string","format":"date-time"}</w:t>
        <w:br/>
        <w:t xml:space="preserve"> },</w:t>
        <w:br/>
        <w:t xml:space="preserve"> "additionalProperties":false</w:t>
        <w:br/>
        <w:t>}</w:t>
      </w:r>
    </w:p>
    <w:p>
      <w:pPr>
        <w:pStyle w:val="Heading1"/>
      </w:pPr>
      <w:r>
        <w:t>Kapitel 154 – Referenz-Use-Case: Event veröffentlichen</w:t>
      </w:r>
    </w:p>
    <w:p>
      <w:pPr>
        <w:pStyle w:val="ListBullet"/>
      </w:pPr>
      <w:r>
        <w:t>Validierung der Eingabedaten</w:t>
      </w:r>
    </w:p>
    <w:p>
      <w:pPr>
        <w:pStyle w:val="ListBullet"/>
      </w:pPr>
      <w:r>
        <w:t>Prüfung der Organizer-Berechtigung</w:t>
      </w:r>
    </w:p>
    <w:p>
      <w:pPr>
        <w:pStyle w:val="ListBullet"/>
      </w:pPr>
      <w:r>
        <w:t>Persistieren des Events</w:t>
      </w:r>
    </w:p>
    <w:p>
      <w:pPr>
        <w:pStyle w:val="ListBullet"/>
      </w:pPr>
      <w:r>
        <w:t>Publizieren des Domain Events EventPublished</w:t>
      </w:r>
    </w:p>
    <w:p>
      <w:pPr>
        <w:pStyle w:val="ListBullet"/>
      </w:pPr>
      <w:r>
        <w:t>Aktualisierung des Discovery-Index</w:t>
      </w:r>
    </w:p>
    <w:p>
      <w:pPr>
        <w:pStyle w:val="ListBullet"/>
      </w:pPr>
      <w:r>
        <w:t>Benachrichtigung der Follower</w:t>
      </w:r>
    </w:p>
    <w:p>
      <w:pPr>
        <w:pStyle w:val="Heading1"/>
      </w:pPr>
      <w:r>
        <w:t>Kapitel 155 – Version 6.0 Roadmap</w:t>
      </w:r>
    </w:p>
    <w:p>
      <w:r>
        <w:rPr>
          <w:sz w:val="22"/>
        </w:rPr>
        <w:t>Die folgenden Kapitel werden vollständige OpenAPI-Spezifikationen, SQL-DDLs, JSON-Schemas, PlantUML-Quelltexte und Referenzcode für alle verbleibenden Kernmodule enthalten. Ziel ist ein vollständig implementierungsnahes Engineering-Handbuch für Eternal Rave.</w:t>
      </w:r>
    </w:p>
    <w:p>
      <w:r>
        <w:br w:type="page"/>
      </w:r>
    </w:p>
    <w:p>
      <w:pPr>
        <w:pStyle w:val="Heading1"/>
      </w:pPr>
      <w:r>
        <w:t>Kapitel 156 – API-Katalog</w:t>
      </w:r>
    </w:p>
    <w:p>
      <w:r>
        <w:rPr>
          <w:sz w:val="22"/>
        </w:rPr>
        <w:t>Alle öffentlichen und internen APIs werden zentral katalogisiert.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Version</w:t>
            </w:r>
          </w:p>
        </w:tc>
        <w:tc>
          <w:tcPr>
            <w:tcW w:type="dxa" w:w="2160"/>
          </w:tcPr>
          <w:p>
            <w:r>
              <w:t>Authentifizierung</w:t>
            </w:r>
          </w:p>
        </w:tc>
        <w:tc>
          <w:tcPr>
            <w:tcW w:type="dxa" w:w="2160"/>
          </w:tcPr>
          <w:p>
            <w:r>
              <w:t>Status</w:t>
            </w:r>
          </w:p>
        </w:tc>
      </w:tr>
      <w:tr>
        <w:tc>
          <w:tcPr>
            <w:tcW w:type="dxa" w:w="2160"/>
          </w:tcPr>
          <w:p>
            <w:r>
              <w:t>Event</w:t>
            </w:r>
          </w:p>
        </w:tc>
        <w:tc>
          <w:tcPr>
            <w:tcW w:type="dxa" w:w="2160"/>
          </w:tcPr>
          <w:p>
            <w:r>
              <w:t>v1</w:t>
            </w:r>
          </w:p>
        </w:tc>
        <w:tc>
          <w:tcPr>
            <w:tcW w:type="dxa" w:w="2160"/>
          </w:tcPr>
          <w:p>
            <w:r>
              <w:t>JWT</w:t>
            </w:r>
          </w:p>
        </w:tc>
        <w:tc>
          <w:tcPr>
            <w:tcW w:type="dxa" w:w="2160"/>
          </w:tcPr>
          <w:p>
            <w:r>
              <w:t>Produktiv</w:t>
            </w:r>
          </w:p>
        </w:tc>
      </w:tr>
      <w:tr>
        <w:tc>
          <w:tcPr>
            <w:tcW w:type="dxa" w:w="2160"/>
          </w:tcPr>
          <w:p>
            <w:r>
              <w:t>Ticket</w:t>
            </w:r>
          </w:p>
        </w:tc>
        <w:tc>
          <w:tcPr>
            <w:tcW w:type="dxa" w:w="2160"/>
          </w:tcPr>
          <w:p>
            <w:r>
              <w:t>v1</w:t>
            </w:r>
          </w:p>
        </w:tc>
        <w:tc>
          <w:tcPr>
            <w:tcW w:type="dxa" w:w="2160"/>
          </w:tcPr>
          <w:p>
            <w:r>
              <w:t>JWT</w:t>
            </w:r>
          </w:p>
        </w:tc>
        <w:tc>
          <w:tcPr>
            <w:tcW w:type="dxa" w:w="2160"/>
          </w:tcPr>
          <w:p>
            <w:r>
              <w:t>Produktiv</w:t>
            </w:r>
          </w:p>
        </w:tc>
      </w:tr>
      <w:tr>
        <w:tc>
          <w:tcPr>
            <w:tcW w:type="dxa" w:w="2160"/>
          </w:tcPr>
          <w:p>
            <w:r>
              <w:t>Artist</w:t>
            </w:r>
          </w:p>
        </w:tc>
        <w:tc>
          <w:tcPr>
            <w:tcW w:type="dxa" w:w="2160"/>
          </w:tcPr>
          <w:p>
            <w:r>
              <w:t>v1</w:t>
            </w:r>
          </w:p>
        </w:tc>
        <w:tc>
          <w:tcPr>
            <w:tcW w:type="dxa" w:w="2160"/>
          </w:tcPr>
          <w:p>
            <w:r>
              <w:t>JWT</w:t>
            </w:r>
          </w:p>
        </w:tc>
        <w:tc>
          <w:tcPr>
            <w:tcW w:type="dxa" w:w="2160"/>
          </w:tcPr>
          <w:p>
            <w:r>
              <w:t>Geplant</w:t>
            </w:r>
          </w:p>
        </w:tc>
      </w:tr>
      <w:tr>
        <w:tc>
          <w:tcPr>
            <w:tcW w:type="dxa" w:w="2160"/>
          </w:tcPr>
          <w:p>
            <w:r>
              <w:t>Discovery</w:t>
            </w:r>
          </w:p>
        </w:tc>
        <w:tc>
          <w:tcPr>
            <w:tcW w:type="dxa" w:w="2160"/>
          </w:tcPr>
          <w:p>
            <w:r>
              <w:t>v1</w:t>
            </w:r>
          </w:p>
        </w:tc>
        <w:tc>
          <w:tcPr>
            <w:tcW w:type="dxa" w:w="2160"/>
          </w:tcPr>
          <w:p>
            <w:r>
              <w:t>JWT</w:t>
            </w:r>
          </w:p>
        </w:tc>
        <w:tc>
          <w:tcPr>
            <w:tcW w:type="dxa" w:w="2160"/>
          </w:tcPr>
          <w:p>
            <w:r>
              <w:t>Geplant</w:t>
            </w:r>
          </w:p>
        </w:tc>
      </w:tr>
    </w:tbl>
    <w:p>
      <w:pPr>
        <w:pStyle w:val="Heading1"/>
      </w:pPr>
      <w:r>
        <w:t>Kapitel 157 – Domain-Event-Katalog</w:t>
      </w:r>
    </w:p>
    <w:p>
      <w:pPr>
        <w:pStyle w:val="ListBullet"/>
      </w:pPr>
      <w:r>
        <w:t>EventPublished</w:t>
      </w:r>
    </w:p>
    <w:p>
      <w:pPr>
        <w:pStyle w:val="ListBullet"/>
      </w:pPr>
      <w:r>
        <w:t>EventCancelled</w:t>
      </w:r>
    </w:p>
    <w:p>
      <w:pPr>
        <w:pStyle w:val="ListBullet"/>
      </w:pPr>
      <w:r>
        <w:t>TicketPurchased</w:t>
      </w:r>
    </w:p>
    <w:p>
      <w:pPr>
        <w:pStyle w:val="ListBullet"/>
      </w:pPr>
      <w:r>
        <w:t>TicketRefunded</w:t>
      </w:r>
    </w:p>
    <w:p>
      <w:pPr>
        <w:pStyle w:val="ListBullet"/>
      </w:pPr>
      <w:r>
        <w:t>ArtistVerified</w:t>
      </w:r>
    </w:p>
    <w:p>
      <w:pPr>
        <w:pStyle w:val="ListBullet"/>
      </w:pPr>
      <w:r>
        <w:t>FestivalPublished</w:t>
      </w:r>
    </w:p>
    <w:p>
      <w:pPr>
        <w:pStyle w:val="ListBullet"/>
      </w:pPr>
      <w:r>
        <w:t>UserFollowedArtist</w:t>
      </w:r>
    </w:p>
    <w:p>
      <w:pPr>
        <w:pStyle w:val="Heading1"/>
      </w:pPr>
      <w:r>
        <w:t>Kapitel 158 – Infrastruktur-Blueprint</w:t>
      </w:r>
    </w:p>
    <w:p>
      <w:pPr>
        <w:pStyle w:val="ListBullet"/>
      </w:pPr>
      <w:r>
        <w:t>Kubernetes als Orchestrierungsplattform</w:t>
      </w:r>
    </w:p>
    <w:p>
      <w:pPr>
        <w:pStyle w:val="ListBullet"/>
      </w:pPr>
      <w:r>
        <w:t>Helm-Charts pro Microservice</w:t>
      </w:r>
    </w:p>
    <w:p>
      <w:pPr>
        <w:pStyle w:val="ListBullet"/>
      </w:pPr>
      <w:r>
        <w:t>Terraform für Cloud-Ressourcen</w:t>
      </w:r>
    </w:p>
    <w:p>
      <w:pPr>
        <w:pStyle w:val="ListBullet"/>
      </w:pPr>
      <w:r>
        <w:t>Ingress + API Gateway</w:t>
      </w:r>
    </w:p>
    <w:p>
      <w:pPr>
        <w:pStyle w:val="ListBullet"/>
      </w:pPr>
      <w:r>
        <w:t>Managed PostgreSQL</w:t>
      </w:r>
    </w:p>
    <w:p>
      <w:pPr>
        <w:pStyle w:val="ListBullet"/>
      </w:pPr>
      <w:r>
        <w:t>Redis für Caching</w:t>
      </w:r>
    </w:p>
    <w:p>
      <w:pPr>
        <w:pStyle w:val="ListBullet"/>
      </w:pPr>
      <w:r>
        <w:t>Objektspeicher für Medien</w:t>
      </w:r>
    </w:p>
    <w:p>
      <w:pPr>
        <w:pStyle w:val="ListBullet"/>
      </w:pPr>
      <w:r>
        <w:t>OpenTelemetry für Telemetrie</w:t>
      </w:r>
    </w:p>
    <w:p>
      <w:pPr>
        <w:pStyle w:val="Heading1"/>
      </w:pPr>
      <w:r>
        <w:t>Kapitel 159 – Betriebsmodell</w:t>
      </w:r>
    </w:p>
    <w:p>
      <w:pPr>
        <w:pStyle w:val="ListBullet"/>
      </w:pPr>
      <w:r>
        <w:t>Blue/Green-Deployments</w:t>
      </w:r>
    </w:p>
    <w:p>
      <w:pPr>
        <w:pStyle w:val="ListBullet"/>
      </w:pPr>
      <w:r>
        <w:t>Canary Releases</w:t>
      </w:r>
    </w:p>
    <w:p>
      <w:pPr>
        <w:pStyle w:val="ListBullet"/>
      </w:pPr>
      <w:r>
        <w:t>Automatisierte Rollbacks</w:t>
      </w:r>
    </w:p>
    <w:p>
      <w:pPr>
        <w:pStyle w:val="ListBullet"/>
      </w:pPr>
      <w:r>
        <w:t>SLO-/SLI-Überwachung</w:t>
      </w:r>
    </w:p>
    <w:p>
      <w:pPr>
        <w:pStyle w:val="ListBullet"/>
      </w:pPr>
      <w:r>
        <w:t>24/7 Alerting</w:t>
      </w:r>
    </w:p>
    <w:p>
      <w:pPr>
        <w:pStyle w:val="ListBullet"/>
      </w:pPr>
      <w:r>
        <w:t>Disaster-Recovery-Tests</w:t>
      </w:r>
    </w:p>
    <w:p>
      <w:pPr>
        <w:pStyle w:val="Heading1"/>
      </w:pPr>
      <w:r>
        <w:t>Kapitel 160 – Architektur-Zielbild 6.x</w:t>
      </w:r>
    </w:p>
    <w:p>
      <w:r>
        <w:rPr>
          <w:sz w:val="22"/>
        </w:rPr>
        <w:t>Mit der 6.x-Reihe wird das Handbuch zu einer vollständigen Enterprise-Architecture-Spezifikation. Es dient als Referenz für Architektur, Implementierung, Qualitätssicherung, Deployment und Betrieb sämtlicher Eternal-Rave-Microservices und schafft eine einheitliche Grundlage für Entwicklungsteams und langfristige Wartung.</w:t>
      </w:r>
    </w:p>
    <w:p>
      <w:r>
        <w:br w:type="page"/>
      </w:r>
    </w:p>
    <w:p>
      <w:pPr>
        <w:pStyle w:val="Heading1"/>
      </w:pPr>
      <w:r>
        <w:t>Kapitel 161 – Datenkatalog</w:t>
      </w:r>
    </w:p>
    <w:p>
      <w:r>
        <w:rPr>
          <w:sz w:val="22"/>
        </w:rPr>
        <w:t>Jede Domäne erhält ein normiertes Datenblatt mit Entitäten, Attributen, Ownership, Lebenszyklus und Datenschutzklassifizierung.</w:t>
      </w:r>
    </w:p>
    <w:p>
      <w:pPr>
        <w:pStyle w:val="Heading1"/>
      </w:pPr>
      <w:r>
        <w:t>Kapitel 162 – API Governance</w:t>
      </w:r>
    </w:p>
    <w:p>
      <w:pPr>
        <w:pStyle w:val="ListBullet"/>
      </w:pPr>
      <w:r>
        <w:t>Semantic Versioning</w:t>
      </w:r>
    </w:p>
    <w:p>
      <w:pPr>
        <w:pStyle w:val="ListBullet"/>
      </w:pPr>
      <w:r>
        <w:t>Deprecation Policy</w:t>
      </w:r>
    </w:p>
    <w:p>
      <w:pPr>
        <w:pStyle w:val="ListBullet"/>
      </w:pPr>
      <w:r>
        <w:t>Backward Compatibility</w:t>
      </w:r>
    </w:p>
    <w:p>
      <w:pPr>
        <w:pStyle w:val="ListBullet"/>
      </w:pPr>
      <w:r>
        <w:t>Contract Testing</w:t>
      </w:r>
    </w:p>
    <w:p>
      <w:pPr>
        <w:pStyle w:val="ListBullet"/>
      </w:pPr>
      <w:r>
        <w:t>Consumer Driven Contracts</w:t>
      </w:r>
    </w:p>
    <w:p>
      <w:pPr>
        <w:pStyle w:val="ListBullet"/>
      </w:pPr>
      <w:r>
        <w:t>API Review Board</w:t>
      </w:r>
    </w:p>
    <w:p>
      <w:pPr>
        <w:pStyle w:val="Heading1"/>
      </w:pPr>
      <w:r>
        <w:t>Kapitel 163 – Security Architecture</w:t>
      </w:r>
    </w:p>
    <w:p>
      <w:pPr>
        <w:pStyle w:val="ListBullet"/>
      </w:pPr>
      <w:r>
        <w:t>Zero Trust</w:t>
      </w:r>
    </w:p>
    <w:p>
      <w:pPr>
        <w:pStyle w:val="ListBullet"/>
      </w:pPr>
      <w:r>
        <w:t>Secrets Management</w:t>
      </w:r>
    </w:p>
    <w:p>
      <w:pPr>
        <w:pStyle w:val="ListBullet"/>
      </w:pPr>
      <w:r>
        <w:t>Key Rotation</w:t>
      </w:r>
    </w:p>
    <w:p>
      <w:pPr>
        <w:pStyle w:val="ListBullet"/>
      </w:pPr>
      <w:r>
        <w:t>OIDC Federation</w:t>
      </w:r>
    </w:p>
    <w:p>
      <w:pPr>
        <w:pStyle w:val="ListBullet"/>
      </w:pPr>
      <w:r>
        <w:t>Least Privilege</w:t>
      </w:r>
    </w:p>
    <w:p>
      <w:pPr>
        <w:pStyle w:val="ListBullet"/>
      </w:pPr>
      <w:r>
        <w:t>Audit Logging</w:t>
      </w:r>
    </w:p>
    <w:p>
      <w:r>
        <w:br w:type="page"/>
      </w:r>
    </w:p>
    <w:p>
      <w:pPr>
        <w:pStyle w:val="Heading1"/>
      </w:pPr>
      <w:r>
        <w:t>Teil VII – Vertikale Referenzspezifikation: Event-Domäne</w:t>
      </w:r>
    </w:p>
    <w:p>
      <w:pPr>
        <w:pStyle w:val="Heading2"/>
      </w:pPr>
      <w:r>
        <w:t>Kapitel 164 – Domänenverantwortung</w:t>
      </w:r>
    </w:p>
    <w:p>
      <w:r>
        <w:rPr>
          <w:sz w:val="22"/>
        </w:rPr>
        <w:t>Der Event-Service verwaltet den vollständigen Lebenszyklus von Veranstaltungen – von der Erstellung über Veröffentlichung und Aktualisierung bis zur Archivierung. Er stellt die fachliche Quelle ('System of Record') für Eventdaten dar.</w:t>
      </w:r>
    </w:p>
    <w:p>
      <w:pPr>
        <w:pStyle w:val="Heading2"/>
      </w:pPr>
      <w:r>
        <w:t>Kapitel 165 – Aggregate und Value Objects</w:t>
      </w:r>
    </w:p>
    <w:p>
      <w:pPr>
        <w:pStyle w:val="ListBullet"/>
      </w:pPr>
      <w:r>
        <w:t>Aggregate Root: Event</w:t>
      </w:r>
    </w:p>
    <w:p>
      <w:pPr>
        <w:pStyle w:val="ListBullet"/>
      </w:pPr>
      <w:r>
        <w:t>Value Objects: EventSchedule, EventLocation, TicketPolicy, Visibility</w:t>
      </w:r>
    </w:p>
    <w:p>
      <w:pPr>
        <w:pStyle w:val="ListBullet"/>
      </w:pPr>
      <w:r>
        <w:t>Entities: EventImage, EventTag</w:t>
      </w:r>
    </w:p>
    <w:p>
      <w:pPr>
        <w:pStyle w:val="Heading2"/>
      </w:pPr>
      <w:r>
        <w:t>Kapitel 166 – Zustandsmodell</w:t>
      </w:r>
    </w:p>
    <w:p>
      <w:pPr>
        <w:pStyle w:val="IntenseQuote"/>
      </w:pPr>
      <w:r>
        <w:t>DRAFT</w:t>
        <w:br/>
        <w:t xml:space="preserve">  |</w:t>
        <w:br/>
        <w:t>REVIEW</w:t>
        <w:br/>
        <w:t xml:space="preserve">  |</w:t>
        <w:br/>
        <w:t>PUBLISHED</w:t>
        <w:br/>
        <w:t xml:space="preserve">  |</w:t>
        <w:br/>
        <w:t>SOLD_OUT</w:t>
        <w:br/>
        <w:t xml:space="preserve">  |</w:t>
        <w:br/>
        <w:t>FINISHED</w:t>
        <w:br/>
        <w:t xml:space="preserve">  |</w:t>
        <w:br/>
        <w:t>ARCHIVED</w:t>
      </w:r>
    </w:p>
    <w:p>
      <w:pPr>
        <w:pStyle w:val="Heading2"/>
      </w:pPr>
      <w:r>
        <w:t>Kapitel 167 – Domänenereignisse</w:t>
      </w:r>
    </w:p>
    <w:p>
      <w:pPr>
        <w:pStyle w:val="ListBullet"/>
      </w:pPr>
      <w:r>
        <w:t>EventCreated</w:t>
      </w:r>
    </w:p>
    <w:p>
      <w:pPr>
        <w:pStyle w:val="ListBullet"/>
      </w:pPr>
      <w:r>
        <w:t>EventUpdated</w:t>
      </w:r>
    </w:p>
    <w:p>
      <w:pPr>
        <w:pStyle w:val="ListBullet"/>
      </w:pPr>
      <w:r>
        <w:t>EventPublished</w:t>
      </w:r>
    </w:p>
    <w:p>
      <w:pPr>
        <w:pStyle w:val="ListBullet"/>
      </w:pPr>
      <w:r>
        <w:t>EventCancelled</w:t>
      </w:r>
    </w:p>
    <w:p>
      <w:pPr>
        <w:pStyle w:val="ListBullet"/>
      </w:pPr>
      <w:r>
        <w:t>EventSoldOut</w:t>
      </w:r>
    </w:p>
    <w:p>
      <w:pPr>
        <w:pStyle w:val="ListBullet"/>
      </w:pPr>
      <w:r>
        <w:t>EventArchived</w:t>
      </w:r>
    </w:p>
    <w:p>
      <w:pPr>
        <w:pStyle w:val="Heading2"/>
      </w:pPr>
      <w:r>
        <w:t>Kapitel 168 – Qualitätsanforderungen</w:t>
      </w:r>
    </w:p>
    <w:p>
      <w:pPr>
        <w:pStyle w:val="ListBullet"/>
      </w:pPr>
      <w:r>
        <w:t>99.9 % API-Verfügbarkeit</w:t>
      </w:r>
    </w:p>
    <w:p>
      <w:pPr>
        <w:pStyle w:val="ListBullet"/>
      </w:pPr>
      <w:r>
        <w:t>&lt;250 ms P95 für Lesezugriffe</w:t>
      </w:r>
    </w:p>
    <w:p>
      <w:pPr>
        <w:pStyle w:val="ListBullet"/>
      </w:pPr>
      <w:r>
        <w:t>Idempotente Schreiboperationen</w:t>
      </w:r>
    </w:p>
    <w:p>
      <w:pPr>
        <w:pStyle w:val="ListBullet"/>
      </w:pPr>
      <w:r>
        <w:t>Optimistic Locking</w:t>
      </w:r>
    </w:p>
    <w:p>
      <w:pPr>
        <w:pStyle w:val="ListBullet"/>
      </w:pPr>
      <w:r>
        <w:t>Vollständiges Audit Logging</w:t>
      </w:r>
    </w:p>
    <w:p>
      <w:pPr>
        <w:pStyle w:val="ListBullet"/>
      </w:pPr>
      <w:r>
        <w:t>OpenTelemetry Traces für alle Requests</w:t>
      </w:r>
    </w:p>
    <w:p>
      <w:r>
        <w:br w:type="page"/>
      </w:r>
    </w:p>
    <w:p>
      <w:pPr>
        <w:pStyle w:val="Heading1"/>
      </w:pPr>
      <w:r>
        <w:t>Teil VII – Event-Domäne (Fortsetzung)</w:t>
      </w:r>
    </w:p>
    <w:p>
      <w:pPr>
        <w:pStyle w:val="Heading2"/>
      </w:pPr>
      <w:r>
        <w:t>Kapitel 169 – Fachliches Datenmodell</w:t>
      </w:r>
    </w:p>
    <w:p>
      <w:pPr>
        <w:pStyle w:val="ListBullet"/>
      </w:pPr>
      <w:r>
        <w:t>Event (Aggregate Root)</w:t>
      </w:r>
    </w:p>
    <w:p>
      <w:pPr>
        <w:pStyle w:val="ListBullet"/>
      </w:pPr>
      <w:r>
        <w:t>Venue (Referenz)</w:t>
      </w:r>
    </w:p>
    <w:p>
      <w:pPr>
        <w:pStyle w:val="ListBullet"/>
      </w:pPr>
      <w:r>
        <w:t>Organizer (Referenz)</w:t>
      </w:r>
    </w:p>
    <w:p>
      <w:pPr>
        <w:pStyle w:val="ListBullet"/>
      </w:pPr>
      <w:r>
        <w:t>TicketCategory</w:t>
      </w:r>
    </w:p>
    <w:p>
      <w:pPr>
        <w:pStyle w:val="ListBullet"/>
      </w:pPr>
      <w:r>
        <w:t>EventImage</w:t>
      </w:r>
    </w:p>
    <w:p>
      <w:pPr>
        <w:pStyle w:val="ListBullet"/>
      </w:pPr>
      <w:r>
        <w:t>EventTag</w:t>
      </w:r>
    </w:p>
    <w:p>
      <w:pPr>
        <w:pStyle w:val="ListBullet"/>
      </w:pPr>
      <w:r>
        <w:t>EventSchedule</w:t>
      </w:r>
    </w:p>
    <w:p>
      <w:pPr>
        <w:pStyle w:val="ListBullet"/>
      </w:pPr>
      <w:r>
        <w:t>Visibility</w:t>
      </w:r>
    </w:p>
    <w:p>
      <w:pPr>
        <w:pStyle w:val="Heading2"/>
      </w:pPr>
      <w:r>
        <w:t>Kapitel 170 – Geschäftsregeln</w:t>
      </w:r>
    </w:p>
    <w:p>
      <w:pPr>
        <w:pStyle w:val="ListBullet"/>
      </w:pPr>
      <w:r>
        <w:t>Ein Event muss genau einen Organizer besitzen.</w:t>
      </w:r>
    </w:p>
    <w:p>
      <w:pPr>
        <w:pStyle w:val="ListBullet"/>
      </w:pPr>
      <w:r>
        <w:t>Ein Event benötigt mindestens einen Veranstaltungsort oder ein Online-Format.</w:t>
      </w:r>
    </w:p>
    <w:p>
      <w:pPr>
        <w:pStyle w:val="ListBullet"/>
      </w:pPr>
      <w:r>
        <w:t>Startzeit muss vor Endzeit liegen.</w:t>
      </w:r>
    </w:p>
    <w:p>
      <w:pPr>
        <w:pStyle w:val="ListBullet"/>
      </w:pPr>
      <w:r>
        <w:t>Ein veröffentlichtes Event darf nicht ohne Versionserhöhung geändert werden.</w:t>
      </w:r>
    </w:p>
    <w:p>
      <w:pPr>
        <w:pStyle w:val="ListBullet"/>
      </w:pPr>
      <w:r>
        <w:t>Archivierte Events sind schreibgeschützt.</w:t>
      </w:r>
    </w:p>
    <w:p>
      <w:pPr>
        <w:pStyle w:val="Heading2"/>
      </w:pPr>
      <w:r>
        <w:t>Kapitel 171 – Vollständige Attributdefinition des Aggregats Event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w:t>
            </w:r>
          </w:p>
        </w:tc>
        <w:tc>
          <w:tcPr>
            <w:tcW w:type="dxa" w:w="2160"/>
          </w:tcPr>
          <w:p>
            <w:r>
              <w:t>Typ</w:t>
            </w:r>
          </w:p>
        </w:tc>
        <w:tc>
          <w:tcPr>
            <w:tcW w:type="dxa" w:w="2160"/>
          </w:tcPr>
          <w:p>
            <w:r>
              <w:t>Pflicht</w:t>
            </w:r>
          </w:p>
        </w:tc>
        <w:tc>
          <w:tcPr>
            <w:tcW w:type="dxa" w:w="2160"/>
          </w:tcPr>
          <w:p>
            <w:r>
              <w:t>Beschreibung</w:t>
            </w:r>
          </w:p>
        </w:tc>
      </w:tr>
      <w:tr>
        <w:tc>
          <w:tcPr>
            <w:tcW w:type="dxa" w:w="2160"/>
          </w:tcPr>
          <w:p>
            <w:r>
              <w:t>eventId</w:t>
            </w:r>
          </w:p>
        </w:tc>
        <w:tc>
          <w:tcPr>
            <w:tcW w:type="dxa" w:w="2160"/>
          </w:tcPr>
          <w:p>
            <w:r>
              <w:t>UUID</w:t>
            </w:r>
          </w:p>
        </w:tc>
        <w:tc>
          <w:tcPr>
            <w:tcW w:type="dxa" w:w="2160"/>
          </w:tcPr>
          <w:p>
            <w:r>
              <w:t>Ja</w:t>
            </w:r>
          </w:p>
        </w:tc>
        <w:tc>
          <w:tcPr>
            <w:tcW w:type="dxa" w:w="2160"/>
          </w:tcPr>
          <w:p>
            <w:r>
              <w:t>Eindeutige Kennung</w:t>
            </w:r>
          </w:p>
        </w:tc>
      </w:tr>
      <w:tr>
        <w:tc>
          <w:tcPr>
            <w:tcW w:type="dxa" w:w="2160"/>
          </w:tcPr>
          <w:p>
            <w:r>
              <w:t>title</w:t>
            </w:r>
          </w:p>
        </w:tc>
        <w:tc>
          <w:tcPr>
            <w:tcW w:type="dxa" w:w="2160"/>
          </w:tcPr>
          <w:p>
            <w:r>
              <w:t>String</w:t>
            </w:r>
          </w:p>
        </w:tc>
        <w:tc>
          <w:tcPr>
            <w:tcW w:type="dxa" w:w="2160"/>
          </w:tcPr>
          <w:p>
            <w:r>
              <w:t>Ja</w:t>
            </w:r>
          </w:p>
        </w:tc>
        <w:tc>
          <w:tcPr>
            <w:tcW w:type="dxa" w:w="2160"/>
          </w:tcPr>
          <w:p>
            <w:r>
              <w:t>Veranstaltungstitel</w:t>
            </w:r>
          </w:p>
        </w:tc>
      </w:tr>
      <w:tr>
        <w:tc>
          <w:tcPr>
            <w:tcW w:type="dxa" w:w="2160"/>
          </w:tcPr>
          <w:p>
            <w:r>
              <w:t>description</w:t>
            </w:r>
          </w:p>
        </w:tc>
        <w:tc>
          <w:tcPr>
            <w:tcW w:type="dxa" w:w="2160"/>
          </w:tcPr>
          <w:p>
            <w:r>
              <w:t>Text</w:t>
            </w:r>
          </w:p>
        </w:tc>
        <w:tc>
          <w:tcPr>
            <w:tcW w:type="dxa" w:w="2160"/>
          </w:tcPr>
          <w:p>
            <w:r>
              <w:t>Ja</w:t>
            </w:r>
          </w:p>
        </w:tc>
        <w:tc>
          <w:tcPr>
            <w:tcW w:type="dxa" w:w="2160"/>
          </w:tcPr>
          <w:p>
            <w:r>
              <w:t>Beschreibung</w:t>
            </w:r>
          </w:p>
        </w:tc>
      </w:tr>
      <w:tr>
        <w:tc>
          <w:tcPr>
            <w:tcW w:type="dxa" w:w="2160"/>
          </w:tcPr>
          <w:p>
            <w:r>
              <w:t>organizerId</w:t>
            </w:r>
          </w:p>
        </w:tc>
        <w:tc>
          <w:tcPr>
            <w:tcW w:type="dxa" w:w="2160"/>
          </w:tcPr>
          <w:p>
            <w:r>
              <w:t>UUID</w:t>
            </w:r>
          </w:p>
        </w:tc>
        <w:tc>
          <w:tcPr>
            <w:tcW w:type="dxa" w:w="2160"/>
          </w:tcPr>
          <w:p>
            <w:r>
              <w:t>Ja</w:t>
            </w:r>
          </w:p>
        </w:tc>
        <w:tc>
          <w:tcPr>
            <w:tcW w:type="dxa" w:w="2160"/>
          </w:tcPr>
          <w:p>
            <w:r>
              <w:t>Veranstalter</w:t>
            </w:r>
          </w:p>
        </w:tc>
      </w:tr>
      <w:tr>
        <w:tc>
          <w:tcPr>
            <w:tcW w:type="dxa" w:w="2160"/>
          </w:tcPr>
          <w:p>
            <w:r>
              <w:t>venueId</w:t>
            </w:r>
          </w:p>
        </w:tc>
        <w:tc>
          <w:tcPr>
            <w:tcW w:type="dxa" w:w="2160"/>
          </w:tcPr>
          <w:p>
            <w:r>
              <w:t>UUID</w:t>
            </w:r>
          </w:p>
        </w:tc>
        <w:tc>
          <w:tcPr>
            <w:tcW w:type="dxa" w:w="2160"/>
          </w:tcPr>
          <w:p>
            <w:r>
              <w:t>Ja</w:t>
            </w:r>
          </w:p>
        </w:tc>
        <w:tc>
          <w:tcPr>
            <w:tcW w:type="dxa" w:w="2160"/>
          </w:tcPr>
          <w:p>
            <w:r>
              <w:t>Location</w:t>
            </w:r>
          </w:p>
        </w:tc>
      </w:tr>
      <w:tr>
        <w:tc>
          <w:tcPr>
            <w:tcW w:type="dxa" w:w="2160"/>
          </w:tcPr>
          <w:p>
            <w:r>
              <w:t>startTime</w:t>
            </w:r>
          </w:p>
        </w:tc>
        <w:tc>
          <w:tcPr>
            <w:tcW w:type="dxa" w:w="2160"/>
          </w:tcPr>
          <w:p>
            <w:r>
              <w:t>DateTime</w:t>
            </w:r>
          </w:p>
        </w:tc>
        <w:tc>
          <w:tcPr>
            <w:tcW w:type="dxa" w:w="2160"/>
          </w:tcPr>
          <w:p>
            <w:r>
              <w:t>Ja</w:t>
            </w:r>
          </w:p>
        </w:tc>
        <w:tc>
          <w:tcPr>
            <w:tcW w:type="dxa" w:w="2160"/>
          </w:tcPr>
          <w:p>
            <w:r>
              <w:t>Beginn</w:t>
            </w:r>
          </w:p>
        </w:tc>
      </w:tr>
      <w:tr>
        <w:tc>
          <w:tcPr>
            <w:tcW w:type="dxa" w:w="2160"/>
          </w:tcPr>
          <w:p>
            <w:r>
              <w:t>endTime</w:t>
            </w:r>
          </w:p>
        </w:tc>
        <w:tc>
          <w:tcPr>
            <w:tcW w:type="dxa" w:w="2160"/>
          </w:tcPr>
          <w:p>
            <w:r>
              <w:t>DateTime</w:t>
            </w:r>
          </w:p>
        </w:tc>
        <w:tc>
          <w:tcPr>
            <w:tcW w:type="dxa" w:w="2160"/>
          </w:tcPr>
          <w:p>
            <w:r>
              <w:t>Ja</w:t>
            </w:r>
          </w:p>
        </w:tc>
        <w:tc>
          <w:tcPr>
            <w:tcW w:type="dxa" w:w="2160"/>
          </w:tcPr>
          <w:p>
            <w:r>
              <w:t>Ende</w:t>
            </w:r>
          </w:p>
        </w:tc>
      </w:tr>
      <w:tr>
        <w:tc>
          <w:tcPr>
            <w:tcW w:type="dxa" w:w="2160"/>
          </w:tcPr>
          <w:p>
            <w:r>
              <w:t>status</w:t>
            </w:r>
          </w:p>
        </w:tc>
        <w:tc>
          <w:tcPr>
            <w:tcW w:type="dxa" w:w="2160"/>
          </w:tcPr>
          <w:p>
            <w:r>
              <w:t>Enum</w:t>
            </w:r>
          </w:p>
        </w:tc>
        <w:tc>
          <w:tcPr>
            <w:tcW w:type="dxa" w:w="2160"/>
          </w:tcPr>
          <w:p>
            <w:r>
              <w:t>Ja</w:t>
            </w:r>
          </w:p>
        </w:tc>
        <w:tc>
          <w:tcPr>
            <w:tcW w:type="dxa" w:w="2160"/>
          </w:tcPr>
          <w:p>
            <w:r>
              <w:t>Lebenszyklusstatus</w:t>
            </w:r>
          </w:p>
        </w:tc>
      </w:tr>
      <w:tr>
        <w:tc>
          <w:tcPr>
            <w:tcW w:type="dxa" w:w="2160"/>
          </w:tcPr>
          <w:p>
            <w:r>
              <w:t>visibility</w:t>
            </w:r>
          </w:p>
        </w:tc>
        <w:tc>
          <w:tcPr>
            <w:tcW w:type="dxa" w:w="2160"/>
          </w:tcPr>
          <w:p>
            <w:r>
              <w:t>Enum</w:t>
            </w:r>
          </w:p>
        </w:tc>
        <w:tc>
          <w:tcPr>
            <w:tcW w:type="dxa" w:w="2160"/>
          </w:tcPr>
          <w:p>
            <w:r>
              <w:t>Ja</w:t>
            </w:r>
          </w:p>
        </w:tc>
        <w:tc>
          <w:tcPr>
            <w:tcW w:type="dxa" w:w="2160"/>
          </w:tcPr>
          <w:p>
            <w:r>
              <w:t>Sichtbarkeit</w:t>
            </w:r>
          </w:p>
        </w:tc>
      </w:tr>
      <w:tr>
        <w:tc>
          <w:tcPr>
            <w:tcW w:type="dxa" w:w="2160"/>
          </w:tcPr>
          <w:p>
            <w:r>
              <w:t>version</w:t>
            </w:r>
          </w:p>
        </w:tc>
        <w:tc>
          <w:tcPr>
            <w:tcW w:type="dxa" w:w="2160"/>
          </w:tcPr>
          <w:p>
            <w:r>
              <w:t>Long</w:t>
            </w:r>
          </w:p>
        </w:tc>
        <w:tc>
          <w:tcPr>
            <w:tcW w:type="dxa" w:w="2160"/>
          </w:tcPr>
          <w:p>
            <w:r>
              <w:t>Ja</w:t>
            </w:r>
          </w:p>
        </w:tc>
        <w:tc>
          <w:tcPr>
            <w:tcW w:type="dxa" w:w="2160"/>
          </w:tcPr>
          <w:p>
            <w:r>
              <w:t>Optimistic Locking</w:t>
            </w:r>
          </w:p>
        </w:tc>
      </w:tr>
    </w:tbl>
    <w:p>
      <w:pPr>
        <w:pStyle w:val="Heading2"/>
      </w:pPr>
      <w:r>
        <w:t>Kapitel 172 – Invarianten</w:t>
      </w:r>
    </w:p>
    <w:p>
      <w:pPr>
        <w:pStyle w:val="ListBullet"/>
      </w:pPr>
      <w:r>
        <w:t>UUIDs sind unveränderlich.</w:t>
      </w:r>
    </w:p>
    <w:p>
      <w:pPr>
        <w:pStyle w:val="ListBullet"/>
      </w:pPr>
      <w:r>
        <w:t>Zeitbereiche dürfen sich innerhalb eines Events nicht widersprechen.</w:t>
      </w:r>
    </w:p>
    <w:p>
      <w:pPr>
        <w:pStyle w:val="ListBullet"/>
      </w:pPr>
      <w:r>
        <w:t>Titel darf innerhalb eines Organizers nicht doppelt aktiv sein.</w:t>
      </w:r>
    </w:p>
    <w:p>
      <w:pPr>
        <w:pStyle w:val="ListBullet"/>
      </w:pPr>
      <w:r>
        <w:t>Statusübergänge erfolgen ausschließlich über definierte Domänenoperationen.</w:t>
      </w:r>
    </w:p>
    <w:p>
      <w:pPr>
        <w:pStyle w:val="Heading2"/>
      </w:pPr>
      <w:r>
        <w:t>Kapitel 173 – Nächster vertikaler Schritt</w:t>
      </w:r>
    </w:p>
    <w:p>
      <w:r>
        <w:rPr>
          <w:sz w:val="22"/>
        </w:rPr>
        <w:t>Als Nächstes wird ausschließlich die Event-Domäne weiter vertieft: vollständige SQL-DDLs, Constraints, Indizes, Migrationen und danach die vollständige OpenAPI-3.1-Spezifikation. Erst nach Abschluss aller Event-Artefakte beginnt die Dokumentation der nächsten Domäne.</w:t>
      </w:r>
    </w:p>
    <w:p>
      <w:r>
        <w:br w:type="page"/>
      </w:r>
    </w:p>
    <w:p>
      <w:pPr>
        <w:pStyle w:val="Heading1"/>
      </w:pPr>
      <w:r>
        <w:t>Teil VII – Event-Domäne (Fortsetzung)</w:t>
      </w:r>
    </w:p>
    <w:p>
      <w:pPr>
        <w:pStyle w:val="Heading2"/>
      </w:pPr>
      <w:r>
        <w:t>Kapitel 174 – Relationales Datenmodell</w:t>
      </w:r>
    </w:p>
    <w:p>
      <w:r>
        <w:rPr>
          <w:sz w:val="22"/>
        </w:rPr>
        <w:t>Das Event-Aggregat wird relational normalisiert. Fremdschlüssel verweisen ausschließlich auf Aggregate anderer Domänen.</w:t>
      </w:r>
    </w:p>
    <w:p>
      <w:pPr>
        <w:pStyle w:val="ListBullet"/>
      </w:pPr>
      <w:r>
        <w:t>event</w:t>
      </w:r>
    </w:p>
    <w:p>
      <w:pPr>
        <w:pStyle w:val="ListBullet"/>
      </w:pPr>
      <w:r>
        <w:t>event_image</w:t>
      </w:r>
    </w:p>
    <w:p>
      <w:pPr>
        <w:pStyle w:val="ListBullet"/>
      </w:pPr>
      <w:r>
        <w:t>event_tag</w:t>
      </w:r>
    </w:p>
    <w:p>
      <w:pPr>
        <w:pStyle w:val="ListBullet"/>
      </w:pPr>
      <w:r>
        <w:t>event_schedule</w:t>
      </w:r>
    </w:p>
    <w:p>
      <w:pPr>
        <w:pStyle w:val="ListBullet"/>
      </w:pPr>
      <w:r>
        <w:t>ticket_category</w:t>
      </w:r>
    </w:p>
    <w:p>
      <w:pPr>
        <w:pStyle w:val="Heading2"/>
      </w:pPr>
      <w:r>
        <w:t>Kapitel 175 – SQL-DDL: Tabelle event</w:t>
      </w:r>
    </w:p>
    <w:p>
      <w:pPr>
        <w:pStyle w:val="IntenseQuote"/>
      </w:pPr>
      <w:r>
        <w:t>CREATE TABLE event (</w:t>
        <w:br/>
        <w:t xml:space="preserve">  event_id UUID PRIMARY KEY,</w:t>
        <w:br/>
        <w:t xml:space="preserve">  organizer_id UUID NOT NULL,</w:t>
        <w:br/>
        <w:t xml:space="preserve">  venue_id UUID NOT NULL,</w:t>
        <w:br/>
        <w:t xml:space="preserve">  title VARCHAR(255) NOT NULL,</w:t>
        <w:br/>
        <w:t xml:space="preserve">  description TEXT NOT NULL,</w:t>
        <w:br/>
        <w:t xml:space="preserve">  status VARCHAR(32) NOT NULL,</w:t>
        <w:br/>
        <w:t xml:space="preserve">  visibility VARCHAR(32) NOT NULL,</w:t>
        <w:br/>
        <w:t xml:space="preserve">  start_time TIMESTAMP NOT NULL,</w:t>
        <w:br/>
        <w:t xml:space="preserve">  end_time TIMESTAMP NOT NULL,</w:t>
        <w:br/>
        <w:t xml:space="preserve">  version BIGINT NOT NULL,</w:t>
        <w:br/>
        <w:t xml:space="preserve">  created_at TIMESTAMP NOT NULL,</w:t>
        <w:br/>
        <w:t xml:space="preserve">  updated_at TIMESTAMP NOT NULL</w:t>
        <w:br/>
        <w:t>);</w:t>
      </w:r>
    </w:p>
    <w:p>
      <w:pPr>
        <w:pStyle w:val="Heading2"/>
      </w:pPr>
      <w:r>
        <w:t>Kapitel 176 – Constraints und Indizes</w:t>
      </w:r>
    </w:p>
    <w:p>
      <w:pPr>
        <w:pStyle w:val="ListBullet"/>
      </w:pPr>
      <w:r>
        <w:t>PRIMARY KEY(event_id)</w:t>
      </w:r>
    </w:p>
    <w:p>
      <w:pPr>
        <w:pStyle w:val="ListBullet"/>
      </w:pPr>
      <w:r>
        <w:t>FOREIGN KEY(organizer_id)</w:t>
      </w:r>
    </w:p>
    <w:p>
      <w:pPr>
        <w:pStyle w:val="ListBullet"/>
      </w:pPr>
      <w:r>
        <w:t>FOREIGN KEY(venue_id)</w:t>
      </w:r>
    </w:p>
    <w:p>
      <w:pPr>
        <w:pStyle w:val="ListBullet"/>
      </w:pPr>
      <w:r>
        <w:t>CHECK(start_time &lt; end_time)</w:t>
      </w:r>
    </w:p>
    <w:p>
      <w:pPr>
        <w:pStyle w:val="ListBullet"/>
      </w:pPr>
      <w:r>
        <w:t>INDEX(status)</w:t>
      </w:r>
    </w:p>
    <w:p>
      <w:pPr>
        <w:pStyle w:val="ListBullet"/>
      </w:pPr>
      <w:r>
        <w:t>INDEX(start_time)</w:t>
      </w:r>
    </w:p>
    <w:p>
      <w:pPr>
        <w:pStyle w:val="ListBullet"/>
      </w:pPr>
      <w:r>
        <w:t>INDEX(organizer_id)</w:t>
      </w:r>
    </w:p>
    <w:p>
      <w:pPr>
        <w:pStyle w:val="Heading2"/>
      </w:pPr>
      <w:r>
        <w:t>Kapitel 177 – Migrationsstrategie</w:t>
      </w:r>
    </w:p>
    <w:p>
      <w:pPr>
        <w:pStyle w:val="ListBullet"/>
      </w:pPr>
      <w:r>
        <w:t>Versionierte Migrationen</w:t>
      </w:r>
    </w:p>
    <w:p>
      <w:pPr>
        <w:pStyle w:val="ListBullet"/>
      </w:pPr>
      <w:r>
        <w:t>Vorwärtskompatible Änderungen bevorzugen</w:t>
      </w:r>
    </w:p>
    <w:p>
      <w:pPr>
        <w:pStyle w:val="ListBullet"/>
      </w:pPr>
      <w:r>
        <w:t>Rollback-Skripte für kritische Migrationen</w:t>
      </w:r>
    </w:p>
    <w:p>
      <w:pPr>
        <w:pStyle w:val="ListBullet"/>
      </w:pPr>
      <w:r>
        <w:t>Automatisierte Ausführung in CI/CD</w:t>
      </w:r>
    </w:p>
    <w:p>
      <w:pPr>
        <w:pStyle w:val="ListBullet"/>
      </w:pPr>
      <w:r>
        <w:t>Validierung vor Produktivfreigabe</w:t>
      </w:r>
    </w:p>
    <w:p>
      <w:pPr>
        <w:pStyle w:val="Heading2"/>
      </w:pPr>
      <w:r>
        <w:t>Kapitel 178 – Persistenzregeln</w:t>
      </w:r>
    </w:p>
    <w:p>
      <w:pPr>
        <w:pStyle w:val="ListBullet"/>
      </w:pPr>
      <w:r>
        <w:t>Soft Delete für archivierte Events</w:t>
      </w:r>
    </w:p>
    <w:p>
      <w:pPr>
        <w:pStyle w:val="ListBullet"/>
      </w:pPr>
      <w:r>
        <w:t>Optimistic Locking über version</w:t>
      </w:r>
    </w:p>
    <w:p>
      <w:pPr>
        <w:pStyle w:val="ListBullet"/>
      </w:pPr>
      <w:r>
        <w:t>Keine direkten Datenbankzugriffe außerhalb des Repository-Layers</w:t>
      </w:r>
    </w:p>
    <w:p>
      <w:pPr>
        <w:pStyle w:val="ListBullet"/>
      </w:pPr>
      <w:r>
        <w:t>Transaktionen nur über Application Services</w:t>
      </w:r>
    </w:p>
    <w:p>
      <w:r>
        <w:br w:type="page"/>
      </w:r>
    </w:p>
    <w:p>
      <w:pPr>
        <w:pStyle w:val="Heading1"/>
      </w:pPr>
      <w:r>
        <w:t>Teil VII – Event-Domäne (Fortsetzung)</w:t>
      </w:r>
    </w:p>
    <w:p>
      <w:pPr>
        <w:pStyle w:val="Heading2"/>
      </w:pPr>
      <w:r>
        <w:t>Kapitel 179 – OpenAPI 3.1: Ressourcenübersicht</w:t>
      </w:r>
    </w:p>
    <w:p>
      <w:pPr>
        <w:pStyle w:val="ListBullet"/>
      </w:pPr>
      <w:r>
        <w:t>GET /api/v1/events</w:t>
      </w:r>
    </w:p>
    <w:p>
      <w:pPr>
        <w:pStyle w:val="ListBullet"/>
      </w:pPr>
      <w:r>
        <w:t>POST /api/v1/events</w:t>
      </w:r>
    </w:p>
    <w:p>
      <w:pPr>
        <w:pStyle w:val="ListBullet"/>
      </w:pPr>
      <w:r>
        <w:t>GET /api/v1/events/{eventId}</w:t>
      </w:r>
    </w:p>
    <w:p>
      <w:pPr>
        <w:pStyle w:val="ListBullet"/>
      </w:pPr>
      <w:r>
        <w:t>PUT /api/v1/events/{eventId}</w:t>
      </w:r>
    </w:p>
    <w:p>
      <w:pPr>
        <w:pStyle w:val="ListBullet"/>
      </w:pPr>
      <w:r>
        <w:t>PATCH /api/v1/events/{eventId}</w:t>
      </w:r>
    </w:p>
    <w:p>
      <w:pPr>
        <w:pStyle w:val="ListBullet"/>
      </w:pPr>
      <w:r>
        <w:t>DELETE /api/v1/events/{eventId}</w:t>
      </w:r>
    </w:p>
    <w:p>
      <w:pPr>
        <w:pStyle w:val="ListBullet"/>
      </w:pPr>
      <w:r>
        <w:t>POST /api/v1/events/{eventId}/publish</w:t>
      </w:r>
    </w:p>
    <w:p>
      <w:pPr>
        <w:pStyle w:val="ListBullet"/>
      </w:pPr>
      <w:r>
        <w:t>POST /api/v1/events/{eventId}/cancel</w:t>
      </w:r>
    </w:p>
    <w:p>
      <w:pPr>
        <w:pStyle w:val="ListBullet"/>
      </w:pPr>
      <w:r>
        <w:t>POST /api/v1/events/{eventId}/archive</w:t>
      </w:r>
    </w:p>
    <w:p>
      <w:pPr>
        <w:pStyle w:val="Heading2"/>
      </w:pPr>
      <w:r>
        <w:t>Kapitel 180 – Query-Parameter</w:t>
      </w:r>
    </w:p>
    <w:p>
      <w:pPr>
        <w:pStyle w:val="ListBullet"/>
      </w:pPr>
      <w:r>
        <w:t>page</w:t>
      </w:r>
    </w:p>
    <w:p>
      <w:pPr>
        <w:pStyle w:val="ListBullet"/>
      </w:pPr>
      <w:r>
        <w:t>size</w:t>
      </w:r>
    </w:p>
    <w:p>
      <w:pPr>
        <w:pStyle w:val="ListBullet"/>
      </w:pPr>
      <w:r>
        <w:t>sort</w:t>
      </w:r>
    </w:p>
    <w:p>
      <w:pPr>
        <w:pStyle w:val="ListBullet"/>
      </w:pPr>
      <w:r>
        <w:t>status</w:t>
      </w:r>
    </w:p>
    <w:p>
      <w:pPr>
        <w:pStyle w:val="ListBullet"/>
      </w:pPr>
      <w:r>
        <w:t>organizerId</w:t>
      </w:r>
    </w:p>
    <w:p>
      <w:pPr>
        <w:pStyle w:val="ListBullet"/>
      </w:pPr>
      <w:r>
        <w:t>venueId</w:t>
      </w:r>
    </w:p>
    <w:p>
      <w:pPr>
        <w:pStyle w:val="ListBullet"/>
      </w:pPr>
      <w:r>
        <w:t>from</w:t>
      </w:r>
    </w:p>
    <w:p>
      <w:pPr>
        <w:pStyle w:val="ListBullet"/>
      </w:pPr>
      <w:r>
        <w:t>to</w:t>
      </w:r>
    </w:p>
    <w:p>
      <w:pPr>
        <w:pStyle w:val="ListBullet"/>
      </w:pPr>
      <w:r>
        <w:t>search</w:t>
      </w:r>
    </w:p>
    <w:p>
      <w:pPr>
        <w:pStyle w:val="Heading2"/>
      </w:pPr>
      <w:r>
        <w:t>Kapitel 181 – Standardisierte Fehlerobjekte</w:t>
      </w:r>
    </w:p>
    <w:p>
      <w:pPr>
        <w:pStyle w:val="IntenseQuote"/>
      </w:pPr>
      <w:r>
        <w:t>{</w:t>
        <w:br/>
        <w:t xml:space="preserve">  "timestamp":"2026-01-01T12:00:00Z",</w:t>
        <w:br/>
        <w:t xml:space="preserve">  "status":400,</w:t>
        <w:br/>
        <w:t xml:space="preserve">  "code":"EVENT_VALIDATION_FAILED",</w:t>
        <w:br/>
        <w:t xml:space="preserve">  "message":"Validation failed",</w:t>
        <w:br/>
        <w:t xml:space="preserve">  "traceId":"..."</w:t>
        <w:br/>
        <w:t>}</w:t>
      </w:r>
    </w:p>
    <w:p>
      <w:pPr>
        <w:pStyle w:val="Heading2"/>
      </w:pPr>
      <w:r>
        <w:t>Kapitel 182 – HTTP-Statuscodes</w:t>
      </w:r>
    </w:p>
    <w:p>
      <w:pPr>
        <w:pStyle w:val="ListBullet"/>
      </w:pPr>
      <w:r>
        <w:t>200 OK</w:t>
      </w:r>
    </w:p>
    <w:p>
      <w:pPr>
        <w:pStyle w:val="ListBullet"/>
      </w:pPr>
      <w:r>
        <w:t>201 Created</w:t>
      </w:r>
    </w:p>
    <w:p>
      <w:pPr>
        <w:pStyle w:val="ListBullet"/>
      </w:pPr>
      <w:r>
        <w:t>204 No Content</w:t>
      </w:r>
    </w:p>
    <w:p>
      <w:pPr>
        <w:pStyle w:val="ListBullet"/>
      </w:pPr>
      <w:r>
        <w:t>400 Bad Request</w:t>
      </w:r>
    </w:p>
    <w:p>
      <w:pPr>
        <w:pStyle w:val="ListBullet"/>
      </w:pPr>
      <w:r>
        <w:t>401 Unauthorized</w:t>
      </w:r>
    </w:p>
    <w:p>
      <w:pPr>
        <w:pStyle w:val="ListBullet"/>
      </w:pPr>
      <w:r>
        <w:t>403 Forbidden</w:t>
      </w:r>
    </w:p>
    <w:p>
      <w:pPr>
        <w:pStyle w:val="ListBullet"/>
      </w:pPr>
      <w:r>
        <w:t>404 Not Found</w:t>
      </w:r>
    </w:p>
    <w:p>
      <w:pPr>
        <w:pStyle w:val="ListBullet"/>
      </w:pPr>
      <w:r>
        <w:t>409 Conflict</w:t>
      </w:r>
    </w:p>
    <w:p>
      <w:pPr>
        <w:pStyle w:val="ListBullet"/>
      </w:pPr>
      <w:r>
        <w:t>422 Unprocessable Entity</w:t>
      </w:r>
    </w:p>
    <w:p>
      <w:pPr>
        <w:pStyle w:val="ListBullet"/>
      </w:pPr>
      <w:r>
        <w:t>500 Internal Server Error</w:t>
      </w:r>
    </w:p>
    <w:p>
      <w:pPr>
        <w:pStyle w:val="Heading2"/>
      </w:pPr>
      <w:r>
        <w:t>Kapitel 183 – OpenAPI-Konventionen</w:t>
      </w:r>
    </w:p>
    <w:p>
      <w:r>
        <w:rPr>
          <w:sz w:val="22"/>
        </w:rPr>
        <w:t>Alle Endpunkte verwenden JWT-basierte Authentifizierung, einheitliche Fehlerobjekte, RFC-3339-Zeitstempel, UUIDs als Ressourcenkennungen sowie paginierte Listenantworten. Änderungen an der API erfolgen rückwärtskompatibel innerhalb der Major-Version.</w:t>
      </w:r>
    </w:p>
    <w:p>
      <w:r>
        <w:br w:type="page"/>
      </w:r>
    </w:p>
    <w:p>
      <w:pPr>
        <w:pStyle w:val="Heading1"/>
      </w:pPr>
      <w:r>
        <w:t>Teil VII – Event-Domäne (Fortsetzung)</w:t>
      </w:r>
    </w:p>
    <w:p>
      <w:pPr>
        <w:pStyle w:val="Heading2"/>
      </w:pPr>
      <w:r>
        <w:t>Kapitel 184 – JSON-Schema: EventCreateRequest</w:t>
      </w:r>
    </w:p>
    <w:p>
      <w:pPr>
        <w:pStyle w:val="IntenseQuote"/>
      </w:pPr>
      <w:r>
        <w:t>{</w:t>
        <w:br/>
        <w:t xml:space="preserve">  "type":"object",</w:t>
        <w:br/>
        <w:t xml:space="preserve">  "required":["title","organizerId","venueId","startTime","endTime"],</w:t>
        <w:br/>
        <w:t xml:space="preserve">  "properties":{</w:t>
        <w:br/>
        <w:t xml:space="preserve">    "title":{"type":"string","minLength":3,"maxLength":255},</w:t>
        <w:br/>
        <w:t xml:space="preserve">    "description":{"type":"string"},</w:t>
        <w:br/>
        <w:t xml:space="preserve">    "organizerId":{"type":"string","format":"uuid"},</w:t>
        <w:br/>
        <w:t xml:space="preserve">    "venueId":{"type":"string","format":"uuid"},</w:t>
        <w:br/>
        <w:t xml:space="preserve">    "startTime":{"type":"string","format":"date-time"},</w:t>
        <w:br/>
        <w:t xml:space="preserve">    "endTime":{"type":"string","format":"date-time"},</w:t>
        <w:br/>
        <w:t xml:space="preserve">    "visibility":{"type":"string","enum":["PUBLIC","PRIVATE","UNLISTED"]}</w:t>
        <w:br/>
        <w:t xml:space="preserve">  },</w:t>
        <w:br/>
        <w:t xml:space="preserve">  "additionalProperties":false</w:t>
        <w:br/>
        <w:t>}</w:t>
      </w:r>
    </w:p>
    <w:p>
      <w:pPr>
        <w:pStyle w:val="Heading2"/>
      </w:pPr>
      <w:r>
        <w:t>Kapitel 185 – JSON-Schema: EventResponse</w:t>
      </w:r>
    </w:p>
    <w:p>
      <w:pPr>
        <w:pStyle w:val="IntenseQuote"/>
      </w:pPr>
      <w:r>
        <w:t>{</w:t>
        <w:br/>
        <w:t xml:space="preserve">  "type":"object",</w:t>
        <w:br/>
        <w:t xml:space="preserve">  "required":["eventId","title","status","version"],</w:t>
        <w:br/>
        <w:t xml:space="preserve">  "properties":{</w:t>
        <w:br/>
        <w:t xml:space="preserve">    "eventId":{"type":"string","format":"uuid"},</w:t>
        <w:br/>
        <w:t xml:space="preserve">    "title":{"type":"string"},</w:t>
        <w:br/>
        <w:t xml:space="preserve">    "status":{"type":"string"},</w:t>
        <w:br/>
        <w:t xml:space="preserve">    "version":{"type":"integer"}</w:t>
        <w:br/>
        <w:t xml:space="preserve">  },</w:t>
        <w:br/>
        <w:t xml:space="preserve">  "additionalProperties":false</w:t>
        <w:br/>
        <w:t>}</w:t>
      </w:r>
    </w:p>
    <w:p>
      <w:pPr>
        <w:pStyle w:val="Heading2"/>
      </w:pPr>
      <w:r>
        <w:t>Kapitel 186 – Validierungsregeln</w:t>
      </w:r>
    </w:p>
    <w:p>
      <w:pPr>
        <w:pStyle w:val="ListBullet"/>
      </w:pPr>
      <w:r>
        <w:t>startTime muss vor endTime liegen.</w:t>
      </w:r>
    </w:p>
    <w:p>
      <w:pPr>
        <w:pStyle w:val="ListBullet"/>
      </w:pPr>
      <w:r>
        <w:t>Titel ist obligatorisch und maximal 255 Zeichen lang.</w:t>
      </w:r>
    </w:p>
    <w:p>
      <w:pPr>
        <w:pStyle w:val="ListBullet"/>
      </w:pPr>
      <w:r>
        <w:t>Organizer und Venue müssen existieren.</w:t>
      </w:r>
    </w:p>
    <w:p>
      <w:pPr>
        <w:pStyle w:val="ListBullet"/>
      </w:pPr>
      <w:r>
        <w:t>Status wird serverseitig verwaltet.</w:t>
      </w:r>
    </w:p>
    <w:p>
      <w:pPr>
        <w:pStyle w:val="ListBullet"/>
      </w:pPr>
      <w:r>
        <w:t>UUID-Felder müssen RFC-4122-konform sein.</w:t>
      </w:r>
    </w:p>
    <w:p>
      <w:pPr>
        <w:pStyle w:val="Heading2"/>
      </w:pPr>
      <w:r>
        <w:t>Kapitel 187 – Beispiel-Payloads</w:t>
      </w:r>
    </w:p>
    <w:p>
      <w:pPr>
        <w:pStyle w:val="IntenseQuote"/>
      </w:pPr>
      <w:r>
        <w:t>POST /api/v1/events</w:t>
        <w:br/>
        <w:br/>
        <w:t>{</w:t>
        <w:br/>
        <w:t xml:space="preserve">  "title":"Summer Rave",</w:t>
        <w:br/>
        <w:t xml:space="preserve">  "organizerId":"&lt;uuid&gt;",</w:t>
        <w:br/>
        <w:t xml:space="preserve">  "venueId":"&lt;uuid&gt;",</w:t>
        <w:br/>
        <w:t xml:space="preserve">  "startTime":"2026-08-01T18:00:00Z",</w:t>
        <w:br/>
        <w:t xml:space="preserve">  "endTime":"2026-08-02T04:00:00Z",</w:t>
        <w:br/>
        <w:t xml:space="preserve">  "visibility":"PUBLIC"</w:t>
        <w:br/>
        <w:t>}</w:t>
      </w:r>
    </w:p>
    <w:p>
      <w:pPr>
        <w:pStyle w:val="Heading2"/>
      </w:pPr>
      <w:r>
        <w:t>Kapitel 188 – Vertikaler Fahrplan</w:t>
      </w:r>
    </w:p>
    <w:p>
      <w:r>
        <w:rPr>
          <w:sz w:val="22"/>
        </w:rPr>
        <w:t>Im nächsten Abschnitt folgen Repository-Interfaces, Application Services, Domänenoperationen und Transaktionsgrenzen. Erst nach Abschluss der vollständigen Implementierungsreferenz des Event-Service wird zur nächsten Domäne gewechselt.</w:t>
      </w:r>
    </w:p>
    <w:p>
      <w:r>
        <w:br w:type="page"/>
      </w:r>
    </w:p>
    <w:p>
      <w:pPr>
        <w:pStyle w:val="Heading1"/>
      </w:pPr>
      <w:r>
        <w:t>Teil VII – Event-Domäne (Fortsetzung)</w:t>
      </w:r>
    </w:p>
    <w:p>
      <w:pPr>
        <w:pStyle w:val="Heading2"/>
      </w:pPr>
      <w:r>
        <w:t>Kapitel 189 – Repository-Interfaces</w:t>
      </w:r>
    </w:p>
    <w:p>
      <w:pPr>
        <w:pStyle w:val="ListBullet"/>
      </w:pPr>
      <w:r>
        <w:t>EventRepository</w:t>
      </w:r>
    </w:p>
    <w:p>
      <w:pPr>
        <w:pStyle w:val="ListBullet"/>
      </w:pPr>
      <w:r>
        <w:t>EventImageRepository</w:t>
      </w:r>
    </w:p>
    <w:p>
      <w:pPr>
        <w:pStyle w:val="ListBullet"/>
      </w:pPr>
      <w:r>
        <w:t>EventTagRepository</w:t>
      </w:r>
    </w:p>
    <w:p>
      <w:pPr>
        <w:pStyle w:val="ListBullet"/>
      </w:pPr>
      <w:r>
        <w:t>TicketCategoryRepository</w:t>
      </w:r>
    </w:p>
    <w:p>
      <w:pPr>
        <w:pStyle w:val="ListBullet"/>
      </w:pPr>
      <w:r>
        <w:t>Repository-Methoden sind ausschließlich fachlich orientiert.</w:t>
      </w:r>
    </w:p>
    <w:p>
      <w:pPr>
        <w:pStyle w:val="Heading2"/>
      </w:pPr>
      <w:r>
        <w:t>Kapitel 190 – Repository-Verträge</w:t>
      </w:r>
    </w:p>
    <w:p>
      <w:pPr>
        <w:pStyle w:val="IntenseQuote"/>
      </w:pPr>
      <w:r>
        <w:t>interface EventRepository {</w:t>
        <w:br/>
        <w:t xml:space="preserve">  Event save(Event event);</w:t>
        <w:br/>
        <w:t xml:space="preserve">  Optional&lt;Event&gt; findById(UUID eventId);</w:t>
        <w:br/>
        <w:t xml:space="preserve">  Page&lt;Event&gt; search(EventCriteria criteria);</w:t>
        <w:br/>
        <w:t xml:space="preserve">  void delete(Event event);</w:t>
        <w:br/>
        <w:t>}</w:t>
      </w:r>
    </w:p>
    <w:p>
      <w:pPr>
        <w:pStyle w:val="Heading2"/>
      </w:pPr>
      <w:r>
        <w:t>Kapitel 191 – Application Services</w:t>
      </w:r>
    </w:p>
    <w:p>
      <w:pPr>
        <w:pStyle w:val="ListBullet"/>
      </w:pPr>
      <w:r>
        <w:t>CreateEventService</w:t>
      </w:r>
    </w:p>
    <w:p>
      <w:pPr>
        <w:pStyle w:val="ListBullet"/>
      </w:pPr>
      <w:r>
        <w:t>UpdateEventService</w:t>
      </w:r>
    </w:p>
    <w:p>
      <w:pPr>
        <w:pStyle w:val="ListBullet"/>
      </w:pPr>
      <w:r>
        <w:t>PublishEventService</w:t>
      </w:r>
    </w:p>
    <w:p>
      <w:pPr>
        <w:pStyle w:val="ListBullet"/>
      </w:pPr>
      <w:r>
        <w:t>CancelEventService</w:t>
      </w:r>
    </w:p>
    <w:p>
      <w:pPr>
        <w:pStyle w:val="ListBullet"/>
      </w:pPr>
      <w:r>
        <w:t>ArchiveEventService</w:t>
      </w:r>
    </w:p>
    <w:p>
      <w:pPr>
        <w:pStyle w:val="Heading2"/>
      </w:pPr>
      <w:r>
        <w:t>Kapitel 192 – Transaktionsgrenzen</w:t>
      </w:r>
    </w:p>
    <w:p>
      <w:pPr>
        <w:pStyle w:val="ListBullet"/>
      </w:pPr>
      <w:r>
        <w:t>Eine Geschäftsoperation entspricht genau einer Transaktion.</w:t>
      </w:r>
    </w:p>
    <w:p>
      <w:pPr>
        <w:pStyle w:val="ListBullet"/>
      </w:pPr>
      <w:r>
        <w:t>Domain Events werden nach erfolgreichem Commit veröffentlicht.</w:t>
      </w:r>
    </w:p>
    <w:p>
      <w:pPr>
        <w:pStyle w:val="ListBullet"/>
      </w:pPr>
      <w:r>
        <w:t>Externe Integrationen erfolgen asynchron über Events oder Outbox.</w:t>
      </w:r>
    </w:p>
    <w:p>
      <w:pPr>
        <w:pStyle w:val="Heading2"/>
      </w:pPr>
      <w:r>
        <w:t>Kapitel 193 – Domänenoperationen</w:t>
      </w:r>
    </w:p>
    <w:p>
      <w:pPr>
        <w:pStyle w:val="ListBullet"/>
      </w:pPr>
      <w:r>
        <w:t>create()</w:t>
      </w:r>
    </w:p>
    <w:p>
      <w:pPr>
        <w:pStyle w:val="ListBullet"/>
      </w:pPr>
      <w:r>
        <w:t>updateDetails()</w:t>
      </w:r>
    </w:p>
    <w:p>
      <w:pPr>
        <w:pStyle w:val="ListBullet"/>
      </w:pPr>
      <w:r>
        <w:t>publish()</w:t>
      </w:r>
    </w:p>
    <w:p>
      <w:pPr>
        <w:pStyle w:val="ListBullet"/>
      </w:pPr>
      <w:r>
        <w:t>cancel()</w:t>
      </w:r>
    </w:p>
    <w:p>
      <w:pPr>
        <w:pStyle w:val="ListBullet"/>
      </w:pPr>
      <w:r>
        <w:t>archive()</w:t>
      </w:r>
    </w:p>
    <w:p>
      <w:pPr>
        <w:pStyle w:val="ListBullet"/>
      </w:pPr>
      <w:r>
        <w:t>changeVisibility()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