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创AI案例信息表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1814"/>
            <w:vAlign w:val="center"/>
            <w:shd w:fill="F2F2F2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案例名称</w:t>
            </w:r>
          </w:p>
        </w:tc>
        <w:tc>
          <w:tcPr>
            <w:tcW w:type="dxa" w:w="7823"/>
            <w:gridSpan w:val="3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教师助手系统 — AI赋能高职教学资源智能生成与知识管理平台</w:t>
            </w:r>
          </w:p>
        </w:tc>
      </w:tr>
      <w:tr>
        <w:tc>
          <w:tcPr>
            <w:tcW w:type="dxa" w:w="1814"/>
            <w:vAlign w:val="center"/>
            <w:shd w:fill="F2F2F2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案例类别</w:t>
            </w:r>
          </w:p>
        </w:tc>
        <w:tc>
          <w:tcPr>
            <w:tcW w:type="dxa" w:w="7823"/>
            <w:gridSpan w:val="3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□教育智能体  ☑ 智能信息系统  □人工智能学习工具</w:t>
            </w:r>
          </w:p>
        </w:tc>
      </w:tr>
      <w:tr>
        <w:tc>
          <w:tcPr>
            <w:tcW w:type="dxa" w:w="1814"/>
            <w:vAlign w:val="center"/>
            <w:shd w:fill="F2F2F2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作者信息</w:t>
            </w:r>
          </w:p>
        </w:tc>
        <w:tc>
          <w:tcPr>
            <w:tcW w:type="dxa" w:w="3288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姓名：黄昌典</w:t>
            </w:r>
          </w:p>
        </w:tc>
        <w:tc>
          <w:tcPr>
            <w:tcW w:type="dxa" w:w="1814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单位：广东财贸职业学院</w:t>
            </w:r>
          </w:p>
        </w:tc>
        <w:tc>
          <w:tcPr>
            <w:tcW w:type="dxa" w:w="2721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814"/>
            <w:vAlign w:val="center"/>
            <w:shd w:fill="F2F2F2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职务/职称：讲师</w:t>
            </w:r>
          </w:p>
        </w:tc>
        <w:tc>
          <w:tcPr>
            <w:tcW w:type="dxa" w:w="1814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手机：________________</w:t>
            </w:r>
          </w:p>
        </w:tc>
        <w:tc>
          <w:tcPr>
            <w:tcW w:type="dxa" w:w="2721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身份证号：__________</w:t>
            </w:r>
          </w:p>
        </w:tc>
      </w:tr>
      <w:tr>
        <w:tc>
          <w:tcPr>
            <w:tcW w:type="dxa" w:w="1814"/>
            <w:vAlign w:val="center"/>
            <w:shd w:fill="F2F2F2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团队成员</w:t>
            </w:r>
          </w:p>
        </w:tc>
        <w:tc>
          <w:tcPr>
            <w:tcW w:type="dxa" w:w="7823"/>
            <w:gridSpan w:val="3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（含负责人不超过3人，姓名、单位、职务/职称）</w:t>
              <w:br/>
              <w:t>1. 黄昌典  广东财贸职业学院  讲师（负责人）</w:t>
              <w:br/>
              <w:t>2. ____________  ____________  ____________</w:t>
              <w:br/>
              <w:t>3. ____________  ____________  ____________</w:t>
            </w:r>
          </w:p>
        </w:tc>
      </w:tr>
      <w:tr>
        <w:tc>
          <w:tcPr>
            <w:tcW w:type="dxa" w:w="1814"/>
            <w:vAlign w:val="center"/>
            <w:shd w:fill="F2F2F2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申报学段</w:t>
            </w:r>
          </w:p>
        </w:tc>
        <w:tc>
          <w:tcPr>
            <w:tcW w:type="dxa" w:w="7823"/>
            <w:gridSpan w:val="3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□幼儿园  □小学  □初中  □高中  □特教  □中等职业教育  ☑ 高等教育（含高职）</w:t>
            </w:r>
          </w:p>
        </w:tc>
      </w:tr>
      <w:tr>
        <w:tc>
          <w:tcPr>
            <w:tcW w:type="dxa" w:w="1814"/>
            <w:vAlign w:val="center"/>
            <w:shd w:fill="F2F2F2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解决的教学问题</w:t>
            </w:r>
          </w:p>
        </w:tc>
        <w:tc>
          <w:tcPr>
            <w:tcW w:type="dxa" w:w="7823"/>
            <w:gridSpan w:val="3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高职教师备课压力大：每周4学时课需手工撰写教案、命题，教学规范模板填写繁琐；多份教案知识点易重复；编程题手工命题难以保障答案正确；课程思政元素融入零散，缺乏系统化抓手。</w:t>
            </w:r>
          </w:p>
        </w:tc>
      </w:tr>
      <w:tr>
        <w:tc>
          <w:tcPr>
            <w:tcW w:type="dxa" w:w="1814"/>
            <w:vAlign w:val="center"/>
            <w:shd w:fill="F2F2F2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开发平台/工具</w:t>
            </w:r>
          </w:p>
        </w:tc>
        <w:tc>
          <w:tcPr>
            <w:tcW w:type="dxa" w:w="7823"/>
            <w:gridSpan w:val="3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国产大模型：DeepSeek、智谱清言（GLM-4）、Kimi（Moonshot）、通义千问、MiniMax（五家任选其一激活，可一键切换）；后端：Spring Boot 3.5 + MyBatis-Plus + Apache POI/poi-tl + PDFBox + WebClient；前端：Vue 3 + Element Plus + ECharts + Vite；数据库：MySQL 8；JDK 17；AI 辅助开发：Cursor / Claude Code 协助代码生成与调试。</w:t>
            </w:r>
          </w:p>
        </w:tc>
      </w:tr>
      <w:tr>
        <w:tc>
          <w:tcPr>
            <w:tcW w:type="dxa" w:w="1814"/>
            <w:vAlign w:val="center"/>
            <w:shd w:fill="F2F2F2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特色与创新</w:t>
            </w:r>
          </w:p>
        </w:tc>
        <w:tc>
          <w:tcPr>
            <w:tcW w:type="dxa" w:w="7823"/>
            <w:gridSpan w:val="3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①两阶段知识点规划，避免多份教案重复；②闭环质量保障：合规校验+二次自检+自动重生；③编程题Java实时编译校验；④课程思政系统化融入；⑤多模型自适应切换；⑥课程配置解耦，不绑定Java课程。</w:t>
            </w:r>
          </w:p>
        </w:tc>
      </w:tr>
      <w:tr>
        <w:tc>
          <w:tcPr>
            <w:tcW w:type="dxa" w:w="1814"/>
            <w:vAlign w:val="center"/>
            <w:shd w:fill="F2F2F2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相关网址</w:t>
            </w:r>
          </w:p>
        </w:tc>
        <w:tc>
          <w:tcPr>
            <w:tcW w:type="dxa" w:w="7823"/>
            <w:gridSpan w:val="3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（提供案例的应用地址或者开源仓库地址）</w:t>
              <w:br/>
              <w:t>本地部署地址：http://localhost:8089</w:t>
              <w:br/>
              <w:t>开源仓库：____________________________</w:t>
            </w:r>
          </w:p>
        </w:tc>
      </w:tr>
      <w:tr>
        <w:tc>
          <w:tcPr>
            <w:tcW w:type="dxa" w:w="1814"/>
            <w:vAlign w:val="center"/>
            <w:shd w:fill="F2F2F2"/>
          </w:tcPr>
          <w:p>
            <w:pPr>
              <w:spacing w:line="312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配套资源</w:t>
            </w:r>
          </w:p>
        </w:tc>
        <w:tc>
          <w:tcPr>
            <w:tcW w:type="dxa" w:w="7823"/>
            <w:gridSpan w:val="3"/>
            <w:vAlign w:val="center"/>
          </w:tcPr>
          <w:p>
            <w:pPr>
              <w:spacing w:line="312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☑ 完整代码（前端Vue3+后端SpringBoot+SQL初始化脚本+一键启动批处理）</w:t>
              <w:br/>
              <w:t>☑ 应用文档（使用手册、安装手册、开发记录、AI生成内容声明）</w:t>
              <w:br/>
              <w:t>□ 其他：______________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案例内容简介（不超过300字）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教师助手系统是面向高职专业课教师的AI赋能教学辅助平台。系统集成五家国产大模型，解决三类核心痛点：教案撰写效率低、题库命题质量参差、知识库零散难检索。核心功能包括：①教案智能生成（按文件配置/按周次范围/单章节三种模式，支持基础/标准/详尽/特详四级内容等级）；②题库智能生成（单选/多选/判断/编程四类题型，编程题经Java编译校验）；③RAG知识库（上传教材自动建索引，生成时自动检索补充）；④智能答疑助手（基于知识库的师生问答）；⑤AI辅助审阅；⑥课程思政自动融入。系统已在Java程序设计基础课程（2024级大数据技术01-05班）实际使用，单次教案生成由人工2小时降至3分钟，单章节题库20题由1.5小时降至2分钟，效率提升40倍以上，且生成结果通过合规校验与二次自检保障质量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作者声明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我在此声明：该案例为本人原创，不涉及抄袭或侵犯他人著作权等问题。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作者签名：__________________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                                                          2026 年 05 月 03 日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作者所在单位意见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□ 同意上报    □ 不同意上报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>单位（盖章）：______________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t xml:space="preserve">                                                                2026 年 05 月 03 日</w:t>
      </w:r>
    </w:p>
    <w:p>
      <w:pPr>
        <w:spacing w:line="336" w:lineRule="auto" w:before="240"/>
      </w:pPr>
      <w:r>
        <w:rPr>
          <w:rFonts w:ascii="宋体" w:hAnsi="宋体" w:eastAsia="宋体"/>
          <w:b w:val="0"/>
          <w:color w:val="666666"/>
          <w:sz w:val="20"/>
        </w:rPr>
        <w:t>共享提示：同意将案例推荐给广东省智慧教育平台、国家智慧教育公共服务平台，并在主办单位活动网站共享。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