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6E1" w:rsidRDefault="00A6581D">
      <w:r>
        <w:rPr>
          <w:noProof/>
          <w:lang w:eastAsia="de-DE"/>
        </w:rPr>
        <w:drawing>
          <wp:inline distT="0" distB="0" distL="0" distR="0">
            <wp:extent cx="5760720" cy="32143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Diagram_editedColors.png"/>
                    <pic:cNvPicPr/>
                  </pic:nvPicPr>
                  <pic:blipFill>
                    <a:blip r:embed="rId4">
                      <a:extLst>
                        <a:ext uri="{28A0092B-C50C-407E-A947-70E740481C1C}">
                          <a14:useLocalDpi xmlns:a14="http://schemas.microsoft.com/office/drawing/2010/main" val="0"/>
                        </a:ext>
                      </a:extLst>
                    </a:blip>
                    <a:stretch>
                      <a:fillRect/>
                    </a:stretch>
                  </pic:blipFill>
                  <pic:spPr>
                    <a:xfrm>
                      <a:off x="0" y="0"/>
                      <a:ext cx="5760720" cy="3214370"/>
                    </a:xfrm>
                    <a:prstGeom prst="rect">
                      <a:avLst/>
                    </a:prstGeom>
                  </pic:spPr>
                </pic:pic>
              </a:graphicData>
            </a:graphic>
          </wp:inline>
        </w:drawing>
      </w:r>
    </w:p>
    <w:p w:rsidR="00FA36E1" w:rsidRDefault="00FA36E1" w:rsidP="00FA36E1"/>
    <w:p w:rsidR="00FA36E1" w:rsidRPr="00FA36E1" w:rsidRDefault="00FA36E1" w:rsidP="00FA36E1">
      <w:r>
        <w:t xml:space="preserve">Die erste Überlegung war, welche Akteure auftreten. Dies sind bei „Siedler von </w:t>
      </w:r>
      <w:proofErr w:type="spellStart"/>
      <w:r>
        <w:t>Catan</w:t>
      </w:r>
      <w:proofErr w:type="spellEnd"/>
      <w:r>
        <w:t xml:space="preserve">“ lediglich die Spieler. Ein Spieler wird definiert über seinen Namen, sein Alter und die Farbe, mit welcher er spielt. Weiterhin werden ihm noch Siegespunkte zugeschrieben, welche für das Beenden des Spiels gebraucht werden. </w:t>
      </w:r>
      <w:r>
        <w:t xml:space="preserve">Ein Spieler kann entweder ein Mensch sein oder aber eine KI. </w:t>
      </w:r>
    </w:p>
    <w:p w:rsidR="00F605A0" w:rsidRDefault="00FA36E1" w:rsidP="00FA36E1">
      <w:r>
        <w:t xml:space="preserve">Als nächstes haben wir die Spielobjekte identifiziert. </w:t>
      </w:r>
    </w:p>
    <w:p w:rsidR="00FA36E1" w:rsidRDefault="004A04D4" w:rsidP="00FA36E1">
      <w:r>
        <w:t xml:space="preserve">Eine Straße besitzt eine Farbe, welche sie dem jeweiligen Spieler zuweist (Beziehung </w:t>
      </w:r>
      <w:proofErr w:type="spellStart"/>
      <w:r>
        <w:t>street</w:t>
      </w:r>
      <w:proofErr w:type="gramStart"/>
      <w:r>
        <w:t>,player</w:t>
      </w:r>
      <w:proofErr w:type="spellEnd"/>
      <w:proofErr w:type="gramEnd"/>
      <w:r>
        <w:t xml:space="preserve">). Ein Spieler kann zwischen 0 und 15 </w:t>
      </w:r>
      <w:proofErr w:type="spellStart"/>
      <w:r>
        <w:t>straßen</w:t>
      </w:r>
      <w:proofErr w:type="spellEnd"/>
      <w:r>
        <w:t xml:space="preserve"> besitzen.</w:t>
      </w:r>
    </w:p>
    <w:p w:rsidR="004A04D4" w:rsidRDefault="004A04D4" w:rsidP="00FA36E1">
      <w:r>
        <w:t xml:space="preserve">Eine Siedlung wird ebenfalls durch ihre Farbe einem Spieler zugeordnet (Beziehung </w:t>
      </w:r>
      <w:proofErr w:type="spellStart"/>
      <w:r>
        <w:t>settlement</w:t>
      </w:r>
      <w:proofErr w:type="spellEnd"/>
      <w:r>
        <w:t xml:space="preserve">,  </w:t>
      </w:r>
      <w:proofErr w:type="spellStart"/>
      <w:r>
        <w:t>player</w:t>
      </w:r>
      <w:proofErr w:type="spellEnd"/>
      <w:r>
        <w:t>) und erhöht hierbei die Siegpunkte des Spielers um 1. Ein Spieler kann  0 bis 5 Siedlungen besitzen.</w:t>
      </w:r>
    </w:p>
    <w:p w:rsidR="004A04D4" w:rsidRDefault="004A04D4" w:rsidP="00FA36E1">
      <w:r>
        <w:t xml:space="preserve">Außerdem kann eine Siedlung zu einer Stadt ausgebaut werden (Beziehung </w:t>
      </w:r>
      <w:proofErr w:type="spellStart"/>
      <w:r>
        <w:t>city</w:t>
      </w:r>
      <w:proofErr w:type="spellEnd"/>
      <w:r>
        <w:t xml:space="preserve"> </w:t>
      </w:r>
      <w:proofErr w:type="spellStart"/>
      <w:r>
        <w:t>upgrades</w:t>
      </w:r>
      <w:proofErr w:type="spellEnd"/>
      <w:r>
        <w:t xml:space="preserve"> </w:t>
      </w:r>
      <w:proofErr w:type="spellStart"/>
      <w:r>
        <w:t>settlement</w:t>
      </w:r>
      <w:proofErr w:type="spellEnd"/>
      <w:r>
        <w:t>), diese gibt dem Spieler 2 Siegespunkte.</w:t>
      </w:r>
    </w:p>
    <w:p w:rsidR="004A04D4" w:rsidRDefault="004A04D4" w:rsidP="00FA36E1">
      <w:r>
        <w:t xml:space="preserve">Alle oben beschriebenen Objekte befinden sich an bzw. auf einem Feld (Beziehung </w:t>
      </w:r>
      <w:proofErr w:type="spellStart"/>
      <w:r>
        <w:t>street</w:t>
      </w:r>
      <w:proofErr w:type="spellEnd"/>
      <w:r>
        <w:t>/</w:t>
      </w:r>
      <w:proofErr w:type="spellStart"/>
      <w:r>
        <w:t>settlement</w:t>
      </w:r>
      <w:proofErr w:type="spellEnd"/>
      <w:r>
        <w:t>/</w:t>
      </w:r>
      <w:proofErr w:type="spellStart"/>
      <w:proofErr w:type="gramStart"/>
      <w:r>
        <w:t>city</w:t>
      </w:r>
      <w:proofErr w:type="spellEnd"/>
      <w:r>
        <w:t xml:space="preserve"> ,</w:t>
      </w:r>
      <w:proofErr w:type="gramEnd"/>
      <w:r>
        <w:t xml:space="preserve"> Field).</w:t>
      </w:r>
    </w:p>
    <w:p w:rsidR="004A04D4" w:rsidRDefault="004A04D4" w:rsidP="00FA36E1">
      <w:r>
        <w:t xml:space="preserve">Ein Feld  besitzt eine Zahl zwischen 2  und 12, welche angibt bei welcher gewürfelten Augenzahl das Feld </w:t>
      </w:r>
      <w:proofErr w:type="spellStart"/>
      <w:r>
        <w:t>Resourcen</w:t>
      </w:r>
      <w:proofErr w:type="spellEnd"/>
      <w:r>
        <w:t xml:space="preserve"> generiert. Weiterhin ist ein Feld von einem bestimmten Typ, welche die Art de</w:t>
      </w:r>
      <w:r w:rsidR="005A726D">
        <w:t xml:space="preserve">r generierten </w:t>
      </w:r>
      <w:proofErr w:type="spellStart"/>
      <w:r w:rsidR="005A726D">
        <w:t>Resource</w:t>
      </w:r>
      <w:proofErr w:type="spellEnd"/>
      <w:r w:rsidR="005A726D">
        <w:t xml:space="preserve"> bestimmt</w:t>
      </w:r>
      <w:r>
        <w:t xml:space="preserve"> (Beziehung </w:t>
      </w:r>
      <w:proofErr w:type="spellStart"/>
      <w:r>
        <w:t>field</w:t>
      </w:r>
      <w:proofErr w:type="spellEnd"/>
      <w:r>
        <w:t xml:space="preserve">, </w:t>
      </w:r>
      <w:proofErr w:type="spellStart"/>
      <w:r>
        <w:t>resource</w:t>
      </w:r>
      <w:proofErr w:type="spellEnd"/>
      <w:r>
        <w:t>)</w:t>
      </w:r>
      <w:r w:rsidR="005A726D">
        <w:t>.</w:t>
      </w:r>
    </w:p>
    <w:p w:rsidR="005A726D" w:rsidRDefault="005A726D" w:rsidP="00FA36E1">
      <w:proofErr w:type="spellStart"/>
      <w:r>
        <w:t>Resourcen</w:t>
      </w:r>
      <w:proofErr w:type="spellEnd"/>
      <w:r>
        <w:t xml:space="preserve"> werden einem Spieler, aber auch dem Game zugeordnet,  da es  per Seehandel möglich  ist </w:t>
      </w:r>
      <w:proofErr w:type="spellStart"/>
      <w:r>
        <w:t>Resourcen</w:t>
      </w:r>
      <w:proofErr w:type="spellEnd"/>
      <w:r>
        <w:t xml:space="preserve"> „mit dem Spiel“  zu tauschen.</w:t>
      </w:r>
    </w:p>
    <w:p w:rsidR="005A726D" w:rsidRDefault="005A726D" w:rsidP="00FA36E1">
      <w:r>
        <w:t xml:space="preserve">Das letzte Spielobjekt sind die Würfel, welche vom Spiel benutzt werden, um zu entscheiden welche  Felder in  diesem Zug </w:t>
      </w:r>
      <w:proofErr w:type="spellStart"/>
      <w:r>
        <w:t>Resourcen</w:t>
      </w:r>
      <w:proofErr w:type="spellEnd"/>
      <w:r>
        <w:t xml:space="preserve">  generieren. In einem Spiel sind 2 Würfel enthalten </w:t>
      </w:r>
      <w:proofErr w:type="gramStart"/>
      <w:r>
        <w:t>( Beziehung</w:t>
      </w:r>
      <w:proofErr w:type="gramEnd"/>
      <w:r>
        <w:t xml:space="preserve"> </w:t>
      </w:r>
      <w:proofErr w:type="spellStart"/>
      <w:r>
        <w:t>die,game</w:t>
      </w:r>
      <w:proofErr w:type="spellEnd"/>
      <w:r>
        <w:t>).</w:t>
      </w:r>
    </w:p>
    <w:p w:rsidR="005A726D" w:rsidRDefault="005A726D" w:rsidP="00FA36E1"/>
    <w:p w:rsidR="005A726D" w:rsidRDefault="005A726D" w:rsidP="00FA36E1"/>
    <w:tbl>
      <w:tblPr>
        <w:tblStyle w:val="Tabellenraster"/>
        <w:tblW w:w="0" w:type="auto"/>
        <w:tblLook w:val="04A0" w:firstRow="1" w:lastRow="0" w:firstColumn="1" w:lastColumn="0" w:noHBand="0" w:noVBand="1"/>
      </w:tblPr>
      <w:tblGrid>
        <w:gridCol w:w="4599"/>
        <w:gridCol w:w="4463"/>
      </w:tblGrid>
      <w:tr w:rsidR="005A726D" w:rsidRPr="00454926" w:rsidTr="00495FC5">
        <w:tc>
          <w:tcPr>
            <w:tcW w:w="4698" w:type="dxa"/>
          </w:tcPr>
          <w:p w:rsidR="005A726D" w:rsidRPr="00454926" w:rsidRDefault="005A726D" w:rsidP="00495FC5">
            <w:pPr>
              <w:jc w:val="center"/>
              <w:rPr>
                <w:lang w:val="de-DE"/>
              </w:rPr>
            </w:pPr>
            <w:proofErr w:type="spellStart"/>
            <w:r w:rsidRPr="00454926">
              <w:rPr>
                <w:lang w:val="de-DE"/>
              </w:rPr>
              <w:lastRenderedPageBreak/>
              <w:t>Use</w:t>
            </w:r>
            <w:proofErr w:type="spellEnd"/>
            <w:r w:rsidRPr="00454926">
              <w:rPr>
                <w:lang w:val="de-DE"/>
              </w:rPr>
              <w:t xml:space="preserve"> Case Name</w:t>
            </w:r>
          </w:p>
        </w:tc>
        <w:tc>
          <w:tcPr>
            <w:tcW w:w="4698" w:type="dxa"/>
          </w:tcPr>
          <w:p w:rsidR="005A726D" w:rsidRPr="00454926" w:rsidRDefault="005A726D" w:rsidP="00495FC5">
            <w:pPr>
              <w:rPr>
                <w:lang w:val="de-DE"/>
              </w:rPr>
            </w:pPr>
            <w:r w:rsidRPr="00454926">
              <w:rPr>
                <w:lang w:val="de-DE"/>
              </w:rPr>
              <w:t>Spielzug</w:t>
            </w:r>
          </w:p>
        </w:tc>
      </w:tr>
      <w:tr w:rsidR="005A726D" w:rsidRPr="00454926" w:rsidTr="00495FC5">
        <w:tc>
          <w:tcPr>
            <w:tcW w:w="4698" w:type="dxa"/>
          </w:tcPr>
          <w:p w:rsidR="005A726D" w:rsidRPr="00454926" w:rsidRDefault="005A726D" w:rsidP="00495FC5">
            <w:pPr>
              <w:jc w:val="center"/>
              <w:rPr>
                <w:lang w:val="de-DE"/>
              </w:rPr>
            </w:pPr>
            <w:proofErr w:type="spellStart"/>
            <w:r w:rsidRPr="00454926">
              <w:rPr>
                <w:lang w:val="de-DE"/>
              </w:rPr>
              <w:t>Scope</w:t>
            </w:r>
            <w:proofErr w:type="spellEnd"/>
          </w:p>
        </w:tc>
        <w:tc>
          <w:tcPr>
            <w:tcW w:w="4698" w:type="dxa"/>
          </w:tcPr>
          <w:p w:rsidR="005A726D" w:rsidRPr="00454926" w:rsidRDefault="005A726D" w:rsidP="00495FC5">
            <w:pPr>
              <w:rPr>
                <w:lang w:val="de-DE"/>
              </w:rPr>
            </w:pPr>
            <w:r w:rsidRPr="00454926">
              <w:rPr>
                <w:lang w:val="de-DE"/>
              </w:rPr>
              <w:t>System (</w:t>
            </w:r>
            <w:proofErr w:type="spellStart"/>
            <w:r w:rsidRPr="00454926">
              <w:rPr>
                <w:lang w:val="de-DE"/>
              </w:rPr>
              <w:t>white</w:t>
            </w:r>
            <w:proofErr w:type="spellEnd"/>
            <w:r w:rsidRPr="00454926">
              <w:rPr>
                <w:lang w:val="de-DE"/>
              </w:rPr>
              <w:t>-box)</w:t>
            </w:r>
          </w:p>
        </w:tc>
      </w:tr>
      <w:tr w:rsidR="005A726D" w:rsidRPr="00454926" w:rsidTr="00495FC5">
        <w:tc>
          <w:tcPr>
            <w:tcW w:w="4698" w:type="dxa"/>
          </w:tcPr>
          <w:p w:rsidR="005A726D" w:rsidRPr="00454926" w:rsidRDefault="005A726D" w:rsidP="00495FC5">
            <w:pPr>
              <w:jc w:val="center"/>
              <w:rPr>
                <w:lang w:val="de-DE"/>
              </w:rPr>
            </w:pPr>
            <w:r w:rsidRPr="00454926">
              <w:rPr>
                <w:lang w:val="de-DE"/>
              </w:rPr>
              <w:t>Level</w:t>
            </w:r>
          </w:p>
        </w:tc>
        <w:tc>
          <w:tcPr>
            <w:tcW w:w="4698" w:type="dxa"/>
          </w:tcPr>
          <w:p w:rsidR="005A726D" w:rsidRPr="00454926" w:rsidRDefault="005A726D" w:rsidP="00495FC5">
            <w:pPr>
              <w:rPr>
                <w:lang w:val="de-DE"/>
              </w:rPr>
            </w:pPr>
            <w:proofErr w:type="spellStart"/>
            <w:r w:rsidRPr="00454926">
              <w:rPr>
                <w:lang w:val="de-DE"/>
              </w:rPr>
              <w:t>Very</w:t>
            </w:r>
            <w:proofErr w:type="spellEnd"/>
            <w:r w:rsidRPr="00454926">
              <w:rPr>
                <w:lang w:val="de-DE"/>
              </w:rPr>
              <w:t xml:space="preserve"> High Summary</w:t>
            </w:r>
          </w:p>
        </w:tc>
      </w:tr>
      <w:tr w:rsidR="005A726D" w:rsidRPr="00454926" w:rsidTr="00495FC5">
        <w:tc>
          <w:tcPr>
            <w:tcW w:w="4698" w:type="dxa"/>
          </w:tcPr>
          <w:p w:rsidR="005A726D" w:rsidRPr="00454926" w:rsidRDefault="005A726D" w:rsidP="00495FC5">
            <w:pPr>
              <w:jc w:val="center"/>
              <w:rPr>
                <w:lang w:val="de-DE"/>
              </w:rPr>
            </w:pPr>
            <w:r w:rsidRPr="00454926">
              <w:rPr>
                <w:lang w:val="de-DE"/>
              </w:rPr>
              <w:t xml:space="preserve">Primary </w:t>
            </w:r>
            <w:proofErr w:type="spellStart"/>
            <w:r w:rsidRPr="00454926">
              <w:rPr>
                <w:lang w:val="de-DE"/>
              </w:rPr>
              <w:t>Actor</w:t>
            </w:r>
            <w:proofErr w:type="spellEnd"/>
          </w:p>
        </w:tc>
        <w:tc>
          <w:tcPr>
            <w:tcW w:w="4698" w:type="dxa"/>
          </w:tcPr>
          <w:p w:rsidR="005A726D" w:rsidRPr="00454926" w:rsidRDefault="005A726D" w:rsidP="00495FC5">
            <w:pPr>
              <w:rPr>
                <w:lang w:val="de-DE"/>
              </w:rPr>
            </w:pPr>
            <w:r w:rsidRPr="00454926">
              <w:rPr>
                <w:lang w:val="de-DE"/>
              </w:rPr>
              <w:t>Der aktive Spieler</w:t>
            </w:r>
          </w:p>
        </w:tc>
      </w:tr>
      <w:tr w:rsidR="005A726D" w:rsidRPr="00454926" w:rsidTr="00495FC5">
        <w:tc>
          <w:tcPr>
            <w:tcW w:w="4698" w:type="dxa"/>
          </w:tcPr>
          <w:p w:rsidR="005A726D" w:rsidRPr="00454926" w:rsidRDefault="005A726D" w:rsidP="00495FC5">
            <w:pPr>
              <w:jc w:val="center"/>
              <w:rPr>
                <w:lang w:val="de-DE"/>
              </w:rPr>
            </w:pPr>
            <w:r w:rsidRPr="00454926">
              <w:rPr>
                <w:lang w:val="de-DE"/>
              </w:rPr>
              <w:t xml:space="preserve">Stakeholders </w:t>
            </w:r>
            <w:proofErr w:type="spellStart"/>
            <w:r w:rsidRPr="00454926">
              <w:rPr>
                <w:lang w:val="de-DE"/>
              </w:rPr>
              <w:t>and</w:t>
            </w:r>
            <w:proofErr w:type="spellEnd"/>
            <w:r w:rsidRPr="00454926">
              <w:rPr>
                <w:lang w:val="de-DE"/>
              </w:rPr>
              <w:t xml:space="preserve"> </w:t>
            </w:r>
            <w:proofErr w:type="spellStart"/>
            <w:r w:rsidRPr="00454926">
              <w:rPr>
                <w:lang w:val="de-DE"/>
              </w:rPr>
              <w:t>Interests</w:t>
            </w:r>
            <w:proofErr w:type="spellEnd"/>
          </w:p>
        </w:tc>
        <w:tc>
          <w:tcPr>
            <w:tcW w:w="4698" w:type="dxa"/>
          </w:tcPr>
          <w:p w:rsidR="005A726D" w:rsidRPr="00454926" w:rsidRDefault="005A726D" w:rsidP="00495FC5">
            <w:pPr>
              <w:rPr>
                <w:lang w:val="de-DE"/>
              </w:rPr>
            </w:pPr>
            <w:r w:rsidRPr="00454926">
              <w:rPr>
                <w:lang w:val="de-DE"/>
              </w:rPr>
              <w:t>Die Mitspieler (für Tauschangebote)</w:t>
            </w:r>
          </w:p>
        </w:tc>
      </w:tr>
      <w:tr w:rsidR="005A726D" w:rsidRPr="004E66A7" w:rsidTr="00495FC5">
        <w:tc>
          <w:tcPr>
            <w:tcW w:w="4698" w:type="dxa"/>
          </w:tcPr>
          <w:p w:rsidR="005A726D" w:rsidRPr="00454926" w:rsidRDefault="005A726D" w:rsidP="00495FC5">
            <w:pPr>
              <w:jc w:val="center"/>
              <w:rPr>
                <w:lang w:val="de-DE"/>
              </w:rPr>
            </w:pPr>
            <w:proofErr w:type="spellStart"/>
            <w:r w:rsidRPr="00454926">
              <w:rPr>
                <w:lang w:val="de-DE"/>
              </w:rPr>
              <w:t>Preconditions</w:t>
            </w:r>
            <w:proofErr w:type="spellEnd"/>
          </w:p>
        </w:tc>
        <w:tc>
          <w:tcPr>
            <w:tcW w:w="4698" w:type="dxa"/>
          </w:tcPr>
          <w:p w:rsidR="005A726D" w:rsidRPr="00454926" w:rsidRDefault="005A726D" w:rsidP="00495FC5">
            <w:pPr>
              <w:rPr>
                <w:lang w:val="de-DE"/>
              </w:rPr>
            </w:pPr>
            <w:r w:rsidRPr="00454926">
              <w:rPr>
                <w:lang w:val="de-DE"/>
              </w:rPr>
              <w:t>Das Spielfeld wurde initiiert.</w:t>
            </w:r>
          </w:p>
          <w:p w:rsidR="005A726D" w:rsidRPr="00454926" w:rsidRDefault="005A726D" w:rsidP="00495FC5">
            <w:pPr>
              <w:rPr>
                <w:lang w:val="de-DE"/>
              </w:rPr>
            </w:pPr>
            <w:r w:rsidRPr="00454926">
              <w:rPr>
                <w:lang w:val="de-DE"/>
              </w:rPr>
              <w:t>Der letzte Spielzug ist terminiert.</w:t>
            </w:r>
          </w:p>
          <w:p w:rsidR="005A726D" w:rsidRPr="00454926" w:rsidRDefault="005A726D" w:rsidP="00495FC5">
            <w:pPr>
              <w:rPr>
                <w:lang w:val="de-DE"/>
              </w:rPr>
            </w:pPr>
            <w:r w:rsidRPr="00454926">
              <w:rPr>
                <w:lang w:val="de-DE"/>
              </w:rPr>
              <w:t>Das Spiel ist nicht vorbei, der andere Spieler hat also nicht 10 Siegpunkte erreicht.</w:t>
            </w:r>
          </w:p>
        </w:tc>
      </w:tr>
      <w:tr w:rsidR="005A726D" w:rsidRPr="00454926" w:rsidTr="00495FC5">
        <w:tc>
          <w:tcPr>
            <w:tcW w:w="4698" w:type="dxa"/>
          </w:tcPr>
          <w:p w:rsidR="005A726D" w:rsidRPr="00454926" w:rsidRDefault="005A726D" w:rsidP="00495FC5">
            <w:pPr>
              <w:jc w:val="center"/>
              <w:rPr>
                <w:lang w:val="de-DE"/>
              </w:rPr>
            </w:pPr>
            <w:r w:rsidRPr="00454926">
              <w:rPr>
                <w:lang w:val="de-DE"/>
              </w:rPr>
              <w:t xml:space="preserve">Minimal </w:t>
            </w:r>
            <w:proofErr w:type="spellStart"/>
            <w:r w:rsidRPr="00454926">
              <w:rPr>
                <w:lang w:val="de-DE"/>
              </w:rPr>
              <w:t>guarantees</w:t>
            </w:r>
            <w:proofErr w:type="spellEnd"/>
          </w:p>
        </w:tc>
        <w:tc>
          <w:tcPr>
            <w:tcW w:w="4698" w:type="dxa"/>
          </w:tcPr>
          <w:p w:rsidR="005A726D" w:rsidRPr="00454926" w:rsidRDefault="005A726D" w:rsidP="00495FC5">
            <w:pPr>
              <w:rPr>
                <w:lang w:val="de-DE"/>
              </w:rPr>
            </w:pPr>
            <w:r w:rsidRPr="00454926">
              <w:rPr>
                <w:lang w:val="de-DE"/>
              </w:rPr>
              <w:t>Kein Schummeln ist möglich.</w:t>
            </w:r>
          </w:p>
        </w:tc>
      </w:tr>
      <w:tr w:rsidR="005A726D" w:rsidRPr="004E66A7" w:rsidTr="00495FC5">
        <w:tc>
          <w:tcPr>
            <w:tcW w:w="4698" w:type="dxa"/>
          </w:tcPr>
          <w:p w:rsidR="005A726D" w:rsidRPr="00454926" w:rsidRDefault="005A726D" w:rsidP="00495FC5">
            <w:pPr>
              <w:jc w:val="center"/>
              <w:rPr>
                <w:lang w:val="de-DE"/>
              </w:rPr>
            </w:pPr>
            <w:proofErr w:type="spellStart"/>
            <w:r w:rsidRPr="00454926">
              <w:rPr>
                <w:lang w:val="de-DE"/>
              </w:rPr>
              <w:t>Success</w:t>
            </w:r>
            <w:proofErr w:type="spellEnd"/>
            <w:r w:rsidRPr="00454926">
              <w:rPr>
                <w:lang w:val="de-DE"/>
              </w:rPr>
              <w:t xml:space="preserve"> </w:t>
            </w:r>
            <w:proofErr w:type="spellStart"/>
            <w:r w:rsidRPr="00454926">
              <w:rPr>
                <w:lang w:val="de-DE"/>
              </w:rPr>
              <w:t>Guarantee</w:t>
            </w:r>
            <w:proofErr w:type="spellEnd"/>
          </w:p>
        </w:tc>
        <w:tc>
          <w:tcPr>
            <w:tcW w:w="4698" w:type="dxa"/>
          </w:tcPr>
          <w:p w:rsidR="005A726D" w:rsidRPr="00454926" w:rsidRDefault="005A726D" w:rsidP="00495FC5">
            <w:pPr>
              <w:rPr>
                <w:lang w:val="de-DE"/>
              </w:rPr>
            </w:pPr>
            <w:r w:rsidRPr="00454926">
              <w:rPr>
                <w:lang w:val="de-DE"/>
              </w:rPr>
              <w:t>Der Spieler konnte alle möglichen Aktionen des Spiels durchführen.</w:t>
            </w:r>
          </w:p>
        </w:tc>
      </w:tr>
      <w:tr w:rsidR="005A726D" w:rsidRPr="004E66A7" w:rsidTr="00495FC5">
        <w:tc>
          <w:tcPr>
            <w:tcW w:w="4698" w:type="dxa"/>
          </w:tcPr>
          <w:p w:rsidR="005A726D" w:rsidRPr="00454926" w:rsidRDefault="005A726D" w:rsidP="00495FC5">
            <w:pPr>
              <w:jc w:val="center"/>
              <w:rPr>
                <w:lang w:val="de-DE"/>
              </w:rPr>
            </w:pPr>
            <w:r w:rsidRPr="00454926">
              <w:rPr>
                <w:lang w:val="de-DE"/>
              </w:rPr>
              <w:t xml:space="preserve">Main </w:t>
            </w:r>
            <w:proofErr w:type="spellStart"/>
            <w:r w:rsidRPr="00454926">
              <w:rPr>
                <w:lang w:val="de-DE"/>
              </w:rPr>
              <w:t>Success</w:t>
            </w:r>
            <w:proofErr w:type="spellEnd"/>
            <w:r w:rsidRPr="00454926">
              <w:rPr>
                <w:lang w:val="de-DE"/>
              </w:rPr>
              <w:t xml:space="preserve"> Scenario</w:t>
            </w:r>
          </w:p>
        </w:tc>
        <w:tc>
          <w:tcPr>
            <w:tcW w:w="4698" w:type="dxa"/>
          </w:tcPr>
          <w:p w:rsidR="005A726D" w:rsidRPr="00454926" w:rsidRDefault="005A726D" w:rsidP="00495FC5">
            <w:pPr>
              <w:rPr>
                <w:lang w:val="de-DE"/>
              </w:rPr>
            </w:pPr>
            <w:r w:rsidRPr="00454926">
              <w:rPr>
                <w:lang w:val="de-DE"/>
              </w:rPr>
              <w:t>Durch das Würfeln erhält der Spieler die entsprechenden Rohstoffe.</w:t>
            </w:r>
          </w:p>
          <w:p w:rsidR="005A726D" w:rsidRPr="00454926" w:rsidRDefault="005A726D" w:rsidP="00495FC5">
            <w:pPr>
              <w:rPr>
                <w:lang w:val="de-DE"/>
              </w:rPr>
            </w:pPr>
            <w:r w:rsidRPr="00454926">
              <w:rPr>
                <w:lang w:val="de-DE"/>
              </w:rPr>
              <w:t>Der Spieler bietet</w:t>
            </w:r>
            <w:r>
              <w:rPr>
                <w:lang w:val="de-DE"/>
              </w:rPr>
              <w:t xml:space="preserve"> dem Gegner</w:t>
            </w:r>
            <w:r w:rsidRPr="00454926">
              <w:rPr>
                <w:lang w:val="de-DE"/>
              </w:rPr>
              <w:t xml:space="preserve"> Handel an.</w:t>
            </w:r>
          </w:p>
          <w:p w:rsidR="005A726D" w:rsidRPr="00454926" w:rsidRDefault="005A726D" w:rsidP="00495FC5">
            <w:pPr>
              <w:rPr>
                <w:lang w:val="de-DE"/>
              </w:rPr>
            </w:pPr>
            <w:r w:rsidRPr="00454926">
              <w:rPr>
                <w:lang w:val="de-DE"/>
              </w:rPr>
              <w:t>Wenn genügend Ressourcen vorhanden sind, kann hat der Spieler die Möglichkeit eine Siedlung oder eine Straße zu bauen oder eine Siedlung durch eine Stadt zu ersetzen.</w:t>
            </w:r>
          </w:p>
        </w:tc>
      </w:tr>
      <w:tr w:rsidR="005A726D" w:rsidRPr="004E66A7" w:rsidTr="00495FC5">
        <w:tc>
          <w:tcPr>
            <w:tcW w:w="4698" w:type="dxa"/>
          </w:tcPr>
          <w:p w:rsidR="005A726D" w:rsidRPr="00454926" w:rsidRDefault="005A726D" w:rsidP="00495FC5">
            <w:pPr>
              <w:jc w:val="center"/>
              <w:rPr>
                <w:lang w:val="de-DE"/>
              </w:rPr>
            </w:pPr>
            <w:proofErr w:type="spellStart"/>
            <w:r w:rsidRPr="00454926">
              <w:rPr>
                <w:lang w:val="de-DE"/>
              </w:rPr>
              <w:t>Extensions</w:t>
            </w:r>
            <w:proofErr w:type="spellEnd"/>
          </w:p>
        </w:tc>
        <w:tc>
          <w:tcPr>
            <w:tcW w:w="4698" w:type="dxa"/>
          </w:tcPr>
          <w:p w:rsidR="005A726D" w:rsidRDefault="005A726D" w:rsidP="00495FC5">
            <w:pPr>
              <w:rPr>
                <w:lang w:val="de-DE"/>
              </w:rPr>
            </w:pPr>
            <w:r>
              <w:rPr>
                <w:lang w:val="de-DE"/>
              </w:rPr>
              <w:t>Würfelt der Spieler eine 7, so darf er den Räuber setzen.</w:t>
            </w:r>
          </w:p>
          <w:p w:rsidR="005A726D" w:rsidRDefault="005A726D" w:rsidP="00495FC5">
            <w:pPr>
              <w:rPr>
                <w:lang w:val="de-DE"/>
              </w:rPr>
            </w:pPr>
            <w:r w:rsidRPr="00454926">
              <w:rPr>
                <w:lang w:val="de-DE"/>
              </w:rPr>
              <w:t xml:space="preserve">Der Spieler kann Meereshandel durchführen. </w:t>
            </w:r>
          </w:p>
          <w:p w:rsidR="005A726D" w:rsidRDefault="005A726D" w:rsidP="00495FC5">
            <w:pPr>
              <w:rPr>
                <w:lang w:val="de-DE"/>
              </w:rPr>
            </w:pPr>
            <w:r>
              <w:rPr>
                <w:lang w:val="de-DE"/>
              </w:rPr>
              <w:t>Der Spieler kann nach dem Handel Häfen oder Entwicklungskarten erwerben sofern die notwendigen Rohstoffe zur Verfügung stehen.</w:t>
            </w:r>
          </w:p>
          <w:p w:rsidR="005A726D" w:rsidRPr="00454926" w:rsidRDefault="005A726D" w:rsidP="00495FC5">
            <w:pPr>
              <w:rPr>
                <w:lang w:val="de-DE"/>
              </w:rPr>
            </w:pPr>
            <w:r>
              <w:rPr>
                <w:lang w:val="de-DE"/>
              </w:rPr>
              <w:t>Am Ende des Zuges wird überprüft, ob der Spieler im Besitz der längsten Handelsstraße oder größten Rittermacht ist.</w:t>
            </w:r>
          </w:p>
        </w:tc>
      </w:tr>
      <w:tr w:rsidR="005A726D" w:rsidRPr="00454926" w:rsidTr="00495FC5">
        <w:tc>
          <w:tcPr>
            <w:tcW w:w="4698" w:type="dxa"/>
          </w:tcPr>
          <w:p w:rsidR="005A726D" w:rsidRPr="00454926" w:rsidRDefault="005A726D" w:rsidP="00495FC5">
            <w:pPr>
              <w:jc w:val="center"/>
              <w:rPr>
                <w:lang w:val="de-DE"/>
              </w:rPr>
            </w:pPr>
            <w:r w:rsidRPr="00454926">
              <w:rPr>
                <w:lang w:val="de-DE"/>
              </w:rPr>
              <w:t xml:space="preserve">Special </w:t>
            </w:r>
            <w:proofErr w:type="spellStart"/>
            <w:r w:rsidRPr="00454926">
              <w:rPr>
                <w:lang w:val="de-DE"/>
              </w:rPr>
              <w:t>Requirements</w:t>
            </w:r>
            <w:proofErr w:type="spellEnd"/>
          </w:p>
        </w:tc>
        <w:tc>
          <w:tcPr>
            <w:tcW w:w="4698" w:type="dxa"/>
          </w:tcPr>
          <w:p w:rsidR="005A726D" w:rsidRPr="00454926" w:rsidRDefault="005A726D" w:rsidP="00495FC5">
            <w:pPr>
              <w:rPr>
                <w:lang w:val="de-DE"/>
              </w:rPr>
            </w:pPr>
            <w:r>
              <w:rPr>
                <w:lang w:val="de-DE"/>
              </w:rPr>
              <w:t>Keine.</w:t>
            </w:r>
          </w:p>
        </w:tc>
      </w:tr>
      <w:tr w:rsidR="005A726D" w:rsidRPr="004E66A7" w:rsidTr="00495FC5">
        <w:tc>
          <w:tcPr>
            <w:tcW w:w="4698" w:type="dxa"/>
          </w:tcPr>
          <w:p w:rsidR="005A726D" w:rsidRDefault="005A726D" w:rsidP="00495FC5">
            <w:pPr>
              <w:jc w:val="center"/>
            </w:pPr>
            <w:r w:rsidRPr="004E66A7">
              <w:t>Technology and Data Variation List</w:t>
            </w:r>
          </w:p>
          <w:p w:rsidR="005A726D" w:rsidRPr="004E66A7" w:rsidRDefault="005A726D" w:rsidP="00495FC5">
            <w:pPr>
              <w:tabs>
                <w:tab w:val="left" w:pos="3324"/>
              </w:tabs>
            </w:pPr>
            <w:r>
              <w:tab/>
            </w:r>
          </w:p>
        </w:tc>
        <w:tc>
          <w:tcPr>
            <w:tcW w:w="4698" w:type="dxa"/>
          </w:tcPr>
          <w:p w:rsidR="005A726D" w:rsidRPr="00454926" w:rsidRDefault="005A726D" w:rsidP="00495FC5">
            <w:pPr>
              <w:rPr>
                <w:lang w:val="de-DE"/>
              </w:rPr>
            </w:pPr>
            <w:r>
              <w:rPr>
                <w:lang w:val="de-DE"/>
              </w:rPr>
              <w:t>Der Input geschieht ausschließlich mit der Maus, für alle Aktionen werden entsprechende Knöpfe im Interface bereitgestellt. Der Spieler sollte jederzeit die Möglichkeit haben das Spielfeld und seine Handkarten zu betrachten.</w:t>
            </w:r>
          </w:p>
        </w:tc>
      </w:tr>
      <w:tr w:rsidR="005A726D" w:rsidRPr="004E66A7" w:rsidTr="00495FC5">
        <w:tc>
          <w:tcPr>
            <w:tcW w:w="4698" w:type="dxa"/>
          </w:tcPr>
          <w:p w:rsidR="005A726D" w:rsidRPr="00454926" w:rsidRDefault="005A726D" w:rsidP="00495FC5">
            <w:pPr>
              <w:jc w:val="center"/>
              <w:rPr>
                <w:lang w:val="de-DE"/>
              </w:rPr>
            </w:pPr>
            <w:proofErr w:type="spellStart"/>
            <w:r w:rsidRPr="00454926">
              <w:rPr>
                <w:lang w:val="de-DE"/>
              </w:rPr>
              <w:t>Frequency</w:t>
            </w:r>
            <w:proofErr w:type="spellEnd"/>
            <w:r w:rsidRPr="00454926">
              <w:rPr>
                <w:lang w:val="de-DE"/>
              </w:rPr>
              <w:t xml:space="preserve"> </w:t>
            </w:r>
            <w:proofErr w:type="spellStart"/>
            <w:r w:rsidRPr="00454926">
              <w:rPr>
                <w:lang w:val="de-DE"/>
              </w:rPr>
              <w:t>of</w:t>
            </w:r>
            <w:proofErr w:type="spellEnd"/>
            <w:r w:rsidRPr="00454926">
              <w:rPr>
                <w:lang w:val="de-DE"/>
              </w:rPr>
              <w:t xml:space="preserve"> </w:t>
            </w:r>
            <w:proofErr w:type="spellStart"/>
            <w:r w:rsidRPr="00454926">
              <w:rPr>
                <w:lang w:val="de-DE"/>
              </w:rPr>
              <w:t>Occurrence</w:t>
            </w:r>
            <w:proofErr w:type="spellEnd"/>
          </w:p>
        </w:tc>
        <w:tc>
          <w:tcPr>
            <w:tcW w:w="4698" w:type="dxa"/>
          </w:tcPr>
          <w:p w:rsidR="005A726D" w:rsidRPr="00454926" w:rsidRDefault="005A726D" w:rsidP="00495FC5">
            <w:pPr>
              <w:rPr>
                <w:lang w:val="de-DE"/>
              </w:rPr>
            </w:pPr>
            <w:r>
              <w:rPr>
                <w:lang w:val="de-DE"/>
              </w:rPr>
              <w:t>Sehr oft. Jedes Spiel viele Male.</w:t>
            </w:r>
          </w:p>
        </w:tc>
      </w:tr>
      <w:tr w:rsidR="005A726D" w:rsidRPr="00454926" w:rsidTr="00495FC5">
        <w:tc>
          <w:tcPr>
            <w:tcW w:w="4698" w:type="dxa"/>
          </w:tcPr>
          <w:p w:rsidR="005A726D" w:rsidRPr="00454926" w:rsidRDefault="005A726D" w:rsidP="00495FC5">
            <w:pPr>
              <w:jc w:val="center"/>
              <w:rPr>
                <w:lang w:val="de-DE"/>
              </w:rPr>
            </w:pPr>
            <w:proofErr w:type="spellStart"/>
            <w:r w:rsidRPr="00454926">
              <w:rPr>
                <w:lang w:val="de-DE"/>
              </w:rPr>
              <w:t>Miscellaneous</w:t>
            </w:r>
            <w:proofErr w:type="spellEnd"/>
          </w:p>
        </w:tc>
        <w:tc>
          <w:tcPr>
            <w:tcW w:w="4698" w:type="dxa"/>
          </w:tcPr>
          <w:p w:rsidR="005A726D" w:rsidRPr="00454926" w:rsidRDefault="005A726D" w:rsidP="00495FC5">
            <w:pPr>
              <w:rPr>
                <w:lang w:val="de-DE"/>
              </w:rPr>
            </w:pPr>
            <w:r>
              <w:rPr>
                <w:lang w:val="de-DE"/>
              </w:rPr>
              <w:t>Nichts.</w:t>
            </w:r>
          </w:p>
        </w:tc>
      </w:tr>
    </w:tbl>
    <w:p w:rsidR="005A726D" w:rsidRPr="00454926" w:rsidRDefault="005A726D" w:rsidP="005A726D"/>
    <w:p w:rsidR="005A726D" w:rsidRDefault="005A726D" w:rsidP="00FA36E1">
      <w:bookmarkStart w:id="0" w:name="_GoBack"/>
      <w:bookmarkEnd w:id="0"/>
    </w:p>
    <w:sectPr w:rsidR="005A72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1D"/>
    <w:rsid w:val="004A04D4"/>
    <w:rsid w:val="005A726D"/>
    <w:rsid w:val="00A6581D"/>
    <w:rsid w:val="00F605A0"/>
    <w:rsid w:val="00FA36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20B36-028E-443D-924A-9DE42B52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A726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2713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Keinrath</dc:creator>
  <cp:keywords/>
  <dc:description/>
  <cp:lastModifiedBy>Julian Keinrath</cp:lastModifiedBy>
  <cp:revision>1</cp:revision>
  <dcterms:created xsi:type="dcterms:W3CDTF">2015-11-19T00:55:00Z</dcterms:created>
  <dcterms:modified xsi:type="dcterms:W3CDTF">2015-11-19T01:33:00Z</dcterms:modified>
</cp:coreProperties>
</file>