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-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image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injectImg('1')}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without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injectImg('2')}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without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{IF example_2} {IMAGE injectImg('2')} 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{IMAGE injectImg('3')}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{IF </w:t>
      </w:r>
      <w:r>
        <w:rPr>
          <w:b w:val="false"/>
          <w:bCs w:val="false"/>
        </w:rPr>
        <w:t>example_3.fields.mon_image_1</w:t>
      </w:r>
      <w:r>
        <w:rPr/>
        <w:t>} {IMAGE injectImg('3')} {END-IF}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collection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{FOR image IN example_4.items}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/>
        <w:t>{IMAGE injectImg($</w:t>
      </w:r>
      <w:r>
        <w:rPr>
          <w:b w:val="false"/>
          <w:bCs w:val="false"/>
        </w:rPr>
        <w:t>image</w:t>
      </w:r>
      <w:r>
        <w:rPr/>
        <w:t xml:space="preserve">.id)}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{END-FOR image}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collection with image, without IF condition 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LibreOffice/25.8.3.2$Windows_X86_64 LibreOffice_project/8ca8d55c161d602844f5428fa4b58097424e324e</Application>
  <AppVersion>15.0000</AppVersion>
  <Pages>2</Pages>
  <Words>181</Words>
  <Characters>1474</Characters>
  <CharactersWithSpaces>1633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2025-12-17T14:48:35Z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