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7FE7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 xml:space="preserve">Good morning guys,  </w:t>
      </w:r>
    </w:p>
    <w:p w14:paraId="421BAAB8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We have a new test sql 2022 cluster and a production sql 2022 cluster to create the listener for.  I have received the ip addresses from Rich and will need to make sure they have the proper ad rights.    I have copied what we had in our notes  (for your validation)  of what to do.</w:t>
      </w:r>
    </w:p>
    <w:p w14:paraId="3A711A9A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PDSQLTST22AO - 10.60.2.178</w:t>
      </w:r>
    </w:p>
    <w:p w14:paraId="201663E8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PDSQL22AO  -  10.60.21.240</w:t>
      </w:r>
    </w:p>
    <w:p w14:paraId="16038C95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</w:p>
    <w:p w14:paraId="2134E6AE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</w:p>
    <w:p w14:paraId="05825DAF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Please let me know what is the ultimate way to create these rights, so we can copy it for our notes (and just in case you all will the lottery)..</w:t>
      </w:r>
    </w:p>
    <w:p w14:paraId="7550A616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</w:p>
    <w:p w14:paraId="32009DF1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</w:p>
    <w:p w14:paraId="5CB7FB71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Thanks</w:t>
      </w:r>
    </w:p>
    <w:p w14:paraId="1936168A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</w:p>
    <w:p w14:paraId="4B0B629B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</w:p>
    <w:p w14:paraId="0ED2B02D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6"/>
          <w:szCs w:val="26"/>
        </w:rPr>
      </w:pPr>
    </w:p>
    <w:p w14:paraId="43BD55FC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How to Create/Authorize SQL Listener in Active Directory.</w:t>
      </w:r>
      <w:r>
        <w:rPr>
          <w:rStyle w:val="eop"/>
          <w:rFonts w:ascii="Calibri Light" w:hAnsi="Calibri Light" w:cs="Calibri Light"/>
          <w:b/>
          <w:bCs/>
          <w:sz w:val="26"/>
          <w:szCs w:val="26"/>
        </w:rPr>
        <w:t> </w:t>
      </w:r>
    </w:p>
    <w:p w14:paraId="519881C2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Option # 2 Pre-Stage the VCO</w:t>
      </w:r>
      <w:r>
        <w:rPr>
          <w:rStyle w:val="eop"/>
          <w:rFonts w:ascii="Calibri Light" w:hAnsi="Calibri Light" w:cs="Calibri Light"/>
          <w:b/>
          <w:bCs/>
          <w:sz w:val="26"/>
          <w:szCs w:val="26"/>
        </w:rPr>
        <w:t> </w:t>
      </w:r>
    </w:p>
    <w:p w14:paraId="62B6C7D1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This option is useful in situations where the domain administrator does not allow the CNO “Read All Properties” and “Create computer Objects” permissions:</w:t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191C7CB0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1. Ensure that you are logged in as a user that has permissions to create computer objects in the domain.</w:t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74E824A8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2. Open the Active Directory Users and Computers Snap-in (</w:t>
      </w:r>
      <w:r>
        <w:rPr>
          <w:rStyle w:val="spellingerror"/>
          <w:rFonts w:ascii="Times New Roman" w:hAnsi="Times New Roman" w:cs="Times New Roman"/>
          <w:sz w:val="24"/>
          <w:szCs w:val="24"/>
        </w:rPr>
        <w:t>dsa.msc</w:t>
      </w:r>
      <w:r>
        <w:rPr>
          <w:rStyle w:val="normaltextrun"/>
          <w:rFonts w:ascii="Times New Roman" w:hAnsi="Times New Roman" w:cs="Times New Roman"/>
          <w:sz w:val="24"/>
          <w:szCs w:val="24"/>
        </w:rPr>
        <w:t>).</w:t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08D32E21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3. Right-click View and select "Advanced Features."</w:t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289D6D73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 </w:t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3A7C96DD" w14:textId="4128205A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E479AD5" wp14:editId="73208200">
            <wp:extent cx="3554095" cy="2266315"/>
            <wp:effectExtent l="0" t="0" r="8255" b="635"/>
            <wp:docPr id="2055549045" name="Picture 3" descr="clip_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5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58B47E11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 </w:t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1F552D97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4. Right click the OU/Container you want the VCO to reside in and click “New” -&gt; “Computer.” In the example below, we are creating the listener object in the Computers container.</w:t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21C2C469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 </w:t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47F5BFB8" w14:textId="0CEA768F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C0BBB56" wp14:editId="34E33EBC">
            <wp:extent cx="5240020" cy="3013710"/>
            <wp:effectExtent l="0" t="0" r="17780" b="15240"/>
            <wp:docPr id="1822864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39C8CBF0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 </w:t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674484B6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5. Provide a name for the object (this will be your listener name) and click “OK."</w:t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4AA421BE" w14:textId="77777777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> </w:t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15AF57E2" w14:textId="5AB59FE3" w:rsidR="00FA7B28" w:rsidRDefault="00FA7B28" w:rsidP="00FA7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91EC9E7" wp14:editId="44F0889C">
            <wp:extent cx="5240020" cy="4142740"/>
            <wp:effectExtent l="0" t="0" r="17780" b="10160"/>
            <wp:docPr id="109516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0A4EF574" w14:textId="77777777" w:rsidR="002B1CBE" w:rsidRDefault="002B1CBE"/>
    <w:sectPr w:rsidR="002B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E"/>
    <w:rsid w:val="002B1CBE"/>
    <w:rsid w:val="00FA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47741-F246-496E-B106-23E51EBC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7B28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character" w:customStyle="1" w:styleId="normaltextrun">
    <w:name w:val="normaltextrun"/>
    <w:basedOn w:val="DefaultParagraphFont"/>
    <w:rsid w:val="00FA7B28"/>
  </w:style>
  <w:style w:type="character" w:customStyle="1" w:styleId="eop">
    <w:name w:val="eop"/>
    <w:basedOn w:val="DefaultParagraphFont"/>
    <w:rsid w:val="00FA7B28"/>
  </w:style>
  <w:style w:type="character" w:customStyle="1" w:styleId="spellingerror">
    <w:name w:val="spellingerror"/>
    <w:basedOn w:val="DefaultParagraphFont"/>
    <w:rsid w:val="00FA7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2.png@01DA282B.43E5A8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1.jpg@01DA282B.43E5A84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image003.png@01DA282B.43E5A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1089</Characters>
  <Application>Microsoft Office Word</Application>
  <DocSecurity>0</DocSecurity>
  <Lines>9</Lines>
  <Paragraphs>2</Paragraphs>
  <ScaleCrop>false</ScaleCrop>
  <Company>Broward Health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DiOrio, Richard</dc:creator>
  <cp:keywords/>
  <dc:description/>
  <cp:lastModifiedBy>DiOrio, Richard</cp:lastModifiedBy>
  <cp:revision>2</cp:revision>
  <dcterms:created xsi:type="dcterms:W3CDTF">2023-12-07T13:56:00Z</dcterms:created>
  <dcterms:modified xsi:type="dcterms:W3CDTF">2023-12-07T13:56:00Z</dcterms:modified>
</cp:coreProperties>
</file>