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fc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(last updated: February 21, 2023)</w:t>
      </w:r>
    </w:p>
    <w:p w:rsidR="00000000" w:rsidDel="00000000" w:rsidP="00000000" w:rsidRDefault="00000000" w:rsidRPr="00000000" w14:paraId="00000003">
      <w:pPr>
        <w:pStyle w:val="Title"/>
        <w:widowControl w:val="0"/>
        <w:spacing w:after="0" w:line="276" w:lineRule="auto"/>
        <w:jc w:val="left"/>
        <w:rPr/>
      </w:pPr>
      <w:bookmarkStart w:colFirst="0" w:colLast="0" w:name="_io3lddk74luu" w:id="0"/>
      <w:bookmarkEnd w:id="0"/>
      <w:r w:rsidDel="00000000" w:rsidR="00000000" w:rsidRPr="00000000">
        <w:rPr>
          <w:rtl w:val="0"/>
        </w:rPr>
        <w:t xml:space="preserve">Leiden to EpiDoc Cheatsheet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Note: you may encounter variations on these Leiden conventions that look slightly different, but the following is a general guide to how you would represent what you see in an edited inscription in EpiDoc XML.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more information, refer to the Inscription Text section of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Guide to Encoding</w:t>
        </w:r>
      </w:hyperlink>
      <w:r w:rsidDel="00000000" w:rsidR="00000000" w:rsidRPr="00000000">
        <w:rPr>
          <w:rtl w:val="0"/>
        </w:rPr>
        <w:t xml:space="preserve"> documentation.</w:t>
      </w:r>
    </w:p>
    <w:tbl>
      <w:tblPr>
        <w:tblStyle w:val="Table1"/>
        <w:tblW w:w="12225.0" w:type="dxa"/>
        <w:jc w:val="left"/>
        <w:tblInd w:w="-14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40"/>
        <w:gridCol w:w="4905"/>
        <w:gridCol w:w="5880"/>
        <w:tblGridChange w:id="0">
          <w:tblGrid>
            <w:gridCol w:w="1440"/>
            <w:gridCol w:w="4905"/>
            <w:gridCol w:w="588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Sample Leiden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Sample EpiDoc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f(ilius)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expansion of words abbreviated in the 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&lt;expan&gt;&lt;abbr&gt;f&lt;/abbr&gt;&lt;ex&gt;ilius&lt;/ex&gt;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&lt;/expan&gt;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Corn[elio]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restoration of letters now lost through damage or loss of part of the 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Corn&lt;supplied reason="lost"&gt;elio&lt;/supplied&gt;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  <w:t xml:space="preserve"> ?]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restoration of letters now lost, but restoration is not definite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&lt;supplied reason="lost" cert="low"&gt;abc&lt;/supplied&gt;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letters are clear, but their significance is uncertain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&lt;orig&gt;abc&lt;/orig&gt;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ạḅḍṣ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only a small part of the letter survives as a result of damage or loss of part of the inscription, but it can be restored from the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&lt;unclear&gt;abds&lt;/unclear&gt;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ind w:left="18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a/b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ind w:left="180" w:right="4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character is ambiguous and alternatives are presented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&lt;choice&gt;&lt;unclear&gt;a&lt;/unclear&gt;&lt;unclear&gt;b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&lt;/unclear&gt;&lt;/choice&gt;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ind w:left="18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line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second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line break, not occurring in the middle of a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first line&lt;lb/&gt;second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ind w:left="18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Legio Fre-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line break occurring in the middle of a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legio Fre&lt;lb break="no"/&gt;tensis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+ + 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traces of letters visible on the stone, but it is impossible to recognize what they are; one cross stands for each letter.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&lt;gap reason="illegible" quantity="3" unit="character"/&gt;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letters were seen by a previous editor but are no longer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&lt;supplied reason="lost" evidence="previouseditor"&gt;abc&lt;/supplied&gt;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one letter is lost that cannot be restored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&lt;gap reason="lost" quantity="1" unit="character"/&gt;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ind w:left="180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&lt;gap reason="illegible" quantity="1" unit="character"/&gt;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letters lost that cannot be restored, the precise number of which can be conjectured (one full-stop for each lost letter)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&lt;gap reason="lost" quantity="3" unit="character"/&gt;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ind w:left="180" w:right="1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&lt;gap reason="illegible" quantity="3" unit="character"/&gt;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[-c.5-]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letters lost that cannot be restored, the approximate number of which can be conjectured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&lt;gap reason="lost" atLeast="4" atMost="6" unit="character"/&gt;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[- - -]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letters lost that cannot be restored and their precise number cannot be conjectured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&lt;gap reason="lost" extent="unknown" unit="character"/&gt;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[- - - - - -]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loss of complete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&lt;gap reason="lost" quantity="1" unit="line"/&gt;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- - - - -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loss of complete lines but their precise number cannot be ascertained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&lt;gap reason="lost" extent="unknown" unit="line"/&gt;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[[abc]]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letters erased from the original 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&lt;del rend=“erasure"&gt;abc&lt;/del&gt;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[[...]]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letters erased from the original inscription and no longer legible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&lt;del rend=“erasure"&gt;&lt;gap reason="lost" quantity="3" unit="character"/&gt;&lt;/del&gt;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((centuria))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editor’s explanation of letters or symbols; e.g., inverted or retrograde letters, numerals ((decem milia)) or symbols ((centuria)), ((mulieris))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&lt;g ref="centuria"/&gt;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{abc}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additional letters inscribed in error but suppressed by the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&lt;surplus&gt;abc&lt;/surplus&gt;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&lt;abc&gt;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letters incorrectly omitted but added by the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&lt;supplied reason="omitted"&gt;abc&lt;/supplied&gt;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ind w:left="18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(vac)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ind w:left="180" w:right="45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space where no letters are inscribed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&lt;space quantity="x" unit="y"/&gt;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ind w:left="180" w:firstLine="0"/>
              <w:jc w:val="left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Christo</w:t>
            </w:r>
            <w:r w:rsidDel="00000000" w:rsidR="00000000" w:rsidRPr="00000000">
              <w:rPr>
                <w:vertAlign w:val="superscript"/>
                <w:rtl w:val="0"/>
              </w:rPr>
              <w:t xml:space="preserve">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ind w:left="180" w:right="4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Letters superscript relative to adjacent letters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Christo&lt;hi rend="superscript"&gt;s&lt;/hi&gt;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ind w:left="180" w:firstLine="0"/>
              <w:jc w:val="left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legi</w:t>
            </w:r>
            <w:r w:rsidDel="00000000" w:rsidR="00000000" w:rsidRPr="00000000">
              <w:rPr>
                <w:vertAlign w:val="subscript"/>
                <w:rtl w:val="0"/>
              </w:rPr>
              <w:t xml:space="preserve">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ind w:left="180" w:right="4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Letters subscript relative to adjacent letters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ind w:left="180" w:right="12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Legi&lt;hi rend="subscript"&gt;o&lt;/hi&gt;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spacing w:after="16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ahoma" w:cs="Tahoma" w:eastAsia="Tahoma" w:hAnsi="Tahoma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line="360" w:lineRule="auto"/>
      <w:jc w:val="both"/>
    </w:pPr>
    <w:rPr>
      <w:rFonts w:ascii="Tahoma" w:cs="Tahoma" w:eastAsia="Tahoma" w:hAnsi="Tahoma"/>
      <w:b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ahoma" w:cs="Tahoma" w:eastAsia="Tahoma" w:hAnsi="Tahoma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gz2Qw_UC7dJPoAytwfUVvq4YRkZVVlQz-2lLQNTZT4/#heading=h.rnry0hs25f0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