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智能辅助设计平台-软件说明书 校对报告</w:t>
      </w:r>
    </w:p>
    <w:p>
      <w:r>
        <w:t xml:space="preserve">生成时间：2026-09-24 02:31:04</w:t>
      </w:r>
    </w:p>
    <w:p>
      <w:r>
        <w:t xml:space="preserve">被审文件：智能辅助设计平台-软件说明书.docx</w:t>
      </w:r>
    </w:p>
    <w:p>
      <w:r>
        <w:t xml:space="preserve">审查范围：正文全文 + 目录 + 7 张表格（274 行、约 9 677 字）；不含页眉页脚。校对维度限于文字层：错别字、语法、标点符号、量词与单位、编号与称谓一致性；不含技术内容正确性、标准引用合规性与版面排版。</w:t>
      </w:r>
    </w:p>
    <w:p>
      <w:r>
        <w:t xml:space="preserve">规范库：review-proofread（错别字词典 218 条 / 标点与排版口径）、多级编号判定依据：ISO/IEC 29500-1（lvlRestart 默认规则）＋ 文档 numbering.xml 实态</w:t>
      </w:r>
    </w:p>
    <w:p>
      <w:r>
        <w:t xml:space="preserve">问题合计：26 条（必须修改 2／建议修改 20／提示 4）</w:t>
      </w:r>
    </w:p>
    <w:p>
      <w:pPr>
        <w:pStyle w:val="Heading2"/>
      </w:pPr>
      <w:r>
        <w:t xml:space="preserve">结论摘要</w:t>
      </w:r>
    </w:p>
    <w:p>
      <w:r>
        <w:t xml:space="preserve">共 26 项：error 2 项、warning 20 项、info 4 项。最严重的是目录域仍缓存旧版《核电通风专业三维模型显性化软件》说明书的内容，与正文完全不符（9 条目录项在正文中不存在，页码亦为旧值），且正文多数标题未套用标题样式，直接刷新目录仍收不全。全文错别字词典（218 条）零命中，问题集中在标点（省略号、半角括号、多余空格、不换行空格）、体例（章号点号、表格）与术语称谓不统一（状态区/状态栏、界面/UI、材料表/物料表/物料清单、语音控制/自然语言）。</w:t>
      </w:r>
    </w:p>
    <w:p>
      <w:pPr>
        <w:pStyle w:val="Heading2"/>
      </w:pPr>
      <w:r>
        <w:t xml:space="preserve">问题清单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严重度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原文片段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问题说明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建议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必须修改</w:t>
            </w:r>
          </w:p>
        </w:tc>
        <w:tc>
          <w:p>
            <w:r>
              <w:t xml:space="preserve">CONSISTENCY-TOC</w:t>
            </w:r>
          </w:p>
        </w:tc>
        <w:tc>
          <w:p>
            <w:r>
              <w:t xml:space="preserve">目录（第 4 章条目）</w:t>
            </w:r>
          </w:p>
        </w:tc>
        <w:tc>
          <w:p>
            <w:r>
              <w:t xml:space="preserve">三维物象尺寸标注操作</w:t>
            </w:r>
          </w:p>
        </w:tc>
        <w:tc>
          <w:p>
            <w:r>
              <w:t xml:space="preserve">目录与正文完全不符：目录仍是旧版《核电通风专业三维模型显性化软件》说明书的残留内容，其列出的「3.1 下载软件安装包」「3.2 运行安装程序」「3.3 选择安装路径」「4 操作说明」「4.1 三维物象尺寸标注操作」「5 数据可视化操作」「6 数据整合操作」「7 数据接口对接轻量化平台操作」「8 注意事项」九条在正文中均不存在（正文实为 3.1 获取安装包／3.2 执行安装程序／3.3 配置安装路径，第 4 章为「核心功能操作指南」，第 5～7 章为系统配置与高级管理、使用注意事项与最佳实践、常见问题诊断与解决），页码亦为旧值。该目录是 TOC \o "1-3" 域，缓存未刷新，且文档未设置打开时自动更新域，读者打开即看到上述旧内容；即便手动刷新也收不全——正文中仅 5 个段落套用了标题样式（第 1、2、3 章用「标题 1」，2.1、2.2 用「标题 2」），1.1～1.4、3.1～3.3、4.、4.1 为普通正文样式，4.2 之后的 16 个标题更是挂在项目符号列表里。</w:t>
            </w:r>
          </w:p>
        </w:tc>
        <w:tc>
          <w:p>
            <w:r>
              <w:t xml:space="preserve">先把各级标题改用「标题 1／2／3」样式并去掉标题上的项目符号，再全选目录按 F9 更新域；更新后逐条核对目录标题、层级与页码是否与正文一致。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必须修改</w:t>
            </w:r>
          </w:p>
        </w:tc>
        <w:tc>
          <w:p>
            <w:r>
              <w:t xml:space="preserve">PUNCT-001</w:t>
            </w:r>
          </w:p>
        </w:tc>
        <w:tc>
          <w:p>
            <w:r>
              <w:t xml:space="preserve">3.3 配置安装路径 第 3 条</w:t>
            </w:r>
          </w:p>
        </w:tc>
        <w:tc>
          <w:p>
            <w:r>
              <w:t xml:space="preserve">退出安装向导。、</w:t>
            </w:r>
          </w:p>
        </w:tc>
        <w:tc>
          <w:p>
            <w:r>
              <w:t xml:space="preserve">句末「。」之后多出一个顿号，属多余标点（连续标点）。</w:t>
            </w:r>
          </w:p>
        </w:tc>
        <w:tc>
          <w:p>
            <w:r>
              <w:t xml:space="preserve">删除多余的「、」，改为「点击“完成”退出安装向导。」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CONSISTENCY-001</w:t>
            </w:r>
          </w:p>
        </w:tc>
        <w:tc>
          <w:p>
            <w:r>
              <w:t xml:space="preserve">第 4 章标题（另见 5.、6.、7. 章标题）</w:t>
            </w:r>
          </w:p>
        </w:tc>
        <w:tc>
          <w:p>
            <w:r>
              <w:t xml:space="preserve">4. 核心功能操作指南</w:t>
            </w:r>
          </w:p>
        </w:tc>
        <w:tc>
          <w:p>
            <w:r>
              <w:t xml:space="preserve">章号体例不统一：第 1、2、3 章写作「1 软件简介」「2 运行环境」「3 安装说明」，章号后无点号；第 4～7 章却写作「4. 核心功能操作指南」「5. 系统配置与高级管理」「6. 使用注意事项与最佳实践」「7. 常见问题诊断与解决」，章号后多了点号。</w:t>
            </w:r>
          </w:p>
        </w:tc>
        <w:tc>
          <w:p>
            <w:r>
              <w:t xml:space="preserve">统一去掉章号后的「.」，改为「4 核心功能操作指南」等，与前三章一致。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PUNCT-002</w:t>
            </w:r>
          </w:p>
        </w:tc>
        <w:tc>
          <w:p>
            <w:r>
              <w:t xml:space="preserve">3.3 配置安装路径 第 1 条</w:t>
            </w:r>
          </w:p>
        </w:tc>
        <w:tc>
          <w:p>
            <w:r>
              <w:t xml:space="preserve">可点击“浏览...”按钮自行选择目标文件夹</w:t>
            </w:r>
          </w:p>
        </w:tc>
        <w:tc>
          <w:p>
            <w:r>
              <w:t xml:space="preserve">中文语句中的省略号误用三个半角句点「...」，应使用六点省略号「……」。全文同类写法共 4 处。</w:t>
            </w:r>
          </w:p>
        </w:tc>
        <w:tc>
          <w:p>
            <w:r>
              <w:t xml:space="preserve">改为「可点击“浏览……”按钮自行选择目标文件夹」（Word 中可用 Alt+Ctrl+. 输入「……」）。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PUNCT-002</w:t>
            </w:r>
          </w:p>
        </w:tc>
        <w:tc>
          <w:p>
            <w:r>
              <w:t xml:space="preserve">4.3.1 工作流程 第 3 条</w:t>
            </w:r>
          </w:p>
        </w:tc>
        <w:tc>
          <w:p>
            <w:r>
              <w:t xml:space="preserve">“正在识别表格结构...”、“正在提取文本...”等进度提示</w:t>
            </w:r>
          </w:p>
        </w:tc>
        <w:tc>
          <w:p>
            <w:r>
              <w:t xml:space="preserve">同一句内两处省略号均误用半角三点「...」，应为「……」。另有 4.1.1 节「“我将为您调用矩形创建工具...”」同此，全文共 4 处。</w:t>
            </w:r>
          </w:p>
        </w:tc>
        <w:tc>
          <w:p>
            <w:r>
              <w:t xml:space="preserve">改为「“正在识别表格结构……”“正在提取文本……”等进度提示」。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PUNCT-003</w:t>
            </w:r>
          </w:p>
        </w:tc>
        <w:tc>
          <w:p>
            <w:r>
              <w:t xml:space="preserve">2.1 软件配置 表「操作系统」行</w:t>
            </w:r>
          </w:p>
        </w:tc>
        <w:tc>
          <w:p>
            <w:r>
              <w:t xml:space="preserve">Windows 7 (64位)</w:t>
            </w:r>
          </w:p>
        </w:tc>
        <w:tc>
          <w:p>
            <w:r>
              <w:t xml:space="preserve">中文文档中应使用全角括号「（）」；此处半角括号内的「64位」含中文，不属于「纯英文/编号」的例外情形。同表「Windows 10/11 (64位) 最新稳定版」同。</w:t>
            </w:r>
          </w:p>
        </w:tc>
        <w:tc>
          <w:p>
            <w:r>
              <w:t xml:space="preserve">改为「Windows 7（64位）」「Windows 10/11（64位）最新稳定版」。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PUNCT-003</w:t>
            </w:r>
          </w:p>
        </w:tc>
        <w:tc>
          <w:p>
            <w:r>
              <w:t xml:space="preserve">5.2 外部平台接口配置 第 1 条</w:t>
            </w:r>
          </w:p>
        </w:tc>
        <w:tc>
          <w:p>
            <w:r>
              <w:t xml:space="preserve">CAD (MCP服务)配置</w:t>
            </w:r>
          </w:p>
        </w:tc>
        <w:tc>
          <w:p>
            <w:r>
              <w:t xml:space="preserve">括号内含中文「服务」，应使用全角括号，且全角括号前不留空格。</w:t>
            </w:r>
          </w:p>
        </w:tc>
        <w:tc>
          <w:p>
            <w:r>
              <w:t xml:space="preserve">改为「CAD（MCP服务）配置」。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PUNCT-004</w:t>
            </w:r>
          </w:p>
        </w:tc>
        <w:tc>
          <w:p>
            <w:r>
              <w:t xml:space="preserve">2.2 硬件配置 表「图形显卡」行</w:t>
            </w:r>
          </w:p>
        </w:tc>
        <w:tc>
          <w:p>
            <w:r>
              <w:t xml:space="preserve">支持DirectX 11， 2GB显存</w:t>
            </w:r>
          </w:p>
        </w:tc>
        <w:tc>
          <w:p>
            <w:r>
              <w:t xml:space="preserve">全角逗号「，」之后多出一个半角空格。</w:t>
            </w:r>
          </w:p>
        </w:tc>
        <w:tc>
          <w:p>
            <w:r>
              <w:t xml:space="preserve">删除空格，改为「支持DirectX 11，2GB显存」。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PUNCT-004</w:t>
            </w:r>
          </w:p>
        </w:tc>
        <w:tc>
          <w:p>
            <w:r>
              <w:t xml:space="preserve">6.2 CAD操作安全规范「勤于保存」</w:t>
            </w:r>
          </w:p>
        </w:tc>
        <w:tc>
          <w:p>
            <w:r>
              <w:t xml:space="preserve">务必在AutoCAD中手动保存（Ctrl+S）</w:t>
            </w:r>
          </w:p>
        </w:tc>
        <w:tc>
          <w:p>
            <w:r>
              <w:t xml:space="preserve">该处「（Ctrl+S）」与随后的「当前图纸」之间夹有一个不换行空格（U+00A0），在版面上形成异常空隙，且因不是普通空格，常规查找替换不易发现。全文另有 8 个不换行空格，但均紧邻表格单元格内的换行符（如「标注层」单元格）或用作两条示例指令之间的分隔，属排版习惯，未计为问题。</w:t>
            </w:r>
          </w:p>
        </w:tc>
        <w:tc>
          <w:p>
            <w:r>
              <w:t xml:space="preserve">删除该不换行空格，改为「务必在AutoCAD中手动保存（Ctrl+S）当前图纸」。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PUNCT-004</w:t>
            </w:r>
          </w:p>
        </w:tc>
        <w:tc>
          <w:p>
            <w:r>
              <w:t xml:space="preserve">1.2 软件定位与目标用户</w:t>
            </w:r>
          </w:p>
        </w:tc>
        <w:tc>
          <w:p>
            <w:r>
              <w:t xml:space="preserve">本软件定位为 “面向工程设计领域的智能交互中台与效率工具” 。</w:t>
            </w:r>
          </w:p>
        </w:tc>
        <w:tc>
          <w:p>
            <w:r>
              <w:t xml:space="preserve">引号前后各多出一个半角空格（「为」与「“」之间、「”」与「。」之间）。</w:t>
            </w:r>
          </w:p>
        </w:tc>
        <w:tc>
          <w:p>
            <w:r>
              <w:t xml:space="preserve">删除两处空格，改为「本软件定位为“面向工程设计领域的智能交互中台与效率工具”。」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UNIT-001</w:t>
            </w:r>
          </w:p>
        </w:tc>
        <w:tc>
          <w:p>
            <w:r>
              <w:t xml:space="preserve">2.2 硬件配置 表「存储」行</w:t>
            </w:r>
          </w:p>
        </w:tc>
        <w:tc>
          <w:p>
            <w:r>
              <w:t xml:space="preserve">500 GB HDD，剩余空间≥10GB</w:t>
            </w:r>
          </w:p>
        </w:tc>
        <w:tc>
          <w:p>
            <w:r>
              <w:t xml:space="preserve">数值与单位的间距全文不统一：同一单元格内「500 GB」带空格、「≥10GB」不带；全文「8 GB」「16 GB」「1 TB」带空格，而「2GB显存」「6GB显存」「≥10GB」「≥50GB」「≥100Mbps」均不带。</w:t>
            </w:r>
          </w:p>
        </w:tc>
        <w:tc>
          <w:p>
            <w:r>
              <w:t xml:space="preserve">统一为数值与单位之间加一个半角空格，如「500 GB HDD，剩余空间 ≥ 10 GB」「2 GB 显存」「100 Mbps」，全文一致。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GRAMMAR-001</w:t>
            </w:r>
          </w:p>
        </w:tc>
        <w:tc>
          <w:p>
            <w:r>
              <w:t xml:space="preserve">1.4 技术架构与创新点 第 3 条创新点</w:t>
            </w:r>
          </w:p>
        </w:tc>
        <w:tc>
          <w:p>
            <w:r>
              <w:t xml:space="preserve">结合了基于规则图形分析（识别线框）和基于机器学习文本布局分析的方法</w:t>
            </w:r>
          </w:p>
        </w:tc>
        <w:tc>
          <w:p>
            <w:r>
              <w:t xml:space="preserve">两个并列短语均缺少结构助词「的」，「基于规则图形分析」易被误读为「基于『规则图形』的分析」，与后一分句结构亦不对称。</w:t>
            </w:r>
          </w:p>
        </w:tc>
        <w:tc>
          <w:p>
            <w:r>
              <w:t xml:space="preserve">改为「结合了基于规则的图形分析（识别线框）和基于机器学习的文本布局分析的方法」。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GRAMMAR-002</w:t>
            </w:r>
          </w:p>
        </w:tc>
        <w:tc>
          <w:p>
            <w:r>
              <w:t xml:space="preserve">7.2 功能执行异常问题 A6「简化并重试」</w:t>
            </w:r>
          </w:p>
        </w:tc>
        <w:tc>
          <w:p>
            <w:r>
              <w:t xml:space="preserve">将复杂指令拆分成更短、更明确的几个指令</w:t>
            </w:r>
          </w:p>
        </w:tc>
        <w:tc>
          <w:p>
            <w:r>
              <w:t xml:space="preserve">定语语序不当，数量词「几个」应置于形容词性定语之前。</w:t>
            </w:r>
          </w:p>
        </w:tc>
        <w:tc>
          <w:p>
            <w:r>
              <w:t xml:space="preserve">改为「将复杂指令拆分成几个更短、更明确的指令」。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GRAMMAR-003</w:t>
            </w:r>
          </w:p>
        </w:tc>
        <w:tc>
          <w:p>
            <w:r>
              <w:t xml:space="preserve">5.2 外部平台接口配置 第 2 条</w:t>
            </w:r>
          </w:p>
        </w:tc>
        <w:tc>
          <w:p>
            <w:r>
              <w:t xml:space="preserve">E3D服务配置：类似CAD配置，需指定E3D服务的主机地址和端口</w:t>
            </w:r>
          </w:p>
        </w:tc>
        <w:tc>
          <w:p>
            <w:r>
              <w:t xml:space="preserve">「类似CAD配置」缺少介词「与」，作为表语成分读来不完整、易生歧义。</w:t>
            </w:r>
          </w:p>
        </w:tc>
        <w:tc>
          <w:p>
            <w:r>
              <w:t xml:space="preserve">改为「E3D服务配置：与CAD配置类似，需指定E3D服务的主机地址和端口」。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GRAMMAR-004</w:t>
            </w:r>
          </w:p>
        </w:tc>
        <w:tc>
          <w:p>
            <w:r>
              <w:t xml:space="preserve">1.4 技术架构与创新点 第 3 条创新点</w:t>
            </w:r>
          </w:p>
        </w:tc>
        <w:tc>
          <w:p>
            <w:r>
              <w:t xml:space="preserve">能够高鲁棒性地处理CAD图纸中格式不统一、甚至略有破损的表格</w:t>
            </w:r>
          </w:p>
        </w:tc>
        <w:tc>
          <w:p>
            <w:r>
              <w:t xml:space="preserve">「高鲁棒性地」充当状语，搭配不当、表述不严谨。</w:t>
            </w:r>
          </w:p>
        </w:tc>
        <w:tc>
          <w:p>
            <w:r>
              <w:t xml:space="preserve">改为「能够稳健地处理CAD图纸中格式不统一、甚至略有破损的表格」，或改写成「鲁棒性高，可处理……」。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TERM-001</w:t>
            </w:r>
          </w:p>
        </w:tc>
        <w:tc>
          <w:p>
            <w:r>
              <w:t xml:space="preserve">7.1 连接与通信类问题 Q2（另见 A4）</w:t>
            </w:r>
          </w:p>
        </w:tc>
        <w:tc>
          <w:p>
            <w:r>
              <w:t xml:space="preserve">状态栏显示“CAD: 连接失败”</w:t>
            </w:r>
          </w:p>
        </w:tc>
        <w:tc>
          <w:p>
            <w:r>
              <w:t xml:space="preserve">同一界面元素在全文有两种叫法：4.2.1、4.4.1 作「状态区」（「状态区会显示“CAD: 已连接”」「状态区显示“E3D: 已连接”」），7.1 的 Q2 与 A4 作「状态栏」，易被理解为两处不同的界面区域。</w:t>
            </w:r>
          </w:p>
        </w:tc>
        <w:tc>
          <w:p>
            <w:r>
              <w:t xml:space="preserve">择一统一，建议全篇统一为「状态栏」，并同步修改 4.2.1、4.4.1 两处。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TERM-002</w:t>
            </w:r>
          </w:p>
        </w:tc>
        <w:tc>
          <w:p>
            <w:r>
              <w:t xml:space="preserve">1.4 技术架构与创新点 第 4 条创新点</w:t>
            </w:r>
          </w:p>
        </w:tc>
        <w:tc>
          <w:p>
            <w:r>
              <w:t xml:space="preserve">用户可在UI上轻松切换</w:t>
            </w:r>
          </w:p>
        </w:tc>
        <w:tc>
          <w:p>
            <w:r>
              <w:t xml:space="preserve">同一概念两种称谓：全文其余 8 处均用「界面」（「软件界面」「软件主界面」「在此界面」等），此处单独使用英文缩写「UI」。</w:t>
            </w:r>
          </w:p>
        </w:tc>
        <w:tc>
          <w:p>
            <w:r>
              <w:t xml:space="preserve">改为「用户可在界面上轻松切换」，与全文保持一致。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TERM-003</w:t>
            </w:r>
          </w:p>
        </w:tc>
        <w:tc>
          <w:p>
            <w:r>
              <w:t xml:space="preserve">4.3 DWG文件智能表格提取 引言（另见 4.3.3、1.3）</w:t>
            </w:r>
          </w:p>
        </w:tc>
        <w:tc>
          <w:p>
            <w:r>
              <w:t xml:space="preserve">（如材料表、设备清单、统计表）</w:t>
            </w:r>
          </w:p>
        </w:tc>
        <w:tc>
          <w:p>
            <w:r>
              <w:t xml:space="preserve">指同一类表格时全文出现三种叫法：「材料表」（4.3 引言）、「物料表」（4.3.3「所有物料表」）、「物料清单」（1.3「物料清单生成」）。</w:t>
            </w:r>
          </w:p>
        </w:tc>
        <w:tc>
          <w:p>
            <w:r>
              <w:t xml:space="preserve">择一统一，建议按工程习惯统一为「材料表」；若确需表达 BOM 概念，请在首次出现处给出简称并沿用。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TERM-004</w:t>
            </w:r>
          </w:p>
        </w:tc>
        <w:tc>
          <w:p>
            <w:r>
              <w:t xml:space="preserve">4.2 AutoCAD集成与绘图操作 引言</w:t>
            </w:r>
          </w:p>
        </w:tc>
        <w:tc>
          <w:p>
            <w:r>
              <w:t xml:space="preserve">实现了对AutoCAD的“语音控制”</w:t>
            </w:r>
          </w:p>
        </w:tc>
        <w:tc>
          <w:p>
            <w:r>
              <w:t xml:space="preserve">与全文术语不符：1.1、1.3、1.4、4.1 均以「自然语言」描述交互方式（「以自然语言为交互核心」「自然语言驱动设计」「自然语言控制」），文中未提及任何语音输入通道，「语音控制」易被理解为声控功能。</w:t>
            </w:r>
          </w:p>
        </w:tc>
        <w:tc>
          <w:p>
            <w:r>
              <w:t xml:space="preserve">改为「实现了对AutoCAD的“自然语言控制”」。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TERM-005</w:t>
            </w:r>
          </w:p>
        </w:tc>
        <w:tc>
          <w:p>
            <w:r>
              <w:t xml:space="preserve">1.3 主要功能特性「智能DWG表格提取」</w:t>
            </w:r>
          </w:p>
        </w:tc>
        <w:tc>
          <w:p>
            <w:r>
              <w:t xml:space="preserve">自动侦测DWG文件中的表格结构</w:t>
            </w:r>
          </w:p>
        </w:tc>
        <w:tc>
          <w:p>
            <w:r>
              <w:t xml:space="preserve">「侦测」为港台地区用法，大陆技术文献通用「检测」「识别」；同文 4.3.1 已使用「扫描和识别表格」，前后不一致。</w:t>
            </w:r>
          </w:p>
        </w:tc>
        <w:tc>
          <w:p>
            <w:r>
              <w:t xml:space="preserve">改为「自动检测DWG文件中的表格结构」（或「自动识别」）。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QUANT-001</w:t>
            </w:r>
          </w:p>
        </w:tc>
        <w:tc>
          <w:p>
            <w:r>
              <w:t xml:space="preserve">4.3.3 结果后处理与导出「多文件合并」</w:t>
            </w:r>
          </w:p>
        </w:tc>
        <w:tc>
          <w:p>
            <w:r>
              <w:t xml:space="preserve">把今天上传的三个图纸里的所有物料表，合并成一个总表。</w:t>
            </w:r>
          </w:p>
        </w:tc>
        <w:tc>
          <w:p>
            <w:r>
              <w:t xml:space="preserve">量词误用：图纸的常用量词为「张」「份」，「个」不适用于图纸。</w:t>
            </w:r>
          </w:p>
        </w:tc>
        <w:tc>
          <w:p>
            <w:r>
              <w:t xml:space="preserve">改为「把今天上传的三张图纸里的所有物料表，合并成一个总表。」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建议修改</w:t>
            </w:r>
          </w:p>
        </w:tc>
        <w:tc>
          <w:p>
            <w:r>
              <w:t xml:space="preserve">TABLE-001</w:t>
            </w:r>
          </w:p>
        </w:tc>
        <w:tc>
          <w:p>
            <w:r>
              <w:t xml:space="preserve">2.2 硬件配置 表第 7 行（全文第 2 处）</w:t>
            </w:r>
          </w:p>
        </w:tc>
        <w:tc>
          <w:p>
            <w:r>
              <w:t xml:space="preserve">| 处理器 | Intel i5-4代或AMD同等性能，4核 | Intel i7-10代/AMD Ryzen 5以上，6核及以上 |</w:t>
            </w:r>
          </w:p>
        </w:tc>
        <w:tc>
          <w:p>
            <w:r>
              <w:t xml:space="preserve">「处理器」一行在硬件配置表中重复出现两次（第 2 行与第 7 行），且表末多出一个空行。</w:t>
            </w:r>
          </w:p>
        </w:tc>
        <w:tc>
          <w:p>
            <w:r>
              <w:t xml:space="preserve">删除重复的第 7 行与表末空行。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PUNCT-005</w:t>
            </w:r>
          </w:p>
        </w:tc>
        <w:tc>
          <w:p>
            <w:r>
              <w:t xml:space="preserve">2.2 硬件配置 表「显示器」行</w:t>
            </w:r>
          </w:p>
        </w:tc>
        <w:tc>
          <w:p>
            <w:r>
              <w:t xml:space="preserve">分辨率 1920x1080</w:t>
            </w:r>
          </w:p>
        </w:tc>
        <w:tc>
          <w:p>
            <w:r>
              <w:t xml:space="preserve">分辨率乘号误用拉丁字母「x」，应使用乘号「×」。同表「2560x1440」同。</w:t>
            </w:r>
          </w:p>
        </w:tc>
        <w:tc>
          <w:p>
            <w:r>
              <w:t xml:space="preserve">改为「分辨率 1920×1080」「分辨率 2560×1440 或更高」。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STYLE-001</w:t>
            </w:r>
          </w:p>
        </w:tc>
        <w:tc>
          <w:p>
            <w:r>
              <w:t xml:space="preserve">2.2 硬件配置 表</w:t>
            </w:r>
          </w:p>
        </w:tc>
        <w:tc>
          <w:p>
            <w:r>
              <w:t xml:space="preserve">| 组件 | 最低配置 | 推荐配置 |</w:t>
            </w:r>
          </w:p>
        </w:tc>
        <w:tc>
          <w:p>
            <w:r>
              <w:t xml:space="preserve">表格体例不一致：① 本表无表题，而 2.1 软件配置表有表题「客户端软件系统配置」；② 两张同构表表头用词不一致，2.1 用「最低要求」，本表用「最低配置」；③ 4.2.3、4.2.4、4.4.2 三张指令表的首列表头分别作「操作类型」「功能」「操作」。</w:t>
            </w:r>
          </w:p>
        </w:tc>
        <w:tc>
          <w:p>
            <w:r>
              <w:t xml:space="preserve">为本表补表题「客户端硬件配置」；表头统一为「最低配置／推荐配置」；指令表首列表头统一为「操作类型」。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STYLE-002</w:t>
            </w:r>
          </w:p>
        </w:tc>
        <w:tc>
          <w:p>
            <w:r>
              <w:t xml:space="preserve">5.1 AI服务平台配置 引言</w:t>
            </w:r>
          </w:p>
        </w:tc>
        <w:tc>
          <w:p>
            <w:r>
              <w:t xml:space="preserve">软件的灵魂在于背后的AI引擎</w:t>
            </w:r>
          </w:p>
        </w:tc>
        <w:tc>
          <w:p>
            <w:r>
              <w:t xml:space="preserve">「软件的灵魂」属宣传性口语表述，与使用说明书的语体不符。</w:t>
            </w:r>
          </w:p>
        </w:tc>
        <w:tc>
          <w:p>
            <w:r>
              <w:t xml:space="preserve">改为「软件的核心在于背后的AI引擎」。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提示</w:t>
            </w:r>
          </w:p>
        </w:tc>
        <w:tc>
          <w:p>
            <w:r>
              <w:t xml:space="preserve">STYLE-003</w:t>
            </w:r>
          </w:p>
        </w:tc>
        <w:tc>
          <w:p>
            <w:r>
              <w:t xml:space="preserve">7.2 功能执行异常问题 A4「检查指令」</w:t>
            </w:r>
          </w:p>
        </w:tc>
        <w:tc>
          <w:p>
            <w:r>
              <w:t xml:space="preserve">试着发一个非常简单的指令</w:t>
            </w:r>
          </w:p>
        </w:tc>
        <w:tc>
          <w:p>
            <w:r>
              <w:t xml:space="preserve">「发」为口语用法，与全文「发送指令」的表述不一致。</w:t>
            </w:r>
          </w:p>
        </w:tc>
        <w:tc>
          <w:p>
            <w:r>
              <w:t xml:space="preserve">改为「试着发送一个非常简单的指令」。</w:t>
            </w:r>
          </w:p>
        </w:tc>
      </w:tr>
    </w:tbl>
    <w:p>
      <w:pPr>
        <w:pStyle w:val="Heading3"/>
      </w:pPr>
      <w:r>
        <w:t xml:space="preserve">数据边界：本库当前未覆盖 软件与信息技术领域术语：端侧术语白名单未收录该领域词条（30 个候选词 0 命中），故“术语一致性”一项仅由语言规则判断，未经白名单校验 等标准体系，涉及这些体系的引用**无法机检核对**，需要另行人工确认；「未收录」不等于「标准不存在或编号有误」。</w:t>
      </w:r>
    </w:p>
    <w:p>
      <w:pPr>
        <w:pStyle w:val="Heading3"/>
      </w:pPr>
      <w:r>
        <w:t xml:space="preserve">本报告由 Agent 依据给定依据自动生成，供复核参考；正式交付前请由专业人员确认。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2026-09-24T02:31:04.542Z</dcterms:created>
  <dcterms:modified xsi:type="dcterms:W3CDTF">2026-09-24T02:31:04.542Z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