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334ECB27" w:rsidR="00E461B5" w:rsidRPr="00E8606D" w:rsidRDefault="00E461B5" w:rsidP="00F13492">
            <w:pPr>
              <w:pStyle w:val="1-0"/>
              <w:numPr>
                <w:ilvl w:val="0"/>
                <w:numId w:val="0"/>
              </w:numPr>
              <w:ind w:left="57"/>
              <w:jc w:val="center"/>
              <w:rPr>
                <w:rFonts w:asciiTheme="majorHAnsi" w:eastAsiaTheme="majorHAnsi" w:hAnsiTheme="majorHAnsi"/>
              </w:rPr>
            </w:pPr>
            <w:r>
              <w:rPr>
                <w:rFonts w:asciiTheme="majorHAnsi" w:eastAsiaTheme="majorHAnsi" w:hAnsiTheme="majorHAnsi" w:hint="eastAsia"/>
              </w:rPr>
              <w:t xml:space="preserve">통신시험 1 </w:t>
            </w:r>
            <w:r w:rsidR="000003DB">
              <w:rPr>
                <w:rFonts w:asciiTheme="majorHAnsi" w:eastAsiaTheme="majorHAnsi" w:hAnsiTheme="majorHAnsi"/>
              </w:rPr>
              <w:t>–</w:t>
            </w:r>
            <w:r w:rsidRPr="005A6FF1">
              <w:rPr>
                <w:rFonts w:asciiTheme="majorHAnsi" w:eastAsiaTheme="majorHAnsi" w:hAnsiTheme="majorHAnsi"/>
              </w:rPr>
              <w:t xml:space="preserve"> </w:t>
            </w:r>
            <w:r w:rsidR="000003DB">
              <w:rPr>
                <w:rFonts w:asciiTheme="majorHAnsi" w:eastAsiaTheme="majorHAnsi" w:hAnsiTheme="majorHAnsi" w:hint="eastAsia"/>
              </w:rPr>
              <w:t>Holding Register</w:t>
            </w:r>
            <w:r w:rsidRPr="005A6FF1">
              <w:rPr>
                <w:rFonts w:asciiTheme="majorHAnsi" w:eastAsiaTheme="majorHAnsi" w:hAnsiTheme="majorHAnsi"/>
              </w:rPr>
              <w:t xml:space="preserve"> (FC: 0x03) 프레임 검증 및</w:t>
            </w:r>
            <w:r>
              <w:rPr>
                <w:rFonts w:asciiTheme="majorHAnsi" w:eastAsiaTheme="majorHAnsi" w:hAnsiTheme="majorHAnsi" w:hint="eastAsia"/>
              </w:rPr>
              <w:t xml:space="preserve"> </w:t>
            </w:r>
            <w:r w:rsidRPr="005A6FF1">
              <w:rPr>
                <w:rFonts w:asciiTheme="majorHAnsi" w:eastAsiaTheme="majorHAnsi" w:hAnsiTheme="majorHAnsi"/>
              </w:rPr>
              <w:t>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6D1B363C" w:rsidR="00E461B5"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1</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09271B4E" w:rsidR="00E461B5" w:rsidRPr="00E8606D" w:rsidRDefault="00E461B5" w:rsidP="00F13492">
            <w:pPr>
              <w:pStyle w:val="1-0"/>
              <w:numPr>
                <w:ilvl w:val="0"/>
                <w:numId w:val="0"/>
              </w:numPr>
              <w:rPr>
                <w:rFonts w:asciiTheme="majorHAnsi" w:eastAsiaTheme="majorHAnsi" w:hAnsiTheme="majorHAnsi"/>
              </w:rPr>
            </w:pPr>
            <w:r w:rsidRPr="00E461B5">
              <w:rPr>
                <w:rFonts w:asciiTheme="majorHAnsi" w:eastAsiaTheme="majorHAnsi" w:hAnsiTheme="majorHAnsi"/>
              </w:rPr>
              <w:t xml:space="preserve">Modbus RTU Read Holding Registers [0x03] 명령을 Raw Hex Frame으로 </w:t>
            </w:r>
            <w:r>
              <w:rPr>
                <w:rFonts w:asciiTheme="majorHAnsi" w:eastAsiaTheme="majorHAnsi" w:hAnsiTheme="majorHAnsi" w:hint="eastAsia"/>
              </w:rPr>
              <w:t>전송</w:t>
            </w:r>
            <w:r w:rsidRPr="00E461B5">
              <w:rPr>
                <w:rFonts w:asciiTheme="majorHAnsi" w:eastAsiaTheme="majorHAnsi" w:hAnsiTheme="majorHAnsi"/>
              </w:rPr>
              <w:t xml:space="preserve">하여 파라미터의 정상 반환을 확인하고, 비정상 주소/길이 초과/CRC 오류/잘린 프레임(Truncated) </w:t>
            </w:r>
            <w:r>
              <w:rPr>
                <w:rFonts w:asciiTheme="majorHAnsi" w:eastAsiaTheme="majorHAnsi" w:hAnsiTheme="majorHAnsi" w:hint="eastAsia"/>
              </w:rPr>
              <w:t>전송</w:t>
            </w:r>
            <w:r w:rsidRPr="00E461B5">
              <w:rPr>
                <w:rFonts w:asciiTheme="majorHAnsi" w:eastAsiaTheme="majorHAnsi" w:hAnsiTheme="majorHAnsi"/>
              </w:rPr>
              <w:t xml:space="preserve"> 시 규격에 맞는 Exception Code 응답 여부와 통신 버퍼 자가 복구 능력을 종합적으로 검증한다.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F13492">
        <w:trPr>
          <w:trHeight w:val="7081"/>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USB to 485 컨버터를 이용하여 EC FAN과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 xml:space="preserve">485 통신 </w:t>
            </w:r>
            <w:proofErr w:type="gramStart"/>
            <w:r w:rsidRPr="00E461B5">
              <w:rPr>
                <w:rFonts w:asciiTheme="majorHAnsi" w:eastAsiaTheme="majorHAnsi" w:hAnsiTheme="majorHAnsi" w:hint="eastAsia"/>
                <w:b/>
                <w:bCs/>
              </w:rPr>
              <w:t>초기설정</w:t>
            </w:r>
            <w:r w:rsidRPr="00E461B5">
              <w:rPr>
                <w:rFonts w:asciiTheme="majorHAnsi" w:eastAsiaTheme="majorHAnsi" w:hAnsiTheme="majorHAnsi" w:hint="eastAsia"/>
              </w:rPr>
              <w:t xml:space="preserve"> :</w:t>
            </w:r>
            <w:proofErr w:type="gramEnd"/>
            <w:r w:rsidRPr="00E461B5">
              <w:rPr>
                <w:rFonts w:asciiTheme="majorHAnsi" w:eastAsiaTheme="majorHAnsi" w:hAnsiTheme="majorHAnsi" w:hint="eastAsia"/>
              </w:rPr>
              <w:t xml:space="preserve"> (</w:t>
            </w:r>
            <w:proofErr w:type="spellStart"/>
            <w:r w:rsidRPr="00E461B5">
              <w:rPr>
                <w:rFonts w:asciiTheme="majorHAnsi" w:eastAsiaTheme="majorHAnsi" w:hAnsiTheme="majorHAnsi" w:hint="eastAsia"/>
              </w:rPr>
              <w:t>Baudrate</w:t>
            </w:r>
            <w:proofErr w:type="spellEnd"/>
            <w:r w:rsidRPr="00E461B5">
              <w:rPr>
                <w:rFonts w:asciiTheme="majorHAnsi" w:eastAsiaTheme="majorHAnsi" w:hAnsiTheme="majorHAnsi" w:hint="eastAsia"/>
              </w:rPr>
              <w:t xml:space="preserv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 xml:space="preserve">&lt;Phase 2. 파라미터 조합 및 </w:t>
            </w:r>
            <w:proofErr w:type="spellStart"/>
            <w:r w:rsidRPr="00E461B5">
              <w:rPr>
                <w:rFonts w:asciiTheme="majorHAnsi" w:eastAsiaTheme="majorHAnsi" w:hAnsiTheme="majorHAnsi"/>
                <w:b/>
                <w:bCs/>
              </w:rPr>
              <w:t>경계값</w:t>
            </w:r>
            <w:proofErr w:type="spellEnd"/>
            <w:r w:rsidRPr="00E461B5">
              <w:rPr>
                <w:rFonts w:asciiTheme="majorHAnsi" w:eastAsiaTheme="majorHAnsi" w:hAnsiTheme="majorHAnsi"/>
                <w:b/>
                <w:bCs/>
              </w:rPr>
              <w:t xml:space="preserve"> 전수 검증 (Combination &amp; BVA Test)&gt;</w:t>
            </w:r>
          </w:p>
          <w:p w14:paraId="5F102CE8" w14:textId="77777777" w:rsidR="00E461B5" w:rsidRPr="00E461B5" w:rsidRDefault="00E461B5" w:rsidP="00E461B5">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 xml:space="preserve">Modbus 표준상 한 번의 FC 0x03 명령으로 읽을 수 있는 최대 레지스터 개수(Quantity) </w:t>
            </w:r>
            <w:proofErr w:type="spellStart"/>
            <w:r w:rsidRPr="00E461B5">
              <w:rPr>
                <w:rFonts w:asciiTheme="majorHAnsi" w:eastAsiaTheme="majorHAnsi" w:hAnsiTheme="majorHAnsi"/>
              </w:rPr>
              <w:t>경계값은</w:t>
            </w:r>
            <w:proofErr w:type="spellEnd"/>
            <w:r w:rsidRPr="00E461B5">
              <w:rPr>
                <w:rFonts w:asciiTheme="majorHAnsi" w:eastAsiaTheme="majorHAnsi" w:hAnsiTheme="majorHAnsi"/>
              </w:rPr>
              <w:t xml:space="preserve"> 125개(Hex: 0x007D)이다.</w:t>
            </w:r>
          </w:p>
          <w:p w14:paraId="0A97A67D" w14:textId="77777777" w:rsidR="00E461B5" w:rsidRPr="00E461B5" w:rsidRDefault="00E461B5" w:rsidP="00E461B5">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 xml:space="preserve">타겟 주소 [0xD001]부터 연속된 125개의 레지스터를 한 번에 읽어오는 </w:t>
            </w:r>
            <w:proofErr w:type="spellStart"/>
            <w:r w:rsidRPr="00E461B5">
              <w:rPr>
                <w:rFonts w:asciiTheme="majorHAnsi" w:eastAsiaTheme="majorHAnsi" w:hAnsiTheme="majorHAnsi"/>
              </w:rPr>
              <w:t>경계값</w:t>
            </w:r>
            <w:proofErr w:type="spellEnd"/>
            <w:r w:rsidRPr="00E461B5">
              <w:rPr>
                <w:rFonts w:asciiTheme="majorHAnsi" w:eastAsiaTheme="majorHAnsi" w:hAnsiTheme="majorHAnsi"/>
              </w:rPr>
              <w:t xml:space="preserve"> 프레임을 강제 송신한다.</w:t>
            </w:r>
          </w:p>
          <w:p w14:paraId="76DAB397" w14:textId="77777777" w:rsidR="00E461B5" w:rsidRPr="00E461B5" w:rsidRDefault="00E461B5" w:rsidP="00E461B5">
            <w:pPr>
              <w:numPr>
                <w:ilvl w:val="1"/>
                <w:numId w:val="22"/>
              </w:numPr>
              <w:tabs>
                <w:tab w:val="num" w:pos="1440"/>
              </w:tabs>
              <w:rPr>
                <w:rFonts w:asciiTheme="majorHAnsi" w:eastAsiaTheme="majorHAnsi" w:hAnsiTheme="majorHAnsi"/>
              </w:rPr>
            </w:pPr>
            <w:r w:rsidRPr="00E461B5">
              <w:rPr>
                <w:rFonts w:asciiTheme="majorHAnsi" w:eastAsiaTheme="majorHAnsi" w:hAnsiTheme="majorHAnsi"/>
              </w:rPr>
              <w:t>송신(TX) 프레임: 01 03 D0 01 00 7D [맞는 CRC Hi/Lo]</w:t>
            </w:r>
          </w:p>
          <w:p w14:paraId="3F28B22C" w14:textId="77777777" w:rsidR="00E461B5" w:rsidRDefault="00E461B5" w:rsidP="00E461B5">
            <w:pPr>
              <w:numPr>
                <w:ilvl w:val="0"/>
                <w:numId w:val="22"/>
              </w:numPr>
              <w:tabs>
                <w:tab w:val="num" w:pos="720"/>
              </w:tabs>
              <w:rPr>
                <w:rFonts w:asciiTheme="majorHAnsi" w:eastAsiaTheme="majorHAnsi" w:hAnsiTheme="majorHAnsi"/>
              </w:rPr>
            </w:pPr>
            <w:r w:rsidRPr="00E461B5">
              <w:rPr>
                <w:rFonts w:asciiTheme="majorHAnsi" w:eastAsiaTheme="majorHAnsi" w:hAnsiTheme="majorHAnsi"/>
              </w:rPr>
              <w:t>수신 버퍼에 정상적인 FC 0x03 응답과 함께, Byte Count가 0xFA (250바이트)로 찍혀서 들어오는지 3회 반복 확인한다.</w:t>
            </w:r>
          </w:p>
          <w:p w14:paraId="174827D1" w14:textId="77777777" w:rsidR="00E461B5" w:rsidRDefault="00E461B5" w:rsidP="00E461B5">
            <w:pPr>
              <w:rPr>
                <w:rFonts w:asciiTheme="majorHAnsi" w:eastAsiaTheme="majorHAnsi" w:hAnsiTheme="majorHAnsi"/>
              </w:rPr>
            </w:pPr>
          </w:p>
          <w:p w14:paraId="462C2AA2"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276C5B0D"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[주소 예외]</w:t>
            </w:r>
            <w:r w:rsidRPr="00E461B5">
              <w:rPr>
                <w:rFonts w:asciiTheme="majorHAnsi" w:eastAsiaTheme="majorHAnsi" w:hAnsiTheme="majorHAnsi"/>
              </w:rPr>
              <w:t xml:space="preserve"> 펌웨어 메모리 </w:t>
            </w:r>
            <w:proofErr w:type="spellStart"/>
            <w:r w:rsidRPr="00E461B5">
              <w:rPr>
                <w:rFonts w:asciiTheme="majorHAnsi" w:eastAsiaTheme="majorHAnsi" w:hAnsiTheme="majorHAnsi"/>
              </w:rPr>
              <w:t>맵에</w:t>
            </w:r>
            <w:proofErr w:type="spellEnd"/>
            <w:r w:rsidRPr="00E461B5">
              <w:rPr>
                <w:rFonts w:asciiTheme="majorHAnsi" w:eastAsiaTheme="majorHAnsi" w:hAnsiTheme="majorHAnsi"/>
              </w:rPr>
              <w:t xml:space="preserve"> 존재하지 않는 범위를 벗어난 주소(예: 0xFFFF)에 Read 명령을 송신한다.</w:t>
            </w:r>
          </w:p>
          <w:p w14:paraId="02EDBF2B"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 xml:space="preserve">송신(TX) 프레임: 01 03 FF </w:t>
            </w:r>
            <w:proofErr w:type="spellStart"/>
            <w:r w:rsidRPr="00E461B5">
              <w:rPr>
                <w:rFonts w:asciiTheme="majorHAnsi" w:eastAsiaTheme="majorHAnsi" w:hAnsiTheme="majorHAnsi"/>
              </w:rPr>
              <w:t>FF</w:t>
            </w:r>
            <w:proofErr w:type="spellEnd"/>
            <w:r w:rsidRPr="00E461B5">
              <w:rPr>
                <w:rFonts w:asciiTheme="majorHAnsi" w:eastAsiaTheme="majorHAnsi" w:hAnsiTheme="majorHAnsi"/>
              </w:rPr>
              <w:t xml:space="preserve"> 00 01 84 1A</w:t>
            </w:r>
          </w:p>
          <w:p w14:paraId="75CB85FF"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[길이 초과 예외]</w:t>
            </w:r>
            <w:r w:rsidRPr="00E461B5">
              <w:rPr>
                <w:rFonts w:asciiTheme="majorHAnsi" w:eastAsiaTheme="majorHAnsi" w:hAnsiTheme="majorHAnsi"/>
              </w:rPr>
              <w:t> 최대 읽기 허용 개수 125개를 초과하는 126개(0x007E)를 요청하는 프레임을 송신한다.</w:t>
            </w:r>
          </w:p>
          <w:p w14:paraId="1BE07C61"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송신(TX) 프레임: 01 03 D0 01 00 7E [맞는 CRC Hi/Lo]</w:t>
            </w:r>
          </w:p>
          <w:p w14:paraId="0E105FA5" w14:textId="77777777" w:rsidR="00E461B5" w:rsidRPr="00E461B5" w:rsidRDefault="00E461B5" w:rsidP="00E461B5">
            <w:pPr>
              <w:numPr>
                <w:ilvl w:val="0"/>
                <w:numId w:val="23"/>
              </w:numPr>
              <w:tabs>
                <w:tab w:val="num" w:pos="720"/>
              </w:tabs>
              <w:rPr>
                <w:rFonts w:asciiTheme="majorHAnsi" w:eastAsiaTheme="majorHAnsi" w:hAnsiTheme="majorHAnsi"/>
              </w:rPr>
            </w:pPr>
            <w:r w:rsidRPr="00E461B5">
              <w:rPr>
                <w:rFonts w:asciiTheme="majorHAnsi" w:eastAsiaTheme="majorHAnsi" w:hAnsiTheme="majorHAnsi"/>
                <w:b/>
                <w:bCs/>
              </w:rPr>
              <w:t>[CRC 훼손 예외]</w:t>
            </w:r>
            <w:r w:rsidRPr="00E461B5">
              <w:rPr>
                <w:rFonts w:asciiTheme="majorHAnsi" w:eastAsiaTheme="majorHAnsi" w:hAnsiTheme="majorHAnsi"/>
              </w:rPr>
              <w:t> 데이터는 정상이지만 고의로 마지막 2바이트 CRC 값을 틀리게(0x00 00) 변조하여 송신한다.</w:t>
            </w:r>
          </w:p>
          <w:p w14:paraId="2531FE95" w14:textId="77777777" w:rsidR="00E461B5" w:rsidRPr="00E461B5" w:rsidRDefault="00E461B5" w:rsidP="00E461B5">
            <w:pPr>
              <w:numPr>
                <w:ilvl w:val="1"/>
                <w:numId w:val="23"/>
              </w:numPr>
              <w:tabs>
                <w:tab w:val="num" w:pos="1440"/>
              </w:tabs>
              <w:rPr>
                <w:rFonts w:asciiTheme="majorHAnsi" w:eastAsiaTheme="majorHAnsi" w:hAnsiTheme="majorHAnsi"/>
              </w:rPr>
            </w:pPr>
            <w:r w:rsidRPr="00E461B5">
              <w:rPr>
                <w:rFonts w:asciiTheme="majorHAnsi" w:eastAsiaTheme="majorHAnsi" w:hAnsiTheme="majorHAnsi"/>
              </w:rPr>
              <w:t>송신(TX) 프레임: 01 03 D0 01 00 01 00 00</w:t>
            </w:r>
          </w:p>
          <w:p w14:paraId="65C74378"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lastRenderedPageBreak/>
              <w:t>&lt;Phase 4. 에러 발생 및 자가 복구 검증 (Error Recovery Test)&gt;</w:t>
            </w:r>
          </w:p>
          <w:p w14:paraId="2874355A"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현장의 노이즈로 인해 프레임이 중간에 잘려(Truncated) 들어오는 상황을 시뮬레이션하기 위해, 8바이트 중 앞 3바이트만 강제로 끊어서 송신한다.</w:t>
            </w:r>
          </w:p>
          <w:p w14:paraId="0D2F809C" w14:textId="77777777" w:rsidR="00E461B5" w:rsidRPr="00E461B5" w:rsidRDefault="00E461B5" w:rsidP="00E461B5">
            <w:pPr>
              <w:numPr>
                <w:ilvl w:val="1"/>
                <w:numId w:val="24"/>
              </w:numPr>
              <w:tabs>
                <w:tab w:val="num" w:pos="1440"/>
              </w:tabs>
              <w:rPr>
                <w:rFonts w:asciiTheme="majorHAnsi" w:eastAsiaTheme="majorHAnsi" w:hAnsiTheme="majorHAnsi"/>
              </w:rPr>
            </w:pPr>
            <w:r w:rsidRPr="00E461B5">
              <w:rPr>
                <w:rFonts w:asciiTheme="majorHAnsi" w:eastAsiaTheme="majorHAnsi" w:hAnsiTheme="majorHAnsi"/>
              </w:rPr>
              <w:t>잘린 송신(TX) 프레임: 01 03 D0</w:t>
            </w:r>
          </w:p>
          <w:p w14:paraId="72659C03"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약 10ms(Modbus t3.5 문자 간격 타임아웃) 대기 후, 즉시 Phase 1의 정상 프레임(01 03 D0 01 00 01 ED 0A)을 재송신한다.</w:t>
            </w:r>
          </w:p>
          <w:p w14:paraId="3F1F19E6" w14:textId="77777777" w:rsidR="00E461B5" w:rsidRPr="00E461B5" w:rsidRDefault="00E461B5" w:rsidP="00E461B5">
            <w:pPr>
              <w:numPr>
                <w:ilvl w:val="0"/>
                <w:numId w:val="24"/>
              </w:numPr>
              <w:tabs>
                <w:tab w:val="num" w:pos="720"/>
              </w:tabs>
              <w:rPr>
                <w:rFonts w:asciiTheme="majorHAnsi" w:eastAsiaTheme="majorHAnsi" w:hAnsiTheme="majorHAnsi"/>
              </w:rPr>
            </w:pPr>
            <w:r w:rsidRPr="00E461B5">
              <w:rPr>
                <w:rFonts w:asciiTheme="majorHAnsi" w:eastAsiaTheme="majorHAnsi" w:hAnsiTheme="majorHAnsi"/>
              </w:rPr>
              <w:t xml:space="preserve">펌웨어가 앞에 들어온 쓰레기 데이터(01 03 D0)에 묶여 통신 버퍼가 </w:t>
            </w:r>
            <w:proofErr w:type="spellStart"/>
            <w:r w:rsidRPr="00E461B5">
              <w:rPr>
                <w:rFonts w:asciiTheme="majorHAnsi" w:eastAsiaTheme="majorHAnsi" w:hAnsiTheme="majorHAnsi"/>
              </w:rPr>
              <w:t>데드락</w:t>
            </w:r>
            <w:proofErr w:type="spellEnd"/>
            <w:r w:rsidRPr="00E461B5">
              <w:rPr>
                <w:rFonts w:asciiTheme="majorHAnsi" w:eastAsiaTheme="majorHAnsi" w:hAnsiTheme="majorHAnsi"/>
              </w:rPr>
              <w:t>(Deadlock)에 빠지지 않고, 새로 들어온 정상 프레임을 인식하여 올바른 값을 응답하는지 확인한다.</w:t>
            </w:r>
          </w:p>
          <w:p w14:paraId="27315B4E" w14:textId="77777777" w:rsidR="00E461B5" w:rsidRDefault="00E461B5" w:rsidP="00E461B5">
            <w:pPr>
              <w:rPr>
                <w:rFonts w:asciiTheme="majorHAnsi" w:eastAsiaTheme="majorHAnsi" w:hAnsiTheme="majorHAnsi"/>
              </w:rPr>
            </w:pPr>
          </w:p>
          <w:tbl>
            <w:tblPr>
              <w:tblW w:w="7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4"/>
              <w:gridCol w:w="893"/>
              <w:gridCol w:w="875"/>
              <w:gridCol w:w="582"/>
              <w:gridCol w:w="833"/>
              <w:gridCol w:w="709"/>
              <w:gridCol w:w="850"/>
              <w:gridCol w:w="993"/>
              <w:gridCol w:w="708"/>
            </w:tblGrid>
            <w:tr w:rsidR="00E461B5" w:rsidRPr="00C6040D" w14:paraId="384D2FF7" w14:textId="77777777" w:rsidTr="00E461B5">
              <w:trPr>
                <w:trHeight w:val="193"/>
                <w:jc w:val="center"/>
              </w:trPr>
              <w:tc>
                <w:tcPr>
                  <w:tcW w:w="764" w:type="dxa"/>
                  <w:vMerge w:val="restart"/>
                  <w:tcBorders>
                    <w:left w:val="single" w:sz="4" w:space="0" w:color="auto"/>
                    <w:right w:val="single" w:sz="4" w:space="0" w:color="auto"/>
                  </w:tcBorders>
                  <w:shd w:val="clear" w:color="auto" w:fill="E0E0E0"/>
                  <w:vAlign w:val="center"/>
                </w:tcPr>
                <w:p w14:paraId="2B889581" w14:textId="77777777" w:rsidR="00E461B5" w:rsidRPr="00C6040D" w:rsidRDefault="00E461B5" w:rsidP="00E461B5">
                  <w:pPr>
                    <w:pStyle w:val="SafetyHeading"/>
                    <w:rPr>
                      <w:rFonts w:asciiTheme="majorHAnsi" w:eastAsiaTheme="majorHAnsi" w:hAnsiTheme="majorHAnsi"/>
                      <w:sz w:val="16"/>
                      <w:szCs w:val="18"/>
                    </w:rPr>
                  </w:pPr>
                </w:p>
              </w:tc>
              <w:tc>
                <w:tcPr>
                  <w:tcW w:w="893" w:type="dxa"/>
                  <w:vMerge w:val="restart"/>
                  <w:tcBorders>
                    <w:left w:val="single" w:sz="4" w:space="0" w:color="auto"/>
                    <w:right w:val="single" w:sz="4" w:space="0" w:color="auto"/>
                  </w:tcBorders>
                  <w:shd w:val="clear" w:color="auto" w:fill="E0E0E0"/>
                  <w:vAlign w:val="center"/>
                </w:tcPr>
                <w:p w14:paraId="1A4E2AC9"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N</w:t>
                  </w:r>
                  <w:r>
                    <w:rPr>
                      <w:rFonts w:asciiTheme="majorHAnsi" w:eastAsiaTheme="majorHAnsi" w:hAnsiTheme="majorHAnsi"/>
                      <w:sz w:val="16"/>
                      <w:szCs w:val="18"/>
                    </w:rPr>
                    <w:t>ode</w:t>
                  </w:r>
                </w:p>
                <w:p w14:paraId="31DC4B5C" w14:textId="0EF2F92F" w:rsidR="00E461B5"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ID</w:t>
                  </w:r>
                </w:p>
              </w:tc>
              <w:tc>
                <w:tcPr>
                  <w:tcW w:w="875" w:type="dxa"/>
                  <w:vMerge w:val="restart"/>
                  <w:tcBorders>
                    <w:left w:val="single" w:sz="4" w:space="0" w:color="auto"/>
                    <w:right w:val="single" w:sz="4" w:space="0" w:color="auto"/>
                  </w:tcBorders>
                  <w:shd w:val="clear" w:color="auto" w:fill="E0E0E0"/>
                  <w:vAlign w:val="center"/>
                </w:tcPr>
                <w:p w14:paraId="0A4EBA60"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F</w:t>
                  </w:r>
                  <w:r>
                    <w:rPr>
                      <w:rFonts w:asciiTheme="majorHAnsi" w:eastAsiaTheme="majorHAnsi" w:hAnsiTheme="majorHAnsi"/>
                      <w:sz w:val="16"/>
                      <w:szCs w:val="18"/>
                    </w:rPr>
                    <w:t>unction</w:t>
                  </w:r>
                </w:p>
                <w:p w14:paraId="6B43C590" w14:textId="6ABF8FCA"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Code</w:t>
                  </w:r>
                </w:p>
              </w:tc>
              <w:tc>
                <w:tcPr>
                  <w:tcW w:w="1415" w:type="dxa"/>
                  <w:gridSpan w:val="2"/>
                  <w:tcBorders>
                    <w:left w:val="single" w:sz="4" w:space="0" w:color="auto"/>
                    <w:bottom w:val="single" w:sz="4" w:space="0" w:color="auto"/>
                    <w:right w:val="single" w:sz="4" w:space="0" w:color="auto"/>
                  </w:tcBorders>
                  <w:shd w:val="clear" w:color="auto" w:fill="E0E0E0"/>
                  <w:vAlign w:val="center"/>
                </w:tcPr>
                <w:p w14:paraId="21FF078C"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Starting Address</w:t>
                  </w:r>
                </w:p>
              </w:tc>
              <w:tc>
                <w:tcPr>
                  <w:tcW w:w="1559" w:type="dxa"/>
                  <w:gridSpan w:val="2"/>
                  <w:tcBorders>
                    <w:left w:val="single" w:sz="4" w:space="0" w:color="auto"/>
                    <w:bottom w:val="single" w:sz="4" w:space="0" w:color="auto"/>
                    <w:right w:val="single" w:sz="4" w:space="0" w:color="auto"/>
                  </w:tcBorders>
                  <w:shd w:val="clear" w:color="auto" w:fill="E0E0E0"/>
                  <w:vAlign w:val="center"/>
                </w:tcPr>
                <w:p w14:paraId="4FD13E6E"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Quantity of Register</w:t>
                  </w:r>
                </w:p>
              </w:tc>
              <w:tc>
                <w:tcPr>
                  <w:tcW w:w="1701" w:type="dxa"/>
                  <w:gridSpan w:val="2"/>
                  <w:tcBorders>
                    <w:left w:val="single" w:sz="4" w:space="0" w:color="auto"/>
                    <w:bottom w:val="single" w:sz="4" w:space="0" w:color="auto"/>
                    <w:right w:val="single" w:sz="4" w:space="0" w:color="auto"/>
                  </w:tcBorders>
                  <w:shd w:val="clear" w:color="auto" w:fill="E0E0E0"/>
                  <w:vAlign w:val="center"/>
                </w:tcPr>
                <w:p w14:paraId="2954E11F" w14:textId="77777777" w:rsidR="00E461B5"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C</w:t>
                  </w:r>
                  <w:r>
                    <w:rPr>
                      <w:rFonts w:asciiTheme="majorHAnsi" w:eastAsiaTheme="majorHAnsi" w:hAnsiTheme="majorHAnsi"/>
                      <w:sz w:val="16"/>
                      <w:szCs w:val="18"/>
                    </w:rPr>
                    <w:t>RC</w:t>
                  </w:r>
                </w:p>
              </w:tc>
            </w:tr>
            <w:tr w:rsidR="00E461B5" w:rsidRPr="00C6040D" w14:paraId="0A5946A8" w14:textId="77777777" w:rsidTr="00E461B5">
              <w:trPr>
                <w:trHeight w:val="193"/>
                <w:jc w:val="center"/>
              </w:trPr>
              <w:tc>
                <w:tcPr>
                  <w:tcW w:w="764" w:type="dxa"/>
                  <w:vMerge/>
                  <w:tcBorders>
                    <w:left w:val="single" w:sz="4" w:space="0" w:color="auto"/>
                    <w:bottom w:val="single" w:sz="12" w:space="0" w:color="auto"/>
                    <w:right w:val="single" w:sz="4" w:space="0" w:color="auto"/>
                  </w:tcBorders>
                  <w:shd w:val="clear" w:color="auto" w:fill="E0E0E0"/>
                  <w:vAlign w:val="center"/>
                </w:tcPr>
                <w:p w14:paraId="0435D812" w14:textId="77777777" w:rsidR="00E461B5" w:rsidRPr="00C6040D" w:rsidRDefault="00E461B5" w:rsidP="00E461B5">
                  <w:pPr>
                    <w:pStyle w:val="SafetyHeading"/>
                    <w:rPr>
                      <w:rFonts w:asciiTheme="majorHAnsi" w:eastAsiaTheme="majorHAnsi" w:hAnsiTheme="majorHAnsi"/>
                      <w:sz w:val="16"/>
                      <w:szCs w:val="18"/>
                    </w:rPr>
                  </w:pPr>
                </w:p>
              </w:tc>
              <w:tc>
                <w:tcPr>
                  <w:tcW w:w="893" w:type="dxa"/>
                  <w:vMerge/>
                  <w:tcBorders>
                    <w:left w:val="single" w:sz="4" w:space="0" w:color="auto"/>
                    <w:bottom w:val="single" w:sz="12" w:space="0" w:color="auto"/>
                    <w:right w:val="single" w:sz="4" w:space="0" w:color="auto"/>
                  </w:tcBorders>
                  <w:shd w:val="clear" w:color="auto" w:fill="E0E0E0"/>
                  <w:vAlign w:val="center"/>
                </w:tcPr>
                <w:p w14:paraId="20AEED01" w14:textId="77777777" w:rsidR="00E461B5" w:rsidRPr="00C6040D" w:rsidRDefault="00E461B5" w:rsidP="00E461B5">
                  <w:pPr>
                    <w:pStyle w:val="SafetyHeading"/>
                    <w:rPr>
                      <w:rFonts w:asciiTheme="majorHAnsi" w:eastAsiaTheme="majorHAnsi" w:hAnsiTheme="majorHAnsi"/>
                      <w:sz w:val="16"/>
                      <w:szCs w:val="18"/>
                    </w:rPr>
                  </w:pPr>
                </w:p>
              </w:tc>
              <w:tc>
                <w:tcPr>
                  <w:tcW w:w="875" w:type="dxa"/>
                  <w:vMerge/>
                  <w:tcBorders>
                    <w:left w:val="single" w:sz="4" w:space="0" w:color="auto"/>
                    <w:bottom w:val="single" w:sz="12" w:space="0" w:color="auto"/>
                    <w:right w:val="single" w:sz="4" w:space="0" w:color="auto"/>
                  </w:tcBorders>
                  <w:shd w:val="clear" w:color="auto" w:fill="E0E0E0"/>
                  <w:vAlign w:val="center"/>
                </w:tcPr>
                <w:p w14:paraId="71C6F742" w14:textId="77777777" w:rsidR="00E461B5" w:rsidRPr="00C6040D" w:rsidRDefault="00E461B5" w:rsidP="00E461B5">
                  <w:pPr>
                    <w:pStyle w:val="SafetyHeading"/>
                    <w:rPr>
                      <w:rFonts w:asciiTheme="majorHAnsi" w:eastAsiaTheme="majorHAnsi" w:hAnsiTheme="majorHAnsi"/>
                      <w:sz w:val="16"/>
                      <w:szCs w:val="18"/>
                    </w:rPr>
                  </w:pPr>
                </w:p>
              </w:tc>
              <w:tc>
                <w:tcPr>
                  <w:tcW w:w="582" w:type="dxa"/>
                  <w:tcBorders>
                    <w:top w:val="single" w:sz="4" w:space="0" w:color="auto"/>
                    <w:left w:val="single" w:sz="4" w:space="0" w:color="auto"/>
                    <w:bottom w:val="single" w:sz="12" w:space="0" w:color="auto"/>
                    <w:right w:val="single" w:sz="4" w:space="0" w:color="auto"/>
                  </w:tcBorders>
                  <w:shd w:val="clear" w:color="auto" w:fill="E0E0E0"/>
                  <w:vAlign w:val="center"/>
                </w:tcPr>
                <w:p w14:paraId="79088C25"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833" w:type="dxa"/>
                  <w:tcBorders>
                    <w:top w:val="single" w:sz="4" w:space="0" w:color="auto"/>
                    <w:left w:val="single" w:sz="4" w:space="0" w:color="auto"/>
                    <w:bottom w:val="single" w:sz="12" w:space="0" w:color="auto"/>
                    <w:right w:val="single" w:sz="4" w:space="0" w:color="auto"/>
                  </w:tcBorders>
                  <w:shd w:val="clear" w:color="auto" w:fill="E0E0E0"/>
                  <w:vAlign w:val="center"/>
                </w:tcPr>
                <w:p w14:paraId="57F55A4E"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c>
                <w:tcPr>
                  <w:tcW w:w="709" w:type="dxa"/>
                  <w:tcBorders>
                    <w:top w:val="single" w:sz="4" w:space="0" w:color="auto"/>
                    <w:left w:val="single" w:sz="4" w:space="0" w:color="auto"/>
                    <w:bottom w:val="single" w:sz="12" w:space="0" w:color="auto"/>
                    <w:right w:val="single" w:sz="4" w:space="0" w:color="auto"/>
                  </w:tcBorders>
                  <w:shd w:val="clear" w:color="auto" w:fill="E0E0E0"/>
                  <w:vAlign w:val="center"/>
                </w:tcPr>
                <w:p w14:paraId="7A964DB4"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850" w:type="dxa"/>
                  <w:tcBorders>
                    <w:top w:val="single" w:sz="4" w:space="0" w:color="auto"/>
                    <w:left w:val="single" w:sz="4" w:space="0" w:color="auto"/>
                    <w:bottom w:val="single" w:sz="12" w:space="0" w:color="auto"/>
                    <w:right w:val="single" w:sz="4" w:space="0" w:color="auto"/>
                  </w:tcBorders>
                  <w:shd w:val="clear" w:color="auto" w:fill="E0E0E0"/>
                  <w:vAlign w:val="center"/>
                </w:tcPr>
                <w:p w14:paraId="732FFDC1"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c>
                <w:tcPr>
                  <w:tcW w:w="993" w:type="dxa"/>
                  <w:tcBorders>
                    <w:top w:val="single" w:sz="4" w:space="0" w:color="auto"/>
                    <w:left w:val="single" w:sz="4" w:space="0" w:color="auto"/>
                    <w:bottom w:val="single" w:sz="12" w:space="0" w:color="auto"/>
                    <w:right w:val="single" w:sz="4" w:space="0" w:color="auto"/>
                  </w:tcBorders>
                  <w:shd w:val="clear" w:color="auto" w:fill="E0E0E0"/>
                  <w:vAlign w:val="center"/>
                </w:tcPr>
                <w:p w14:paraId="1326CFA0"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Hi</w:t>
                  </w:r>
                </w:p>
              </w:tc>
              <w:tc>
                <w:tcPr>
                  <w:tcW w:w="708" w:type="dxa"/>
                  <w:tcBorders>
                    <w:top w:val="single" w:sz="4" w:space="0" w:color="auto"/>
                    <w:left w:val="single" w:sz="4" w:space="0" w:color="auto"/>
                    <w:bottom w:val="single" w:sz="12" w:space="0" w:color="auto"/>
                    <w:right w:val="single" w:sz="4" w:space="0" w:color="auto"/>
                  </w:tcBorders>
                  <w:shd w:val="clear" w:color="auto" w:fill="E0E0E0"/>
                  <w:vAlign w:val="center"/>
                </w:tcPr>
                <w:p w14:paraId="52F7E000"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sz w:val="16"/>
                      <w:szCs w:val="18"/>
                    </w:rPr>
                    <w:t>Lo</w:t>
                  </w:r>
                </w:p>
              </w:tc>
            </w:tr>
            <w:tr w:rsidR="00E461B5" w:rsidRPr="00C6040D" w14:paraId="05178D13" w14:textId="77777777" w:rsidTr="00E461B5">
              <w:trPr>
                <w:trHeight w:val="274"/>
                <w:jc w:val="center"/>
              </w:trPr>
              <w:tc>
                <w:tcPr>
                  <w:tcW w:w="764"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1DF848AA"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바이트</w:t>
                  </w:r>
                </w:p>
              </w:tc>
              <w:tc>
                <w:tcPr>
                  <w:tcW w:w="893"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59086CFC"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0</w:t>
                  </w:r>
                </w:p>
              </w:tc>
              <w:tc>
                <w:tcPr>
                  <w:tcW w:w="875" w:type="dxa"/>
                  <w:tcBorders>
                    <w:top w:val="single" w:sz="12" w:space="0" w:color="auto"/>
                    <w:left w:val="single" w:sz="4" w:space="0" w:color="auto"/>
                    <w:bottom w:val="single" w:sz="4" w:space="0" w:color="auto"/>
                    <w:right w:val="single" w:sz="4" w:space="0" w:color="auto"/>
                  </w:tcBorders>
                  <w:shd w:val="clear" w:color="auto" w:fill="E0E0E0"/>
                  <w:vAlign w:val="center"/>
                </w:tcPr>
                <w:p w14:paraId="3349E779"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1</w:t>
                  </w:r>
                </w:p>
              </w:tc>
              <w:tc>
                <w:tcPr>
                  <w:tcW w:w="582"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3541E453"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2</w:t>
                  </w:r>
                </w:p>
              </w:tc>
              <w:tc>
                <w:tcPr>
                  <w:tcW w:w="833" w:type="dxa"/>
                  <w:tcBorders>
                    <w:top w:val="single" w:sz="12" w:space="0" w:color="auto"/>
                    <w:left w:val="single" w:sz="4" w:space="0" w:color="auto"/>
                    <w:bottom w:val="single" w:sz="4" w:space="0" w:color="auto"/>
                    <w:right w:val="single" w:sz="4" w:space="0" w:color="auto"/>
                  </w:tcBorders>
                  <w:shd w:val="clear" w:color="auto" w:fill="E0E0E0"/>
                  <w:vAlign w:val="center"/>
                </w:tcPr>
                <w:p w14:paraId="3BE1160D"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3</w:t>
                  </w:r>
                </w:p>
              </w:tc>
              <w:tc>
                <w:tcPr>
                  <w:tcW w:w="709"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4517B8A7" w14:textId="77777777" w:rsidR="00E461B5" w:rsidRPr="00C6040D" w:rsidRDefault="00E461B5" w:rsidP="00E461B5">
                  <w:pPr>
                    <w:pStyle w:val="SafetyHeading"/>
                    <w:rPr>
                      <w:rFonts w:asciiTheme="majorHAnsi" w:eastAsiaTheme="majorHAnsi" w:hAnsiTheme="majorHAnsi"/>
                      <w:sz w:val="16"/>
                      <w:szCs w:val="18"/>
                    </w:rPr>
                  </w:pPr>
                  <w:r>
                    <w:rPr>
                      <w:rFonts w:asciiTheme="majorHAnsi" w:eastAsiaTheme="majorHAnsi" w:hAnsiTheme="majorHAnsi" w:hint="eastAsia"/>
                      <w:sz w:val="16"/>
                      <w:szCs w:val="18"/>
                    </w:rPr>
                    <w:t>4</w:t>
                  </w:r>
                </w:p>
              </w:tc>
              <w:tc>
                <w:tcPr>
                  <w:tcW w:w="850"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3A13C6E5"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5</w:t>
                  </w:r>
                </w:p>
              </w:tc>
              <w:tc>
                <w:tcPr>
                  <w:tcW w:w="993"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23C20C12"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hint="eastAsia"/>
                      <w:sz w:val="16"/>
                      <w:szCs w:val="18"/>
                    </w:rPr>
                    <w:t>6</w:t>
                  </w:r>
                </w:p>
              </w:tc>
              <w:tc>
                <w:tcPr>
                  <w:tcW w:w="708" w:type="dxa"/>
                  <w:tcBorders>
                    <w:top w:val="single" w:sz="12" w:space="0" w:color="auto"/>
                    <w:left w:val="single" w:sz="4" w:space="0" w:color="auto"/>
                    <w:bottom w:val="single" w:sz="4" w:space="0" w:color="auto"/>
                    <w:right w:val="single" w:sz="4" w:space="0" w:color="auto"/>
                  </w:tcBorders>
                  <w:shd w:val="clear" w:color="auto" w:fill="E0E0E0"/>
                  <w:vAlign w:val="center"/>
                  <w:hideMark/>
                </w:tcPr>
                <w:p w14:paraId="6655CFF3" w14:textId="77777777" w:rsidR="00E461B5" w:rsidRPr="00C6040D" w:rsidRDefault="00E461B5" w:rsidP="00E461B5">
                  <w:pPr>
                    <w:pStyle w:val="SafetyHeading"/>
                    <w:rPr>
                      <w:rFonts w:asciiTheme="majorHAnsi" w:eastAsiaTheme="majorHAnsi" w:hAnsiTheme="majorHAnsi"/>
                      <w:sz w:val="16"/>
                      <w:szCs w:val="18"/>
                    </w:rPr>
                  </w:pPr>
                  <w:r w:rsidRPr="00C6040D">
                    <w:rPr>
                      <w:rFonts w:asciiTheme="majorHAnsi" w:eastAsiaTheme="majorHAnsi" w:hAnsiTheme="majorHAnsi"/>
                      <w:sz w:val="16"/>
                      <w:szCs w:val="18"/>
                    </w:rPr>
                    <w:t>7</w:t>
                  </w:r>
                </w:p>
              </w:tc>
            </w:tr>
            <w:tr w:rsidR="00E461B5" w:rsidRPr="00C6040D" w14:paraId="474F42D4" w14:textId="77777777" w:rsidTr="00E461B5">
              <w:trPr>
                <w:trHeight w:val="274"/>
                <w:jc w:val="center"/>
              </w:trPr>
              <w:tc>
                <w:tcPr>
                  <w:tcW w:w="764" w:type="dxa"/>
                  <w:tcBorders>
                    <w:top w:val="single" w:sz="4" w:space="0" w:color="auto"/>
                    <w:left w:val="single" w:sz="4" w:space="0" w:color="auto"/>
                    <w:bottom w:val="single" w:sz="4" w:space="0" w:color="auto"/>
                    <w:right w:val="single" w:sz="4" w:space="0" w:color="auto"/>
                  </w:tcBorders>
                  <w:vAlign w:val="center"/>
                  <w:hideMark/>
                </w:tcPr>
                <w:p w14:paraId="738BC5AD" w14:textId="77777777" w:rsidR="00E461B5" w:rsidRPr="00C6040D" w:rsidRDefault="00E461B5" w:rsidP="00E461B5">
                  <w:pPr>
                    <w:pStyle w:val="TableCenter"/>
                    <w:rPr>
                      <w:rFonts w:asciiTheme="majorHAnsi" w:eastAsiaTheme="majorHAnsi" w:hAnsiTheme="majorHAnsi"/>
                      <w:sz w:val="16"/>
                      <w:szCs w:val="18"/>
                    </w:rPr>
                  </w:pPr>
                  <w:r w:rsidRPr="00C6040D">
                    <w:rPr>
                      <w:rFonts w:asciiTheme="majorHAnsi" w:eastAsiaTheme="majorHAnsi" w:hAnsiTheme="majorHAnsi" w:hint="eastAsia"/>
                      <w:sz w:val="16"/>
                      <w:szCs w:val="18"/>
                    </w:rPr>
                    <w:t>내용</w:t>
                  </w:r>
                </w:p>
              </w:tc>
              <w:tc>
                <w:tcPr>
                  <w:tcW w:w="893" w:type="dxa"/>
                  <w:tcBorders>
                    <w:top w:val="single" w:sz="4" w:space="0" w:color="auto"/>
                    <w:left w:val="single" w:sz="4" w:space="0" w:color="auto"/>
                    <w:bottom w:val="single" w:sz="4" w:space="0" w:color="auto"/>
                    <w:right w:val="single" w:sz="4" w:space="0" w:color="auto"/>
                  </w:tcBorders>
                  <w:vAlign w:val="center"/>
                  <w:hideMark/>
                </w:tcPr>
                <w:p w14:paraId="542B6B64"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0x01</w:t>
                  </w:r>
                </w:p>
              </w:tc>
              <w:tc>
                <w:tcPr>
                  <w:tcW w:w="875" w:type="dxa"/>
                  <w:tcBorders>
                    <w:top w:val="single" w:sz="4" w:space="0" w:color="auto"/>
                    <w:left w:val="single" w:sz="4" w:space="0" w:color="auto"/>
                    <w:bottom w:val="single" w:sz="4" w:space="0" w:color="auto"/>
                    <w:right w:val="single" w:sz="4" w:space="0" w:color="auto"/>
                  </w:tcBorders>
                  <w:vAlign w:val="center"/>
                </w:tcPr>
                <w:p w14:paraId="20C3CAC0"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w:t>
                  </w:r>
                  <w:r>
                    <w:rPr>
                      <w:rFonts w:asciiTheme="majorHAnsi" w:eastAsiaTheme="majorHAnsi" w:hAnsiTheme="majorHAnsi"/>
                      <w:sz w:val="16"/>
                      <w:szCs w:val="18"/>
                    </w:rPr>
                    <w:t>3</w:t>
                  </w:r>
                </w:p>
              </w:tc>
              <w:tc>
                <w:tcPr>
                  <w:tcW w:w="582" w:type="dxa"/>
                  <w:tcBorders>
                    <w:top w:val="single" w:sz="4" w:space="0" w:color="auto"/>
                    <w:left w:val="single" w:sz="4" w:space="0" w:color="auto"/>
                    <w:bottom w:val="single" w:sz="4" w:space="0" w:color="auto"/>
                    <w:right w:val="single" w:sz="4" w:space="0" w:color="auto"/>
                  </w:tcBorders>
                  <w:vAlign w:val="center"/>
                  <w:hideMark/>
                </w:tcPr>
                <w:p w14:paraId="1245DF0D"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0xD0</w:t>
                  </w:r>
                </w:p>
              </w:tc>
              <w:tc>
                <w:tcPr>
                  <w:tcW w:w="833" w:type="dxa"/>
                  <w:tcBorders>
                    <w:top w:val="single" w:sz="4" w:space="0" w:color="auto"/>
                    <w:left w:val="single" w:sz="4" w:space="0" w:color="auto"/>
                    <w:bottom w:val="single" w:sz="4" w:space="0" w:color="auto"/>
                    <w:right w:val="single" w:sz="4" w:space="0" w:color="auto"/>
                  </w:tcBorders>
                  <w:vAlign w:val="center"/>
                </w:tcPr>
                <w:p w14:paraId="1D8AAB26"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0x01</w:t>
                  </w:r>
                </w:p>
              </w:tc>
              <w:tc>
                <w:tcPr>
                  <w:tcW w:w="709" w:type="dxa"/>
                  <w:tcBorders>
                    <w:top w:val="single" w:sz="4" w:space="0" w:color="auto"/>
                    <w:left w:val="single" w:sz="4" w:space="0" w:color="auto"/>
                    <w:bottom w:val="single" w:sz="4" w:space="0" w:color="auto"/>
                    <w:right w:val="single" w:sz="4" w:space="0" w:color="auto"/>
                  </w:tcBorders>
                  <w:vAlign w:val="center"/>
                  <w:hideMark/>
                </w:tcPr>
                <w:p w14:paraId="6BD497D6" w14:textId="77777777" w:rsidR="00E461B5" w:rsidRPr="00C6040D" w:rsidRDefault="00E461B5" w:rsidP="00E461B5">
                  <w:pPr>
                    <w:pStyle w:val="TableCenter"/>
                    <w:rPr>
                      <w:rFonts w:asciiTheme="majorHAnsi" w:eastAsiaTheme="majorHAnsi" w:hAnsiTheme="majorHAnsi"/>
                      <w:sz w:val="16"/>
                      <w:szCs w:val="18"/>
                    </w:rPr>
                  </w:pPr>
                  <w:r w:rsidRPr="00C6040D">
                    <w:rPr>
                      <w:rFonts w:asciiTheme="majorHAnsi" w:eastAsiaTheme="majorHAnsi" w:hAnsiTheme="majorHAnsi" w:hint="eastAsia"/>
                      <w:sz w:val="16"/>
                      <w:szCs w:val="18"/>
                    </w:rPr>
                    <w:t>0x00</w:t>
                  </w:r>
                </w:p>
              </w:tc>
              <w:tc>
                <w:tcPr>
                  <w:tcW w:w="850" w:type="dxa"/>
                  <w:tcBorders>
                    <w:top w:val="single" w:sz="4" w:space="0" w:color="auto"/>
                    <w:left w:val="single" w:sz="4" w:space="0" w:color="auto"/>
                    <w:bottom w:val="single" w:sz="4" w:space="0" w:color="auto"/>
                    <w:right w:val="single" w:sz="4" w:space="0" w:color="auto"/>
                  </w:tcBorders>
                  <w:vAlign w:val="center"/>
                  <w:hideMark/>
                </w:tcPr>
                <w:p w14:paraId="55D1CE13"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w:t>
                  </w:r>
                  <w:r>
                    <w:rPr>
                      <w:rFonts w:asciiTheme="majorHAnsi" w:eastAsiaTheme="majorHAnsi" w:hAnsiTheme="majorHAnsi"/>
                      <w:sz w:val="16"/>
                      <w:szCs w:val="18"/>
                    </w:rPr>
                    <w:t>1</w:t>
                  </w:r>
                </w:p>
              </w:tc>
              <w:tc>
                <w:tcPr>
                  <w:tcW w:w="993" w:type="dxa"/>
                  <w:tcBorders>
                    <w:top w:val="single" w:sz="4" w:space="0" w:color="auto"/>
                    <w:left w:val="single" w:sz="4" w:space="0" w:color="auto"/>
                    <w:bottom w:val="single" w:sz="4" w:space="0" w:color="auto"/>
                    <w:right w:val="single" w:sz="4" w:space="0" w:color="auto"/>
                  </w:tcBorders>
                  <w:vAlign w:val="center"/>
                  <w:hideMark/>
                </w:tcPr>
                <w:p w14:paraId="6CDB86F1"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w:t>
                  </w:r>
                  <w:r>
                    <w:rPr>
                      <w:rFonts w:asciiTheme="majorHAnsi" w:eastAsiaTheme="majorHAnsi" w:hAnsiTheme="majorHAnsi"/>
                      <w:sz w:val="16"/>
                      <w:szCs w:val="18"/>
                    </w:rPr>
                    <w:t>x</w:t>
                  </w:r>
                  <w:r>
                    <w:rPr>
                      <w:rFonts w:asciiTheme="majorHAnsi" w:eastAsiaTheme="majorHAnsi" w:hAnsiTheme="majorHAnsi" w:hint="eastAsia"/>
                      <w:sz w:val="16"/>
                      <w:szCs w:val="18"/>
                    </w:rPr>
                    <w:t>ED</w:t>
                  </w:r>
                </w:p>
              </w:tc>
              <w:tc>
                <w:tcPr>
                  <w:tcW w:w="708" w:type="dxa"/>
                  <w:tcBorders>
                    <w:top w:val="single" w:sz="4" w:space="0" w:color="auto"/>
                    <w:left w:val="single" w:sz="4" w:space="0" w:color="auto"/>
                    <w:bottom w:val="single" w:sz="4" w:space="0" w:color="auto"/>
                    <w:right w:val="single" w:sz="4" w:space="0" w:color="auto"/>
                  </w:tcBorders>
                  <w:vAlign w:val="center"/>
                  <w:hideMark/>
                </w:tcPr>
                <w:p w14:paraId="3CD4B5CD" w14:textId="77777777" w:rsidR="00E461B5" w:rsidRPr="00C6040D" w:rsidRDefault="00E461B5" w:rsidP="00E461B5">
                  <w:pPr>
                    <w:pStyle w:val="TableCenter"/>
                    <w:rPr>
                      <w:rFonts w:asciiTheme="majorHAnsi" w:eastAsiaTheme="majorHAnsi" w:hAnsiTheme="majorHAnsi"/>
                      <w:sz w:val="16"/>
                      <w:szCs w:val="18"/>
                    </w:rPr>
                  </w:pPr>
                  <w:r>
                    <w:rPr>
                      <w:rFonts w:asciiTheme="majorHAnsi" w:eastAsiaTheme="majorHAnsi" w:hAnsiTheme="majorHAnsi" w:hint="eastAsia"/>
                      <w:sz w:val="16"/>
                      <w:szCs w:val="18"/>
                    </w:rPr>
                    <w:t>0x0A</w:t>
                  </w:r>
                </w:p>
              </w:tc>
            </w:tr>
          </w:tbl>
          <w:p w14:paraId="46C39230" w14:textId="77777777" w:rsidR="00E461B5" w:rsidRDefault="00E461B5" w:rsidP="00E461B5">
            <w:pPr>
              <w:pStyle w:val="1-0"/>
              <w:numPr>
                <w:ilvl w:val="0"/>
                <w:numId w:val="0"/>
              </w:numPr>
              <w:wordWrap/>
              <w:ind w:left="200" w:hangingChars="100" w:hanging="200"/>
              <w:rPr>
                <w:rFonts w:asciiTheme="majorHAnsi" w:eastAsiaTheme="majorHAnsi" w:hAnsiTheme="majorHAnsi"/>
              </w:rPr>
            </w:pPr>
            <w:r>
              <w:rPr>
                <w:rFonts w:asciiTheme="majorHAnsi" w:eastAsiaTheme="majorHAnsi" w:hAnsiTheme="majorHAnsi" w:hint="eastAsia"/>
              </w:rPr>
              <w:t xml:space="preserve">  - 예시) 팬 주소 [Fan </w:t>
            </w:r>
            <w:r>
              <w:rPr>
                <w:rFonts w:asciiTheme="majorHAnsi" w:eastAsiaTheme="majorHAnsi" w:hAnsiTheme="majorHAnsi"/>
              </w:rPr>
              <w:t>Address: 0x</w:t>
            </w:r>
            <w:r>
              <w:rPr>
                <w:rFonts w:asciiTheme="majorHAnsi" w:eastAsiaTheme="majorHAnsi" w:hAnsiTheme="majorHAnsi" w:hint="eastAsia"/>
              </w:rPr>
              <w:t>D100]</w:t>
            </w:r>
            <w:r>
              <w:rPr>
                <w:rFonts w:asciiTheme="majorHAnsi" w:eastAsiaTheme="majorHAnsi" w:hAnsiTheme="majorHAnsi"/>
              </w:rPr>
              <w:t xml:space="preserve"> </w:t>
            </w:r>
            <w:r>
              <w:rPr>
                <w:rFonts w:asciiTheme="majorHAnsi" w:eastAsiaTheme="majorHAnsi" w:hAnsiTheme="majorHAnsi" w:hint="eastAsia"/>
              </w:rPr>
              <w:t>파라미터 읽기 명령 코드.</w:t>
            </w:r>
            <w:r>
              <w:rPr>
                <w:rFonts w:asciiTheme="majorHAnsi" w:eastAsiaTheme="majorHAnsi" w:hAnsiTheme="majorHAnsi"/>
              </w:rPr>
              <w:br/>
            </w:r>
            <w:r>
              <w:rPr>
                <w:rFonts w:asciiTheme="majorHAnsi" w:eastAsiaTheme="majorHAnsi" w:hAnsiTheme="majorHAnsi" w:hint="eastAsia"/>
              </w:rPr>
              <w:t xml:space="preserve">    -&gt; </w:t>
            </w:r>
            <w:r>
              <w:rPr>
                <w:rFonts w:asciiTheme="majorHAnsi" w:eastAsiaTheme="majorHAnsi" w:hAnsiTheme="majorHAnsi"/>
              </w:rPr>
              <w:t>0</w:t>
            </w:r>
            <w:r>
              <w:rPr>
                <w:rFonts w:asciiTheme="majorHAnsi" w:eastAsiaTheme="majorHAnsi" w:hAnsiTheme="majorHAnsi" w:hint="eastAsia"/>
              </w:rPr>
              <w:t xml:space="preserve">1 </w:t>
            </w:r>
            <w:r>
              <w:rPr>
                <w:rFonts w:asciiTheme="majorHAnsi" w:eastAsiaTheme="majorHAnsi" w:hAnsiTheme="majorHAnsi"/>
              </w:rPr>
              <w:t>03</w:t>
            </w:r>
            <w:r>
              <w:rPr>
                <w:rFonts w:asciiTheme="majorHAnsi" w:eastAsiaTheme="majorHAnsi" w:hAnsiTheme="majorHAnsi" w:hint="eastAsia"/>
              </w:rPr>
              <w:t xml:space="preserve"> D0 01 </w:t>
            </w:r>
            <w:r>
              <w:rPr>
                <w:rFonts w:asciiTheme="majorHAnsi" w:eastAsiaTheme="majorHAnsi" w:hAnsiTheme="majorHAnsi"/>
              </w:rPr>
              <w:t>00</w:t>
            </w:r>
            <w:r>
              <w:rPr>
                <w:rFonts w:asciiTheme="majorHAnsi" w:eastAsiaTheme="majorHAnsi" w:hAnsiTheme="majorHAnsi" w:hint="eastAsia"/>
              </w:rPr>
              <w:t xml:space="preserve"> </w:t>
            </w:r>
            <w:r>
              <w:rPr>
                <w:rFonts w:asciiTheme="majorHAnsi" w:eastAsiaTheme="majorHAnsi" w:hAnsiTheme="majorHAnsi"/>
              </w:rPr>
              <w:t>0</w:t>
            </w:r>
            <w:r>
              <w:rPr>
                <w:rFonts w:asciiTheme="majorHAnsi" w:eastAsiaTheme="majorHAnsi" w:hAnsiTheme="majorHAnsi" w:hint="eastAsia"/>
              </w:rPr>
              <w:t>1 ED 0A 입력.</w:t>
            </w:r>
          </w:p>
          <w:p w14:paraId="022E7B39" w14:textId="38E582C9" w:rsidR="00E461B5" w:rsidRPr="00DD2AD5" w:rsidRDefault="00E461B5" w:rsidP="00E461B5">
            <w:pPr>
              <w:pStyle w:val="1-0"/>
              <w:numPr>
                <w:ilvl w:val="0"/>
                <w:numId w:val="0"/>
              </w:numPr>
              <w:rPr>
                <w:rFonts w:asciiTheme="majorHAnsi" w:eastAsiaTheme="majorHAnsi" w:hAnsiTheme="majorHAnsi"/>
              </w:rPr>
            </w:pP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0348AEAB" w14:textId="77777777" w:rsidR="00F665D9" w:rsidRPr="00F665D9" w:rsidRDefault="00F665D9" w:rsidP="00F665D9">
            <w:pPr>
              <w:pStyle w:val="1-0"/>
              <w:numPr>
                <w:ilvl w:val="0"/>
                <w:numId w:val="36"/>
              </w:numPr>
              <w:rPr>
                <w:rFonts w:asciiTheme="majorHAnsi" w:eastAsiaTheme="majorHAnsi" w:hAnsiTheme="majorHAnsi"/>
              </w:rPr>
            </w:pPr>
            <w:r w:rsidRPr="00F665D9">
              <w:rPr>
                <w:rFonts w:asciiTheme="majorHAnsi" w:eastAsiaTheme="majorHAnsi" w:hAnsiTheme="majorHAnsi"/>
              </w:rPr>
              <w:t xml:space="preserve">125개 요청 시 Exception 에러 없이 수신 프레임의 Byte Count 위치(3번째 바이트) 값이 0xFA로 수신되며 250바이트의 데이터가 모두 정상 </w:t>
            </w:r>
            <w:proofErr w:type="spellStart"/>
            <w:r w:rsidRPr="00F665D9">
              <w:rPr>
                <w:rFonts w:asciiTheme="majorHAnsi" w:eastAsiaTheme="majorHAnsi" w:hAnsiTheme="majorHAnsi"/>
              </w:rPr>
              <w:t>파싱되어야</w:t>
            </w:r>
            <w:proofErr w:type="spellEnd"/>
            <w:r w:rsidRPr="00F665D9">
              <w:rPr>
                <w:rFonts w:asciiTheme="majorHAnsi" w:eastAsiaTheme="majorHAnsi" w:hAnsiTheme="majorHAnsi"/>
              </w:rPr>
              <w:t xml:space="preserve"> 한다.</w:t>
            </w:r>
          </w:p>
          <w:p w14:paraId="06C9C44A" w14:textId="77777777" w:rsidR="00F665D9" w:rsidRDefault="00F665D9" w:rsidP="00F665D9">
            <w:pPr>
              <w:pStyle w:val="1-0"/>
              <w:numPr>
                <w:ilvl w:val="0"/>
                <w:numId w:val="0"/>
              </w:numPr>
              <w:rPr>
                <w:rFonts w:asciiTheme="majorHAnsi" w:eastAsiaTheme="majorHAnsi" w:hAnsiTheme="majorHAnsi"/>
              </w:rPr>
            </w:pPr>
          </w:p>
          <w:p w14:paraId="13763BC7"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39DFEBEE"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[주소 예외]</w:t>
            </w:r>
            <w:r w:rsidRPr="00F665D9">
              <w:rPr>
                <w:rFonts w:asciiTheme="majorHAnsi" w:eastAsiaTheme="majorHAnsi" w:hAnsiTheme="majorHAnsi"/>
              </w:rPr>
              <w:t> 수신 프레임에 Modbus Exception 0x02 (Illegal Data Address)가 포함되어 응답해야 한다.</w:t>
            </w:r>
          </w:p>
          <w:p w14:paraId="5E6ACA7F"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02 C0 F1</w:t>
            </w:r>
          </w:p>
          <w:p w14:paraId="41E75D74" w14:textId="77777777" w:rsidR="00F665D9" w:rsidRP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[길이 초과 예외]</w:t>
            </w:r>
            <w:r w:rsidRPr="00F665D9">
              <w:rPr>
                <w:rFonts w:asciiTheme="majorHAnsi" w:eastAsiaTheme="majorHAnsi" w:hAnsiTheme="majorHAnsi"/>
              </w:rPr>
              <w:t> 수신 프레임에 Modbus Exception 0x03 (Illegal Data Value)이 포함되어 응답해야 한다.</w:t>
            </w:r>
          </w:p>
          <w:p w14:paraId="63F8F385" w14:textId="77777777" w:rsidR="00F665D9" w:rsidRPr="00F665D9" w:rsidRDefault="00F665D9" w:rsidP="00F665D9">
            <w:pPr>
              <w:pStyle w:val="1-0"/>
              <w:numPr>
                <w:ilvl w:val="1"/>
                <w:numId w:val="37"/>
              </w:numPr>
              <w:rPr>
                <w:rFonts w:asciiTheme="majorHAnsi" w:eastAsiaTheme="majorHAnsi" w:hAnsiTheme="majorHAnsi"/>
              </w:rPr>
            </w:pPr>
            <w:r w:rsidRPr="00F665D9">
              <w:rPr>
                <w:rFonts w:asciiTheme="majorHAnsi" w:eastAsiaTheme="majorHAnsi" w:hAnsiTheme="majorHAnsi"/>
              </w:rPr>
              <w:t>예상 수신(RX) 프레임: 01 83 03 01 31</w:t>
            </w:r>
          </w:p>
          <w:p w14:paraId="60A320FD" w14:textId="77777777" w:rsidR="00F665D9" w:rsidRDefault="00F665D9" w:rsidP="00F665D9">
            <w:pPr>
              <w:pStyle w:val="1-0"/>
              <w:numPr>
                <w:ilvl w:val="0"/>
                <w:numId w:val="37"/>
              </w:numPr>
              <w:rPr>
                <w:rFonts w:asciiTheme="majorHAnsi" w:eastAsiaTheme="majorHAnsi" w:hAnsiTheme="majorHAnsi"/>
              </w:rPr>
            </w:pPr>
            <w:r w:rsidRPr="00F665D9">
              <w:rPr>
                <w:rFonts w:asciiTheme="majorHAnsi" w:eastAsiaTheme="majorHAnsi" w:hAnsiTheme="majorHAnsi"/>
                <w:b/>
                <w:bCs/>
              </w:rPr>
              <w:t>[CRC 훼손 예외]</w:t>
            </w:r>
            <w:r w:rsidRPr="00F665D9">
              <w:rPr>
                <w:rFonts w:asciiTheme="majorHAnsi" w:eastAsiaTheme="majorHAnsi" w:hAnsiTheme="majorHAnsi"/>
              </w:rPr>
              <w:t> 펌웨어는 잘못된 CRC를 감지하고 프레임을 즉시 폐기(Drop)해야 하며, 어떠한 Exception 응답(TX)도 선로에 내보내지 않아야 한다. (무응답이 Pass)</w:t>
            </w:r>
          </w:p>
          <w:p w14:paraId="3AF5C7A5" w14:textId="77777777" w:rsidR="00F665D9" w:rsidRDefault="00F665D9" w:rsidP="00F665D9">
            <w:pPr>
              <w:pStyle w:val="1-0"/>
              <w:numPr>
                <w:ilvl w:val="0"/>
                <w:numId w:val="0"/>
              </w:numPr>
              <w:rPr>
                <w:rFonts w:asciiTheme="majorHAnsi" w:eastAsiaTheme="majorHAnsi" w:hAnsiTheme="majorHAnsi"/>
              </w:rPr>
            </w:pPr>
          </w:p>
          <w:p w14:paraId="406D9FCF" w14:textId="77777777"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2D2012B1" w14:textId="77777777" w:rsidR="00F665D9" w:rsidRDefault="00F665D9" w:rsidP="00F665D9">
            <w:pPr>
              <w:pStyle w:val="1-0"/>
              <w:numPr>
                <w:ilvl w:val="0"/>
                <w:numId w:val="38"/>
              </w:numPr>
              <w:rPr>
                <w:rFonts w:asciiTheme="majorHAnsi" w:eastAsiaTheme="majorHAnsi" w:hAnsiTheme="majorHAnsi"/>
              </w:rPr>
            </w:pPr>
            <w:r w:rsidRPr="00F665D9">
              <w:rPr>
                <w:rFonts w:asciiTheme="majorHAnsi" w:eastAsiaTheme="majorHAnsi" w:hAnsiTheme="majorHAnsi"/>
              </w:rPr>
              <w:lastRenderedPageBreak/>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p w14:paraId="3D719E2A" w14:textId="79D0256B" w:rsidR="00F665D9" w:rsidRPr="00F665D9" w:rsidRDefault="00F665D9" w:rsidP="00F665D9">
            <w:pPr>
              <w:pStyle w:val="1-0"/>
              <w:numPr>
                <w:ilvl w:val="0"/>
                <w:numId w:val="0"/>
              </w:numPr>
              <w:rPr>
                <w:rFonts w:asciiTheme="majorHAnsi" w:eastAsiaTheme="majorHAnsi" w:hAnsiTheme="majorHAnsi"/>
              </w:rPr>
            </w:pP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06920FF8"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2146D0AB" w14:textId="5B4B035F" w:rsidR="00F665D9" w:rsidRP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8DB7EDE" w14:textId="77777777" w:rsidR="00F665D9" w:rsidRPr="00F665D9" w:rsidRDefault="00F665D9" w:rsidP="00F665D9">
            <w:pPr>
              <w:pStyle w:val="1-0"/>
              <w:numPr>
                <w:ilvl w:val="0"/>
                <w:numId w:val="0"/>
              </w:numPr>
              <w:rPr>
                <w:rFonts w:asciiTheme="majorHAnsi" w:eastAsiaTheme="majorHAnsi" w:hAnsiTheme="majorHAnsi"/>
                <w:b/>
                <w:bCs/>
              </w:rPr>
            </w:pPr>
          </w:p>
          <w:p w14:paraId="7200C115"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BF952B8"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9568AA0" w14:textId="108B368B"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7D989E82" w14:textId="114B5563"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8486336" w14:textId="77777777" w:rsidR="00F665D9" w:rsidRPr="00F665D9" w:rsidRDefault="00F665D9" w:rsidP="00F665D9">
            <w:pPr>
              <w:pStyle w:val="1-0"/>
              <w:numPr>
                <w:ilvl w:val="0"/>
                <w:numId w:val="0"/>
              </w:numPr>
              <w:rPr>
                <w:rFonts w:asciiTheme="majorHAnsi" w:eastAsiaTheme="majorHAnsi" w:hAnsiTheme="majorHAnsi"/>
                <w:b/>
                <w:bCs/>
              </w:rPr>
            </w:pPr>
          </w:p>
          <w:p w14:paraId="11E4D53E" w14:textId="77777777" w:rsidR="00E461B5"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18E54B00"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2630502D" w14:textId="4EDF2D37"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6F774D58" w14:textId="5856BE4C"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96296C6" w14:textId="0FADC49B" w:rsidR="00F665D9" w:rsidRPr="00F665D9" w:rsidRDefault="00F665D9" w:rsidP="00F665D9">
            <w:pPr>
              <w:pStyle w:val="1-0"/>
              <w:numPr>
                <w:ilvl w:val="0"/>
                <w:numId w:val="0"/>
              </w:numPr>
              <w:rPr>
                <w:rFonts w:asciiTheme="majorHAnsi" w:eastAsiaTheme="majorHAnsi" w:hAnsiTheme="majorHAnsi"/>
                <w:b/>
                <w:bCs/>
              </w:rPr>
            </w:pP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FC24C" w14:textId="77777777" w:rsidR="00064530" w:rsidRDefault="00064530" w:rsidP="00BC4184">
      <w:pPr>
        <w:spacing w:line="240" w:lineRule="auto"/>
      </w:pPr>
      <w:r>
        <w:separator/>
      </w:r>
    </w:p>
  </w:endnote>
  <w:endnote w:type="continuationSeparator" w:id="0">
    <w:p w14:paraId="47E90C20" w14:textId="77777777" w:rsidR="00064530" w:rsidRDefault="00064530"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2366A" w14:textId="77777777" w:rsidR="00064530" w:rsidRDefault="00064530" w:rsidP="00BC4184">
      <w:pPr>
        <w:spacing w:line="240" w:lineRule="auto"/>
      </w:pPr>
      <w:r>
        <w:separator/>
      </w:r>
    </w:p>
  </w:footnote>
  <w:footnote w:type="continuationSeparator" w:id="0">
    <w:p w14:paraId="24847AC9" w14:textId="77777777" w:rsidR="00064530" w:rsidRDefault="00064530"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5"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6"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8"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0"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19"/>
  </w:num>
  <w:num w:numId="2" w16cid:durableId="2030838279">
    <w:abstractNumId w:val="25"/>
  </w:num>
  <w:num w:numId="3" w16cid:durableId="403113652">
    <w:abstractNumId w:val="19"/>
  </w:num>
  <w:num w:numId="4" w16cid:durableId="623538223">
    <w:abstractNumId w:val="19"/>
  </w:num>
  <w:num w:numId="5" w16cid:durableId="369498787">
    <w:abstractNumId w:val="19"/>
  </w:num>
  <w:num w:numId="6" w16cid:durableId="904490389">
    <w:abstractNumId w:val="19"/>
  </w:num>
  <w:num w:numId="7" w16cid:durableId="382489337">
    <w:abstractNumId w:val="19"/>
  </w:num>
  <w:num w:numId="8" w16cid:durableId="226766729">
    <w:abstractNumId w:val="19"/>
  </w:num>
  <w:num w:numId="9" w16cid:durableId="1978754496">
    <w:abstractNumId w:val="19"/>
  </w:num>
  <w:num w:numId="10" w16cid:durableId="456262094">
    <w:abstractNumId w:val="19"/>
  </w:num>
  <w:num w:numId="11" w16cid:durableId="1403023107">
    <w:abstractNumId w:val="19"/>
  </w:num>
  <w:num w:numId="12" w16cid:durableId="315689993">
    <w:abstractNumId w:val="19"/>
  </w:num>
  <w:num w:numId="13" w16cid:durableId="230432753">
    <w:abstractNumId w:val="6"/>
  </w:num>
  <w:num w:numId="14" w16cid:durableId="1587225804">
    <w:abstractNumId w:val="3"/>
  </w:num>
  <w:num w:numId="15" w16cid:durableId="1782143426">
    <w:abstractNumId w:val="15"/>
  </w:num>
  <w:num w:numId="16" w16cid:durableId="1188523079">
    <w:abstractNumId w:val="9"/>
  </w:num>
  <w:num w:numId="17" w16cid:durableId="930313928">
    <w:abstractNumId w:val="14"/>
  </w:num>
  <w:num w:numId="18" w16cid:durableId="1112047257">
    <w:abstractNumId w:val="8"/>
  </w:num>
  <w:num w:numId="19" w16cid:durableId="1821266728">
    <w:abstractNumId w:val="19"/>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17"/>
  </w:num>
  <w:num w:numId="21" w16cid:durableId="102216916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2"/>
  </w:num>
  <w:num w:numId="23" w16cid:durableId="864292400">
    <w:abstractNumId w:val="7"/>
  </w:num>
  <w:num w:numId="24" w16cid:durableId="2066175411">
    <w:abstractNumId w:val="16"/>
  </w:num>
  <w:num w:numId="25" w16cid:durableId="2090152184">
    <w:abstractNumId w:val="21"/>
  </w:num>
  <w:num w:numId="26" w16cid:durableId="1523863031">
    <w:abstractNumId w:val="13"/>
  </w:num>
  <w:num w:numId="27" w16cid:durableId="2017608117">
    <w:abstractNumId w:val="1"/>
  </w:num>
  <w:num w:numId="28" w16cid:durableId="1050303482">
    <w:abstractNumId w:val="4"/>
  </w:num>
  <w:num w:numId="29" w16cid:durableId="836192561">
    <w:abstractNumId w:val="12"/>
  </w:num>
  <w:num w:numId="30" w16cid:durableId="1676298110">
    <w:abstractNumId w:val="10"/>
  </w:num>
  <w:num w:numId="31" w16cid:durableId="1845317825">
    <w:abstractNumId w:val="18"/>
  </w:num>
  <w:num w:numId="32" w16cid:durableId="1578856825">
    <w:abstractNumId w:val="24"/>
  </w:num>
  <w:num w:numId="33" w16cid:durableId="1257790259">
    <w:abstractNumId w:val="23"/>
  </w:num>
  <w:num w:numId="34" w16cid:durableId="1186602155">
    <w:abstractNumId w:val="20"/>
  </w:num>
  <w:num w:numId="35" w16cid:durableId="1200972122">
    <w:abstractNumId w:val="22"/>
  </w:num>
  <w:num w:numId="36" w16cid:durableId="737360158">
    <w:abstractNumId w:val="0"/>
  </w:num>
  <w:num w:numId="37" w16cid:durableId="925849151">
    <w:abstractNumId w:val="11"/>
  </w:num>
  <w:num w:numId="38" w16cid:durableId="220557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B4A19"/>
    <w:rsid w:val="000D5161"/>
    <w:rsid w:val="000D6462"/>
    <w:rsid w:val="000E069C"/>
    <w:rsid w:val="00100D57"/>
    <w:rsid w:val="00102475"/>
    <w:rsid w:val="001056D3"/>
    <w:rsid w:val="00113A92"/>
    <w:rsid w:val="001150B1"/>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1BA5"/>
    <w:rsid w:val="002062AC"/>
    <w:rsid w:val="00212C94"/>
    <w:rsid w:val="002247DB"/>
    <w:rsid w:val="00227DBD"/>
    <w:rsid w:val="00231588"/>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30A22"/>
    <w:rsid w:val="00434FC6"/>
    <w:rsid w:val="0043748F"/>
    <w:rsid w:val="00443721"/>
    <w:rsid w:val="004440E0"/>
    <w:rsid w:val="00453F92"/>
    <w:rsid w:val="00463AD1"/>
    <w:rsid w:val="00467617"/>
    <w:rsid w:val="00483579"/>
    <w:rsid w:val="00496905"/>
    <w:rsid w:val="004B073B"/>
    <w:rsid w:val="004B3105"/>
    <w:rsid w:val="004C17E4"/>
    <w:rsid w:val="004C1B2C"/>
    <w:rsid w:val="004C496F"/>
    <w:rsid w:val="004C7F54"/>
    <w:rsid w:val="004D3406"/>
    <w:rsid w:val="004E7CE9"/>
    <w:rsid w:val="004F0080"/>
    <w:rsid w:val="004F6847"/>
    <w:rsid w:val="00513034"/>
    <w:rsid w:val="00517EA1"/>
    <w:rsid w:val="00536E57"/>
    <w:rsid w:val="00540483"/>
    <w:rsid w:val="005460D3"/>
    <w:rsid w:val="005559BC"/>
    <w:rsid w:val="00567099"/>
    <w:rsid w:val="00573408"/>
    <w:rsid w:val="00574397"/>
    <w:rsid w:val="00577310"/>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56E"/>
    <w:rsid w:val="00676D28"/>
    <w:rsid w:val="0068474E"/>
    <w:rsid w:val="006A4140"/>
    <w:rsid w:val="006A5EAC"/>
    <w:rsid w:val="006B6C03"/>
    <w:rsid w:val="006C3A7C"/>
    <w:rsid w:val="006C7811"/>
    <w:rsid w:val="006D4C06"/>
    <w:rsid w:val="006D7299"/>
    <w:rsid w:val="006E2F5A"/>
    <w:rsid w:val="006F19C8"/>
    <w:rsid w:val="006F42D2"/>
    <w:rsid w:val="006F463D"/>
    <w:rsid w:val="00722E49"/>
    <w:rsid w:val="007233E3"/>
    <w:rsid w:val="007270FD"/>
    <w:rsid w:val="00734FDC"/>
    <w:rsid w:val="0075029D"/>
    <w:rsid w:val="0075375D"/>
    <w:rsid w:val="0076580F"/>
    <w:rsid w:val="007A1CF3"/>
    <w:rsid w:val="007B17D4"/>
    <w:rsid w:val="007B6B5E"/>
    <w:rsid w:val="007C1D71"/>
    <w:rsid w:val="007C4F02"/>
    <w:rsid w:val="007E5678"/>
    <w:rsid w:val="0083029C"/>
    <w:rsid w:val="00841557"/>
    <w:rsid w:val="0084779B"/>
    <w:rsid w:val="008563DE"/>
    <w:rsid w:val="0085768A"/>
    <w:rsid w:val="00873892"/>
    <w:rsid w:val="00881E20"/>
    <w:rsid w:val="00883C5F"/>
    <w:rsid w:val="008933FE"/>
    <w:rsid w:val="008A77EF"/>
    <w:rsid w:val="008A7EA0"/>
    <w:rsid w:val="008E3ADF"/>
    <w:rsid w:val="008E554C"/>
    <w:rsid w:val="008F1BBB"/>
    <w:rsid w:val="00912D52"/>
    <w:rsid w:val="009220A2"/>
    <w:rsid w:val="009331A9"/>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4852"/>
    <w:rsid w:val="00A1504B"/>
    <w:rsid w:val="00A16A3B"/>
    <w:rsid w:val="00A31DE1"/>
    <w:rsid w:val="00A32A89"/>
    <w:rsid w:val="00A33A07"/>
    <w:rsid w:val="00A461B8"/>
    <w:rsid w:val="00A479A3"/>
    <w:rsid w:val="00A503BF"/>
    <w:rsid w:val="00A674EB"/>
    <w:rsid w:val="00A71445"/>
    <w:rsid w:val="00A85FED"/>
    <w:rsid w:val="00AA7037"/>
    <w:rsid w:val="00AB3E82"/>
    <w:rsid w:val="00AB4516"/>
    <w:rsid w:val="00AB679F"/>
    <w:rsid w:val="00AB7F64"/>
    <w:rsid w:val="00AC5B96"/>
    <w:rsid w:val="00AD3C9B"/>
    <w:rsid w:val="00AE5459"/>
    <w:rsid w:val="00AE6ACF"/>
    <w:rsid w:val="00B023F5"/>
    <w:rsid w:val="00B14F92"/>
    <w:rsid w:val="00B2093D"/>
    <w:rsid w:val="00B2493A"/>
    <w:rsid w:val="00B24976"/>
    <w:rsid w:val="00B276A6"/>
    <w:rsid w:val="00B366E9"/>
    <w:rsid w:val="00B42E40"/>
    <w:rsid w:val="00B45097"/>
    <w:rsid w:val="00B45ECC"/>
    <w:rsid w:val="00B50EE8"/>
    <w:rsid w:val="00B57B07"/>
    <w:rsid w:val="00B6380C"/>
    <w:rsid w:val="00B63CB3"/>
    <w:rsid w:val="00B709E6"/>
    <w:rsid w:val="00B91D20"/>
    <w:rsid w:val="00BA07EF"/>
    <w:rsid w:val="00BA3947"/>
    <w:rsid w:val="00BA4909"/>
    <w:rsid w:val="00BB1B89"/>
    <w:rsid w:val="00BB4035"/>
    <w:rsid w:val="00BC4184"/>
    <w:rsid w:val="00BD43FF"/>
    <w:rsid w:val="00BD7F6F"/>
    <w:rsid w:val="00BE41A6"/>
    <w:rsid w:val="00BE6AE7"/>
    <w:rsid w:val="00BE7D5B"/>
    <w:rsid w:val="00BF3AF8"/>
    <w:rsid w:val="00BF5727"/>
    <w:rsid w:val="00C00C23"/>
    <w:rsid w:val="00C06FB0"/>
    <w:rsid w:val="00C379C0"/>
    <w:rsid w:val="00C5683E"/>
    <w:rsid w:val="00C74600"/>
    <w:rsid w:val="00C83541"/>
    <w:rsid w:val="00C92F53"/>
    <w:rsid w:val="00CF40A0"/>
    <w:rsid w:val="00D01F5B"/>
    <w:rsid w:val="00D13096"/>
    <w:rsid w:val="00D22142"/>
    <w:rsid w:val="00D375E2"/>
    <w:rsid w:val="00D43A07"/>
    <w:rsid w:val="00D450CC"/>
    <w:rsid w:val="00D50B9C"/>
    <w:rsid w:val="00DB0365"/>
    <w:rsid w:val="00DB6E36"/>
    <w:rsid w:val="00DB7D68"/>
    <w:rsid w:val="00DC1877"/>
    <w:rsid w:val="00DC2C16"/>
    <w:rsid w:val="00DD5F11"/>
    <w:rsid w:val="00DE486D"/>
    <w:rsid w:val="00DF35B6"/>
    <w:rsid w:val="00E003F5"/>
    <w:rsid w:val="00E14952"/>
    <w:rsid w:val="00E43D51"/>
    <w:rsid w:val="00E461B5"/>
    <w:rsid w:val="00E4639C"/>
    <w:rsid w:val="00E507AF"/>
    <w:rsid w:val="00E57984"/>
    <w:rsid w:val="00E637E8"/>
    <w:rsid w:val="00E678A9"/>
    <w:rsid w:val="00E86629"/>
    <w:rsid w:val="00E86D1F"/>
    <w:rsid w:val="00E9777B"/>
    <w:rsid w:val="00EA3DA4"/>
    <w:rsid w:val="00EA5855"/>
    <w:rsid w:val="00EC5E98"/>
    <w:rsid w:val="00ED2CF3"/>
    <w:rsid w:val="00EF0BEC"/>
    <w:rsid w:val="00EF1850"/>
    <w:rsid w:val="00F13BCD"/>
    <w:rsid w:val="00F31C84"/>
    <w:rsid w:val="00F35B45"/>
    <w:rsid w:val="00F3656B"/>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3</Pages>
  <Words>383</Words>
  <Characters>2186</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40</cp:revision>
  <cp:lastPrinted>2021-05-27T02:15:00Z</cp:lastPrinted>
  <dcterms:created xsi:type="dcterms:W3CDTF">2025-12-22T05:42:00Z</dcterms:created>
  <dcterms:modified xsi:type="dcterms:W3CDTF">2026-03-26T03:29:00Z</dcterms:modified>
  <cp:contentStatus/>
</cp:coreProperties>
</file>