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4A1A4451" w:rsidR="00E461B5" w:rsidRPr="00E8606D" w:rsidRDefault="00713348" w:rsidP="00F13492">
            <w:pPr>
              <w:pStyle w:val="1-0"/>
              <w:numPr>
                <w:ilvl w:val="0"/>
                <w:numId w:val="0"/>
              </w:numPr>
              <w:ind w:left="57"/>
              <w:jc w:val="center"/>
              <w:rPr>
                <w:rFonts w:asciiTheme="majorHAnsi" w:eastAsiaTheme="majorHAnsi" w:hAnsiTheme="majorHAnsi"/>
              </w:rPr>
            </w:pPr>
            <w:r w:rsidRPr="00713348">
              <w:rPr>
                <w:rFonts w:asciiTheme="majorHAnsi" w:eastAsiaTheme="majorHAnsi" w:hAnsiTheme="majorHAnsi" w:hint="eastAsia"/>
              </w:rPr>
              <w:t>통신시험 3 – Write Single Register (FC: 0x06)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758126E9" w:rsidR="00E461B5" w:rsidRDefault="00713348"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3</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27FA61A8" w:rsidR="00E461B5" w:rsidRPr="00E8606D" w:rsidRDefault="00713348" w:rsidP="00F13492">
            <w:pPr>
              <w:pStyle w:val="1-0"/>
              <w:numPr>
                <w:ilvl w:val="0"/>
                <w:numId w:val="0"/>
              </w:numPr>
              <w:rPr>
                <w:rFonts w:asciiTheme="majorHAnsi" w:eastAsiaTheme="majorHAnsi" w:hAnsiTheme="majorHAnsi"/>
              </w:rPr>
            </w:pPr>
            <w:r w:rsidRPr="00713348">
              <w:rPr>
                <w:rFonts w:asciiTheme="majorHAnsi" w:eastAsiaTheme="majorHAnsi" w:hAnsiTheme="majorHAnsi"/>
              </w:rPr>
              <w:t>Modbus RTU Write Single Register [0x06] 명령을 전송하여 단일 파라미터 쓰기가 정상적으로 반영되는지 확인하고, 쓰기 금지(Read-Only) 영역 접근/유효 범위 초과 값 입력/CRC 오류 시 규격에 맞는 Exception Code 응답과 방어 로직 동작을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F13492">
        <w:trPr>
          <w:trHeight w:val="70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7908B464"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5502A5">
              <w:rPr>
                <w:rFonts w:asciiTheme="majorHAnsi" w:eastAsiaTheme="majorHAnsi" w:hAnsiTheme="majorHAnsi"/>
              </w:rPr>
              <w:t>모터</w:t>
            </w:r>
            <w:r w:rsidR="005502A5">
              <w:rPr>
                <w:rFonts w:asciiTheme="majorHAnsi" w:eastAsiaTheme="majorHAnsi" w:hAnsiTheme="majorHAnsi" w:hint="eastAsia"/>
              </w:rPr>
              <w:t xml:space="preserve">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485 통신 초기설정</w:t>
            </w:r>
            <w:r w:rsidRPr="00E461B5">
              <w:rPr>
                <w:rFonts w:asciiTheme="majorHAnsi" w:eastAsiaTheme="majorHAnsi" w:hAnsiTheme="majorHAnsi" w:hint="eastAsia"/>
              </w:rPr>
              <w:t xml:space="preserve"> : (Baudrate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2. 파라미터 조합 및 경계값 전수 검증 (Combination &amp; BVA Test)&gt;</w:t>
            </w:r>
          </w:p>
          <w:p w14:paraId="1B3886A1" w14:textId="77777777" w:rsidR="00713348" w:rsidRPr="00713348" w:rsidRDefault="00713348" w:rsidP="00713348">
            <w:pPr>
              <w:numPr>
                <w:ilvl w:val="0"/>
                <w:numId w:val="39"/>
              </w:numPr>
              <w:tabs>
                <w:tab w:val="num" w:pos="720"/>
              </w:tabs>
              <w:rPr>
                <w:rFonts w:asciiTheme="majorHAnsi" w:eastAsiaTheme="majorHAnsi" w:hAnsiTheme="majorHAnsi"/>
              </w:rPr>
            </w:pPr>
            <w:r w:rsidRPr="00713348">
              <w:rPr>
                <w:rFonts w:asciiTheme="majorHAnsi" w:eastAsiaTheme="majorHAnsi" w:hAnsiTheme="majorHAnsi"/>
              </w:rPr>
              <w:t>Set Point 주소 [0xD001]에 제어 가능한 최소값(0)과 최대값(예: 10000 / Hex: 0x2710) 경계값을 각각 Write 송신한다. • 최소값 송신(TX): 01 06 D0 01 00 00 [맞는 CRC Hi/Lo] • 최대값 송신(TX): 01 06 D0 01 27 10 [맞는 CRC Hi/Lo]</w:t>
            </w:r>
          </w:p>
          <w:p w14:paraId="629181D0" w14:textId="77777777" w:rsidR="00713348" w:rsidRPr="00713348" w:rsidRDefault="00713348" w:rsidP="00713348">
            <w:pPr>
              <w:numPr>
                <w:ilvl w:val="0"/>
                <w:numId w:val="39"/>
              </w:numPr>
              <w:tabs>
                <w:tab w:val="num" w:pos="720"/>
              </w:tabs>
              <w:rPr>
                <w:rFonts w:asciiTheme="majorHAnsi" w:eastAsiaTheme="majorHAnsi" w:hAnsiTheme="majorHAnsi"/>
              </w:rPr>
            </w:pPr>
            <w:r w:rsidRPr="00713348">
              <w:rPr>
                <w:rFonts w:asciiTheme="majorHAnsi" w:eastAsiaTheme="majorHAnsi" w:hAnsiTheme="majorHAnsi"/>
              </w:rPr>
              <w:t>수신(RX) 버퍼에 송신된 프레임과 동일한 프레임(Echo)이 돌아오는지 확인한다.</w:t>
            </w:r>
          </w:p>
          <w:p w14:paraId="174827D1" w14:textId="77777777" w:rsidR="00E461B5" w:rsidRPr="00713348"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78078AB6" w14:textId="77777777" w:rsidR="00713348" w:rsidRPr="00713348" w:rsidRDefault="00713348" w:rsidP="00713348">
            <w:pPr>
              <w:numPr>
                <w:ilvl w:val="0"/>
                <w:numId w:val="40"/>
              </w:numPr>
              <w:tabs>
                <w:tab w:val="num" w:pos="720"/>
              </w:tabs>
              <w:rPr>
                <w:rFonts w:asciiTheme="majorHAnsi" w:eastAsiaTheme="majorHAnsi" w:hAnsiTheme="majorHAnsi"/>
              </w:rPr>
            </w:pPr>
            <w:r w:rsidRPr="00713348">
              <w:rPr>
                <w:rFonts w:asciiTheme="majorHAnsi" w:eastAsiaTheme="majorHAnsi" w:hAnsiTheme="majorHAnsi"/>
                <w:b/>
                <w:bCs/>
              </w:rPr>
              <w:t>[주소/권한 예외]</w:t>
            </w:r>
            <w:r w:rsidRPr="00713348">
              <w:rPr>
                <w:rFonts w:asciiTheme="majorHAnsi" w:eastAsiaTheme="majorHAnsi" w:hAnsiTheme="majorHAnsi"/>
              </w:rPr>
              <w:t> 쓰기가 금지된 Read-Only 주소(예: 현재 RPM [0x1001])에 억지로 Write 명령을 송신한다. • 송신(TX) 프레임: 01 06 10 01 00 00 [맞는 CRC Hi/Lo]</w:t>
            </w:r>
          </w:p>
          <w:p w14:paraId="54614D6B" w14:textId="77777777" w:rsidR="00713348" w:rsidRPr="00713348" w:rsidRDefault="00713348" w:rsidP="00713348">
            <w:pPr>
              <w:numPr>
                <w:ilvl w:val="0"/>
                <w:numId w:val="40"/>
              </w:numPr>
              <w:tabs>
                <w:tab w:val="num" w:pos="720"/>
              </w:tabs>
              <w:rPr>
                <w:rFonts w:asciiTheme="majorHAnsi" w:eastAsiaTheme="majorHAnsi" w:hAnsiTheme="majorHAnsi"/>
              </w:rPr>
            </w:pPr>
            <w:r w:rsidRPr="00713348">
              <w:rPr>
                <w:rFonts w:asciiTheme="majorHAnsi" w:eastAsiaTheme="majorHAnsi" w:hAnsiTheme="majorHAnsi"/>
                <w:b/>
                <w:bCs/>
              </w:rPr>
              <w:t>[데이터 값 초과 예외]</w:t>
            </w:r>
            <w:r w:rsidRPr="00713348">
              <w:rPr>
                <w:rFonts w:asciiTheme="majorHAnsi" w:eastAsiaTheme="majorHAnsi" w:hAnsiTheme="majorHAnsi"/>
              </w:rPr>
              <w:t> 해당 파라미터가 허용하는 스펙 한계(예: 최대 10000)를 초과하는 비정상 데이터(예: 0xFFFF)를 강제 Write 시도한다. • 송신(TX) 프레임: 01 06 D0 01 FF FF [맞는 CRC Hi/Lo]</w:t>
            </w:r>
          </w:p>
          <w:p w14:paraId="4FC234A8" w14:textId="2800DA44" w:rsidR="00713348" w:rsidRPr="00713348" w:rsidRDefault="00713348" w:rsidP="00E461B5">
            <w:pPr>
              <w:numPr>
                <w:ilvl w:val="0"/>
                <w:numId w:val="40"/>
              </w:numPr>
              <w:rPr>
                <w:rFonts w:asciiTheme="majorHAnsi" w:eastAsiaTheme="majorHAnsi" w:hAnsiTheme="majorHAnsi"/>
              </w:rPr>
            </w:pPr>
            <w:r w:rsidRPr="00713348">
              <w:rPr>
                <w:rFonts w:asciiTheme="majorHAnsi" w:eastAsiaTheme="majorHAnsi" w:hAnsiTheme="majorHAnsi"/>
                <w:b/>
                <w:bCs/>
              </w:rPr>
              <w:t>[CRC 훼손 예외]</w:t>
            </w:r>
            <w:r w:rsidRPr="00713348">
              <w:rPr>
                <w:rFonts w:asciiTheme="majorHAnsi" w:eastAsiaTheme="majorHAnsi" w:hAnsiTheme="majorHAnsi"/>
              </w:rPr>
              <w:t> 정상 데이터에 CRC만 틀리게 변조(0x00 00)하여 송신한다.</w:t>
            </w:r>
          </w:p>
          <w:p w14:paraId="6ACC6725" w14:textId="77777777" w:rsidR="00713348" w:rsidRDefault="00713348" w:rsidP="00E461B5">
            <w:pPr>
              <w:rPr>
                <w:rFonts w:asciiTheme="majorHAnsi" w:eastAsiaTheme="majorHAnsi" w:hAnsiTheme="majorHAnsi"/>
                <w:b/>
                <w:bCs/>
              </w:rPr>
            </w:pPr>
          </w:p>
          <w:p w14:paraId="65C74378" w14:textId="0E5436AD"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4. 에러 발생 및 자가 복구 검증 (Error Recovery Test)&gt;</w:t>
            </w:r>
          </w:p>
          <w:p w14:paraId="2874355A"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현장의 노이즈로 인해 프레임이 중간에 잘려(Truncated) 들어오는 상황을 시뮬레이션하기 위해, 8바이트 중 앞 3바이트만 강제로 끊어서 송신한다.</w:t>
            </w:r>
          </w:p>
          <w:p w14:paraId="0D2F809C" w14:textId="77777777" w:rsidR="00E461B5" w:rsidRPr="00E461B5" w:rsidRDefault="00E461B5" w:rsidP="00E461B5">
            <w:pPr>
              <w:numPr>
                <w:ilvl w:val="1"/>
                <w:numId w:val="24"/>
              </w:numPr>
              <w:tabs>
                <w:tab w:val="num" w:pos="1440"/>
              </w:tabs>
              <w:rPr>
                <w:rFonts w:asciiTheme="majorHAnsi" w:eastAsiaTheme="majorHAnsi" w:hAnsiTheme="majorHAnsi"/>
              </w:rPr>
            </w:pPr>
            <w:r w:rsidRPr="00E461B5">
              <w:rPr>
                <w:rFonts w:asciiTheme="majorHAnsi" w:eastAsiaTheme="majorHAnsi" w:hAnsiTheme="majorHAnsi"/>
              </w:rPr>
              <w:t>잘린 송신(TX) 프레임: 01 03 D0</w:t>
            </w:r>
          </w:p>
          <w:p w14:paraId="72659C03"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약 10ms(Modbus t3.5 문자 간격 타임아웃) 대기 후, 즉시 Phase 1의 정상 프레임(01 03 D0 01 00 01 ED 0A)을 재송신한다.</w:t>
            </w:r>
          </w:p>
          <w:p w14:paraId="27315B4E" w14:textId="4B61D3A2" w:rsidR="00E461B5" w:rsidRPr="00A4156F"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lastRenderedPageBreak/>
              <w:t>펌웨어가 앞에 들어온 쓰레기 데이터(01</w:t>
            </w:r>
            <w:r w:rsidR="00C02F34">
              <w:rPr>
                <w:rFonts w:asciiTheme="majorHAnsi" w:eastAsiaTheme="majorHAnsi" w:hAnsiTheme="majorHAnsi" w:hint="eastAsia"/>
              </w:rPr>
              <w:t xml:space="preserve"> </w:t>
            </w:r>
            <w:r w:rsidRPr="00E461B5">
              <w:rPr>
                <w:rFonts w:asciiTheme="majorHAnsi" w:eastAsiaTheme="majorHAnsi" w:hAnsiTheme="majorHAnsi"/>
              </w:rPr>
              <w:t>03</w:t>
            </w:r>
            <w:r w:rsidR="00C02F34">
              <w:rPr>
                <w:rFonts w:asciiTheme="majorHAnsi" w:eastAsiaTheme="majorHAnsi" w:hAnsiTheme="majorHAnsi" w:hint="eastAsia"/>
              </w:rPr>
              <w:t xml:space="preserve"> </w:t>
            </w:r>
            <w:r w:rsidRPr="00E461B5">
              <w:rPr>
                <w:rFonts w:asciiTheme="majorHAnsi" w:eastAsiaTheme="majorHAnsi" w:hAnsiTheme="majorHAnsi"/>
              </w:rPr>
              <w:t>D0)에 묶여 통신 버퍼가 데드락(Deadlock)에 빠지지 않고, 새로 들어온 정상 프레임을 인식하여 올바른 값을 응답하는지 확인한다.</w:t>
            </w:r>
          </w:p>
          <w:tbl>
            <w:tblPr>
              <w:tblW w:w="7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
              <w:gridCol w:w="893"/>
              <w:gridCol w:w="875"/>
              <w:gridCol w:w="582"/>
              <w:gridCol w:w="833"/>
              <w:gridCol w:w="709"/>
              <w:gridCol w:w="850"/>
              <w:gridCol w:w="993"/>
              <w:gridCol w:w="708"/>
            </w:tblGrid>
            <w:tr w:rsidR="00E461B5" w:rsidRPr="00C6040D" w14:paraId="384D2FF7" w14:textId="77777777" w:rsidTr="00E461B5">
              <w:trPr>
                <w:trHeight w:val="193"/>
                <w:jc w:val="center"/>
              </w:trPr>
              <w:tc>
                <w:tcPr>
                  <w:tcW w:w="764" w:type="dxa"/>
                  <w:vMerge w:val="restart"/>
                  <w:tcBorders>
                    <w:left w:val="single" w:sz="4" w:space="0" w:color="auto"/>
                    <w:right w:val="single" w:sz="4" w:space="0" w:color="auto"/>
                  </w:tcBorders>
                  <w:shd w:val="clear" w:color="auto" w:fill="E0E0E0"/>
                  <w:vAlign w:val="center"/>
                </w:tcPr>
                <w:p w14:paraId="2B889581"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val="restart"/>
                  <w:tcBorders>
                    <w:left w:val="single" w:sz="4" w:space="0" w:color="auto"/>
                    <w:right w:val="single" w:sz="4" w:space="0" w:color="auto"/>
                  </w:tcBorders>
                  <w:shd w:val="clear" w:color="auto" w:fill="E0E0E0"/>
                  <w:vAlign w:val="center"/>
                </w:tcPr>
                <w:p w14:paraId="1A4E2AC9"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N</w:t>
                  </w:r>
                  <w:r>
                    <w:rPr>
                      <w:rFonts w:asciiTheme="majorHAnsi" w:eastAsiaTheme="majorHAnsi" w:hAnsiTheme="majorHAnsi"/>
                      <w:sz w:val="16"/>
                      <w:szCs w:val="18"/>
                    </w:rPr>
                    <w:t>ode</w:t>
                  </w:r>
                </w:p>
                <w:p w14:paraId="31DC4B5C" w14:textId="0EF2F92F" w:rsidR="00E461B5"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ID</w:t>
                  </w:r>
                </w:p>
              </w:tc>
              <w:tc>
                <w:tcPr>
                  <w:tcW w:w="875" w:type="dxa"/>
                  <w:vMerge w:val="restart"/>
                  <w:tcBorders>
                    <w:left w:val="single" w:sz="4" w:space="0" w:color="auto"/>
                    <w:right w:val="single" w:sz="4" w:space="0" w:color="auto"/>
                  </w:tcBorders>
                  <w:shd w:val="clear" w:color="auto" w:fill="E0E0E0"/>
                  <w:vAlign w:val="center"/>
                </w:tcPr>
                <w:p w14:paraId="0A4EBA60"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F</w:t>
                  </w:r>
                  <w:r>
                    <w:rPr>
                      <w:rFonts w:asciiTheme="majorHAnsi" w:eastAsiaTheme="majorHAnsi" w:hAnsiTheme="majorHAnsi"/>
                      <w:sz w:val="16"/>
                      <w:szCs w:val="18"/>
                    </w:rPr>
                    <w:t>unction</w:t>
                  </w:r>
                </w:p>
                <w:p w14:paraId="6B43C590" w14:textId="6ABF8FCA"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Code</w:t>
                  </w:r>
                </w:p>
              </w:tc>
              <w:tc>
                <w:tcPr>
                  <w:tcW w:w="1415" w:type="dxa"/>
                  <w:gridSpan w:val="2"/>
                  <w:tcBorders>
                    <w:left w:val="single" w:sz="4" w:space="0" w:color="auto"/>
                    <w:bottom w:val="single" w:sz="4" w:space="0" w:color="auto"/>
                    <w:right w:val="single" w:sz="4" w:space="0" w:color="auto"/>
                  </w:tcBorders>
                  <w:shd w:val="clear" w:color="auto" w:fill="E0E0E0"/>
                  <w:vAlign w:val="center"/>
                </w:tcPr>
                <w:p w14:paraId="21FF078C"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Starting Address</w:t>
                  </w:r>
                </w:p>
              </w:tc>
              <w:tc>
                <w:tcPr>
                  <w:tcW w:w="1559" w:type="dxa"/>
                  <w:gridSpan w:val="2"/>
                  <w:tcBorders>
                    <w:left w:val="single" w:sz="4" w:space="0" w:color="auto"/>
                    <w:bottom w:val="single" w:sz="4" w:space="0" w:color="auto"/>
                    <w:right w:val="single" w:sz="4" w:space="0" w:color="auto"/>
                  </w:tcBorders>
                  <w:shd w:val="clear" w:color="auto" w:fill="E0E0E0"/>
                  <w:vAlign w:val="center"/>
                </w:tcPr>
                <w:p w14:paraId="4FD13E6E"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Quantity of Register</w:t>
                  </w:r>
                </w:p>
              </w:tc>
              <w:tc>
                <w:tcPr>
                  <w:tcW w:w="1701" w:type="dxa"/>
                  <w:gridSpan w:val="2"/>
                  <w:tcBorders>
                    <w:left w:val="single" w:sz="4" w:space="0" w:color="auto"/>
                    <w:bottom w:val="single" w:sz="4" w:space="0" w:color="auto"/>
                    <w:right w:val="single" w:sz="4" w:space="0" w:color="auto"/>
                  </w:tcBorders>
                  <w:shd w:val="clear" w:color="auto" w:fill="E0E0E0"/>
                  <w:vAlign w:val="center"/>
                </w:tcPr>
                <w:p w14:paraId="2954E11F"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w:t>
                  </w:r>
                  <w:r>
                    <w:rPr>
                      <w:rFonts w:asciiTheme="majorHAnsi" w:eastAsiaTheme="majorHAnsi" w:hAnsiTheme="majorHAnsi"/>
                      <w:sz w:val="16"/>
                      <w:szCs w:val="18"/>
                    </w:rPr>
                    <w:t>RC</w:t>
                  </w:r>
                </w:p>
              </w:tc>
            </w:tr>
            <w:tr w:rsidR="00E461B5" w:rsidRPr="00C6040D" w14:paraId="0A5946A8" w14:textId="77777777" w:rsidTr="00E461B5">
              <w:trPr>
                <w:trHeight w:val="193"/>
                <w:jc w:val="center"/>
              </w:trPr>
              <w:tc>
                <w:tcPr>
                  <w:tcW w:w="764" w:type="dxa"/>
                  <w:vMerge/>
                  <w:tcBorders>
                    <w:left w:val="single" w:sz="4" w:space="0" w:color="auto"/>
                    <w:bottom w:val="single" w:sz="12" w:space="0" w:color="auto"/>
                    <w:right w:val="single" w:sz="4" w:space="0" w:color="auto"/>
                  </w:tcBorders>
                  <w:shd w:val="clear" w:color="auto" w:fill="E0E0E0"/>
                  <w:vAlign w:val="center"/>
                </w:tcPr>
                <w:p w14:paraId="0435D812"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tcBorders>
                    <w:left w:val="single" w:sz="4" w:space="0" w:color="auto"/>
                    <w:bottom w:val="single" w:sz="12" w:space="0" w:color="auto"/>
                    <w:right w:val="single" w:sz="4" w:space="0" w:color="auto"/>
                  </w:tcBorders>
                  <w:shd w:val="clear" w:color="auto" w:fill="E0E0E0"/>
                  <w:vAlign w:val="center"/>
                </w:tcPr>
                <w:p w14:paraId="20AEED01" w14:textId="77777777" w:rsidR="00E461B5" w:rsidRPr="00C6040D" w:rsidRDefault="00E461B5" w:rsidP="00E461B5">
                  <w:pPr>
                    <w:pStyle w:val="SafetyHeading"/>
                    <w:rPr>
                      <w:rFonts w:asciiTheme="majorHAnsi" w:eastAsiaTheme="majorHAnsi" w:hAnsiTheme="majorHAnsi"/>
                      <w:sz w:val="16"/>
                      <w:szCs w:val="18"/>
                    </w:rPr>
                  </w:pPr>
                </w:p>
              </w:tc>
              <w:tc>
                <w:tcPr>
                  <w:tcW w:w="875" w:type="dxa"/>
                  <w:vMerge/>
                  <w:tcBorders>
                    <w:left w:val="single" w:sz="4" w:space="0" w:color="auto"/>
                    <w:bottom w:val="single" w:sz="12" w:space="0" w:color="auto"/>
                    <w:right w:val="single" w:sz="4" w:space="0" w:color="auto"/>
                  </w:tcBorders>
                  <w:shd w:val="clear" w:color="auto" w:fill="E0E0E0"/>
                  <w:vAlign w:val="center"/>
                </w:tcPr>
                <w:p w14:paraId="71C6F742" w14:textId="77777777" w:rsidR="00E461B5" w:rsidRPr="00C6040D" w:rsidRDefault="00E461B5" w:rsidP="00E461B5">
                  <w:pPr>
                    <w:pStyle w:val="SafetyHeading"/>
                    <w:rPr>
                      <w:rFonts w:asciiTheme="majorHAnsi" w:eastAsiaTheme="majorHAnsi" w:hAnsiTheme="majorHAnsi"/>
                      <w:sz w:val="16"/>
                      <w:szCs w:val="18"/>
                    </w:rPr>
                  </w:pPr>
                </w:p>
              </w:tc>
              <w:tc>
                <w:tcPr>
                  <w:tcW w:w="582" w:type="dxa"/>
                  <w:tcBorders>
                    <w:top w:val="single" w:sz="4" w:space="0" w:color="auto"/>
                    <w:left w:val="single" w:sz="4" w:space="0" w:color="auto"/>
                    <w:bottom w:val="single" w:sz="12" w:space="0" w:color="auto"/>
                    <w:right w:val="single" w:sz="4" w:space="0" w:color="auto"/>
                  </w:tcBorders>
                  <w:shd w:val="clear" w:color="auto" w:fill="E0E0E0"/>
                  <w:vAlign w:val="center"/>
                </w:tcPr>
                <w:p w14:paraId="79088C25"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33" w:type="dxa"/>
                  <w:tcBorders>
                    <w:top w:val="single" w:sz="4" w:space="0" w:color="auto"/>
                    <w:left w:val="single" w:sz="4" w:space="0" w:color="auto"/>
                    <w:bottom w:val="single" w:sz="12" w:space="0" w:color="auto"/>
                    <w:right w:val="single" w:sz="4" w:space="0" w:color="auto"/>
                  </w:tcBorders>
                  <w:shd w:val="clear" w:color="auto" w:fill="E0E0E0"/>
                  <w:vAlign w:val="center"/>
                </w:tcPr>
                <w:p w14:paraId="57F55A4E"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709" w:type="dxa"/>
                  <w:tcBorders>
                    <w:top w:val="single" w:sz="4" w:space="0" w:color="auto"/>
                    <w:left w:val="single" w:sz="4" w:space="0" w:color="auto"/>
                    <w:bottom w:val="single" w:sz="12" w:space="0" w:color="auto"/>
                    <w:right w:val="single" w:sz="4" w:space="0" w:color="auto"/>
                  </w:tcBorders>
                  <w:shd w:val="clear" w:color="auto" w:fill="E0E0E0"/>
                  <w:vAlign w:val="center"/>
                </w:tcPr>
                <w:p w14:paraId="7A964DB4"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50" w:type="dxa"/>
                  <w:tcBorders>
                    <w:top w:val="single" w:sz="4" w:space="0" w:color="auto"/>
                    <w:left w:val="single" w:sz="4" w:space="0" w:color="auto"/>
                    <w:bottom w:val="single" w:sz="12" w:space="0" w:color="auto"/>
                    <w:right w:val="single" w:sz="4" w:space="0" w:color="auto"/>
                  </w:tcBorders>
                  <w:shd w:val="clear" w:color="auto" w:fill="E0E0E0"/>
                  <w:vAlign w:val="center"/>
                </w:tcPr>
                <w:p w14:paraId="732FFDC1"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993" w:type="dxa"/>
                  <w:tcBorders>
                    <w:top w:val="single" w:sz="4" w:space="0" w:color="auto"/>
                    <w:left w:val="single" w:sz="4" w:space="0" w:color="auto"/>
                    <w:bottom w:val="single" w:sz="12" w:space="0" w:color="auto"/>
                    <w:right w:val="single" w:sz="4" w:space="0" w:color="auto"/>
                  </w:tcBorders>
                  <w:shd w:val="clear" w:color="auto" w:fill="E0E0E0"/>
                  <w:vAlign w:val="center"/>
                </w:tcPr>
                <w:p w14:paraId="1326CFA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708" w:type="dxa"/>
                  <w:tcBorders>
                    <w:top w:val="single" w:sz="4" w:space="0" w:color="auto"/>
                    <w:left w:val="single" w:sz="4" w:space="0" w:color="auto"/>
                    <w:bottom w:val="single" w:sz="12" w:space="0" w:color="auto"/>
                    <w:right w:val="single" w:sz="4" w:space="0" w:color="auto"/>
                  </w:tcBorders>
                  <w:shd w:val="clear" w:color="auto" w:fill="E0E0E0"/>
                  <w:vAlign w:val="center"/>
                </w:tcPr>
                <w:p w14:paraId="52F7E00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r>
            <w:tr w:rsidR="00E461B5" w:rsidRPr="00C6040D" w14:paraId="05178D13" w14:textId="77777777" w:rsidTr="00E461B5">
              <w:trPr>
                <w:trHeight w:val="274"/>
                <w:jc w:val="center"/>
              </w:trPr>
              <w:tc>
                <w:tcPr>
                  <w:tcW w:w="764"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1DF848AA"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바이트</w:t>
                  </w:r>
                </w:p>
              </w:tc>
              <w:tc>
                <w:tcPr>
                  <w:tcW w:w="8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59086CFC"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0</w:t>
                  </w:r>
                </w:p>
              </w:tc>
              <w:tc>
                <w:tcPr>
                  <w:tcW w:w="875" w:type="dxa"/>
                  <w:tcBorders>
                    <w:top w:val="single" w:sz="12" w:space="0" w:color="auto"/>
                    <w:left w:val="single" w:sz="4" w:space="0" w:color="auto"/>
                    <w:bottom w:val="single" w:sz="4" w:space="0" w:color="auto"/>
                    <w:right w:val="single" w:sz="4" w:space="0" w:color="auto"/>
                  </w:tcBorders>
                  <w:shd w:val="clear" w:color="auto" w:fill="E0E0E0"/>
                  <w:vAlign w:val="center"/>
                </w:tcPr>
                <w:p w14:paraId="3349E779"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1</w:t>
                  </w:r>
                </w:p>
              </w:tc>
              <w:tc>
                <w:tcPr>
                  <w:tcW w:w="582"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541E453"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2</w:t>
                  </w:r>
                </w:p>
              </w:tc>
              <w:tc>
                <w:tcPr>
                  <w:tcW w:w="833" w:type="dxa"/>
                  <w:tcBorders>
                    <w:top w:val="single" w:sz="12" w:space="0" w:color="auto"/>
                    <w:left w:val="single" w:sz="4" w:space="0" w:color="auto"/>
                    <w:bottom w:val="single" w:sz="4" w:space="0" w:color="auto"/>
                    <w:right w:val="single" w:sz="4" w:space="0" w:color="auto"/>
                  </w:tcBorders>
                  <w:shd w:val="clear" w:color="auto" w:fill="E0E0E0"/>
                  <w:vAlign w:val="center"/>
                </w:tcPr>
                <w:p w14:paraId="3BE1160D"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3</w:t>
                  </w:r>
                </w:p>
              </w:tc>
              <w:tc>
                <w:tcPr>
                  <w:tcW w:w="709"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4517B8A7"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4</w:t>
                  </w:r>
                </w:p>
              </w:tc>
              <w:tc>
                <w:tcPr>
                  <w:tcW w:w="850"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A13C6E5"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5</w:t>
                  </w:r>
                </w:p>
              </w:tc>
              <w:tc>
                <w:tcPr>
                  <w:tcW w:w="9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23C20C12"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6</w:t>
                  </w:r>
                </w:p>
              </w:tc>
              <w:tc>
                <w:tcPr>
                  <w:tcW w:w="708"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6655CFF3"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sz w:val="16"/>
                      <w:szCs w:val="18"/>
                    </w:rPr>
                    <w:t>7</w:t>
                  </w:r>
                </w:p>
              </w:tc>
            </w:tr>
            <w:tr w:rsidR="00E461B5" w:rsidRPr="00C6040D" w14:paraId="474F42D4" w14:textId="77777777" w:rsidTr="00E461B5">
              <w:trPr>
                <w:trHeight w:val="274"/>
                <w:jc w:val="center"/>
              </w:trPr>
              <w:tc>
                <w:tcPr>
                  <w:tcW w:w="764" w:type="dxa"/>
                  <w:tcBorders>
                    <w:top w:val="single" w:sz="4" w:space="0" w:color="auto"/>
                    <w:left w:val="single" w:sz="4" w:space="0" w:color="auto"/>
                    <w:bottom w:val="single" w:sz="4" w:space="0" w:color="auto"/>
                    <w:right w:val="single" w:sz="4" w:space="0" w:color="auto"/>
                  </w:tcBorders>
                  <w:vAlign w:val="center"/>
                  <w:hideMark/>
                </w:tcPr>
                <w:p w14:paraId="738BC5AD"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내용</w:t>
                  </w:r>
                </w:p>
              </w:tc>
              <w:tc>
                <w:tcPr>
                  <w:tcW w:w="893" w:type="dxa"/>
                  <w:tcBorders>
                    <w:top w:val="single" w:sz="4" w:space="0" w:color="auto"/>
                    <w:left w:val="single" w:sz="4" w:space="0" w:color="auto"/>
                    <w:bottom w:val="single" w:sz="4" w:space="0" w:color="auto"/>
                    <w:right w:val="single" w:sz="4" w:space="0" w:color="auto"/>
                  </w:tcBorders>
                  <w:vAlign w:val="center"/>
                  <w:hideMark/>
                </w:tcPr>
                <w:p w14:paraId="542B6B64"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875" w:type="dxa"/>
                  <w:tcBorders>
                    <w:top w:val="single" w:sz="4" w:space="0" w:color="auto"/>
                    <w:left w:val="single" w:sz="4" w:space="0" w:color="auto"/>
                    <w:bottom w:val="single" w:sz="4" w:space="0" w:color="auto"/>
                    <w:right w:val="single" w:sz="4" w:space="0" w:color="auto"/>
                  </w:tcBorders>
                  <w:vAlign w:val="center"/>
                </w:tcPr>
                <w:p w14:paraId="20C3CAC0"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3</w:t>
                  </w:r>
                </w:p>
              </w:tc>
              <w:tc>
                <w:tcPr>
                  <w:tcW w:w="582" w:type="dxa"/>
                  <w:tcBorders>
                    <w:top w:val="single" w:sz="4" w:space="0" w:color="auto"/>
                    <w:left w:val="single" w:sz="4" w:space="0" w:color="auto"/>
                    <w:bottom w:val="single" w:sz="4" w:space="0" w:color="auto"/>
                    <w:right w:val="single" w:sz="4" w:space="0" w:color="auto"/>
                  </w:tcBorders>
                  <w:vAlign w:val="center"/>
                  <w:hideMark/>
                </w:tcPr>
                <w:p w14:paraId="1245DF0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0xD0</w:t>
                  </w:r>
                </w:p>
              </w:tc>
              <w:tc>
                <w:tcPr>
                  <w:tcW w:w="833" w:type="dxa"/>
                  <w:tcBorders>
                    <w:top w:val="single" w:sz="4" w:space="0" w:color="auto"/>
                    <w:left w:val="single" w:sz="4" w:space="0" w:color="auto"/>
                    <w:bottom w:val="single" w:sz="4" w:space="0" w:color="auto"/>
                    <w:right w:val="single" w:sz="4" w:space="0" w:color="auto"/>
                  </w:tcBorders>
                  <w:vAlign w:val="center"/>
                </w:tcPr>
                <w:p w14:paraId="1D8AAB26"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D497D6"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0x00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D1CE13"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1</w:t>
                  </w:r>
                </w:p>
              </w:tc>
              <w:tc>
                <w:tcPr>
                  <w:tcW w:w="993" w:type="dxa"/>
                  <w:tcBorders>
                    <w:top w:val="single" w:sz="4" w:space="0" w:color="auto"/>
                    <w:left w:val="single" w:sz="4" w:space="0" w:color="auto"/>
                    <w:bottom w:val="single" w:sz="4" w:space="0" w:color="auto"/>
                    <w:right w:val="single" w:sz="4" w:space="0" w:color="auto"/>
                  </w:tcBorders>
                  <w:vAlign w:val="center"/>
                  <w:hideMark/>
                </w:tcPr>
                <w:p w14:paraId="6CDB86F1"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w:t>
                  </w:r>
                  <w:r>
                    <w:rPr>
                      <w:rFonts w:asciiTheme="majorHAnsi" w:eastAsiaTheme="majorHAnsi" w:hAnsiTheme="majorHAnsi"/>
                      <w:sz w:val="16"/>
                      <w:szCs w:val="18"/>
                    </w:rPr>
                    <w:t>x</w:t>
                  </w:r>
                  <w:r>
                    <w:rPr>
                      <w:rFonts w:asciiTheme="majorHAnsi" w:eastAsiaTheme="majorHAnsi" w:hAnsiTheme="majorHAnsi" w:hint="eastAsia"/>
                      <w:sz w:val="16"/>
                      <w:szCs w:val="18"/>
                    </w:rPr>
                    <w:t>ED</w:t>
                  </w:r>
                </w:p>
              </w:tc>
              <w:tc>
                <w:tcPr>
                  <w:tcW w:w="708" w:type="dxa"/>
                  <w:tcBorders>
                    <w:top w:val="single" w:sz="4" w:space="0" w:color="auto"/>
                    <w:left w:val="single" w:sz="4" w:space="0" w:color="auto"/>
                    <w:bottom w:val="single" w:sz="4" w:space="0" w:color="auto"/>
                    <w:right w:val="single" w:sz="4" w:space="0" w:color="auto"/>
                  </w:tcBorders>
                  <w:vAlign w:val="center"/>
                  <w:hideMark/>
                </w:tcPr>
                <w:p w14:paraId="3CD4B5C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0x0A</w:t>
                  </w:r>
                </w:p>
              </w:tc>
            </w:tr>
          </w:tbl>
          <w:p w14:paraId="46C39230" w14:textId="77777777" w:rsidR="00E461B5" w:rsidRDefault="00E461B5" w:rsidP="00E461B5">
            <w:pPr>
              <w:pStyle w:val="1-0"/>
              <w:numPr>
                <w:ilvl w:val="0"/>
                <w:numId w:val="0"/>
              </w:numPr>
              <w:wordWrap/>
              <w:ind w:left="200" w:hangingChars="100" w:hanging="200"/>
              <w:rPr>
                <w:rFonts w:asciiTheme="majorHAnsi" w:eastAsiaTheme="majorHAnsi" w:hAnsiTheme="majorHAnsi"/>
              </w:rPr>
            </w:pPr>
            <w:r>
              <w:rPr>
                <w:rFonts w:asciiTheme="majorHAnsi" w:eastAsiaTheme="majorHAnsi" w:hAnsiTheme="majorHAnsi" w:hint="eastAsia"/>
              </w:rPr>
              <w:t xml:space="preserve">  - 예시) 팬 주소 [Fan </w:t>
            </w:r>
            <w:r>
              <w:rPr>
                <w:rFonts w:asciiTheme="majorHAnsi" w:eastAsiaTheme="majorHAnsi" w:hAnsiTheme="majorHAnsi"/>
              </w:rPr>
              <w:t>Address: 0x</w:t>
            </w:r>
            <w:r>
              <w:rPr>
                <w:rFonts w:asciiTheme="majorHAnsi" w:eastAsiaTheme="majorHAnsi" w:hAnsiTheme="majorHAnsi" w:hint="eastAsia"/>
              </w:rPr>
              <w:t>D100]</w:t>
            </w:r>
            <w:r>
              <w:rPr>
                <w:rFonts w:asciiTheme="majorHAnsi" w:eastAsiaTheme="majorHAnsi" w:hAnsiTheme="majorHAnsi"/>
              </w:rPr>
              <w:t xml:space="preserve"> </w:t>
            </w:r>
            <w:r>
              <w:rPr>
                <w:rFonts w:asciiTheme="majorHAnsi" w:eastAsiaTheme="majorHAnsi" w:hAnsiTheme="majorHAnsi" w:hint="eastAsia"/>
              </w:rPr>
              <w:t>파라미터 읽기 명령 코드.</w:t>
            </w:r>
            <w:r>
              <w:rPr>
                <w:rFonts w:asciiTheme="majorHAnsi" w:eastAsiaTheme="majorHAnsi" w:hAnsiTheme="majorHAnsi"/>
              </w:rPr>
              <w:br/>
            </w:r>
            <w:r>
              <w:rPr>
                <w:rFonts w:asciiTheme="majorHAnsi" w:eastAsiaTheme="majorHAnsi" w:hAnsiTheme="majorHAnsi" w:hint="eastAsia"/>
              </w:rPr>
              <w:t xml:space="preserve">    -&gt; </w:t>
            </w:r>
            <w:r>
              <w:rPr>
                <w:rFonts w:asciiTheme="majorHAnsi" w:eastAsiaTheme="majorHAnsi" w:hAnsiTheme="majorHAnsi"/>
              </w:rPr>
              <w:t>0</w:t>
            </w:r>
            <w:r>
              <w:rPr>
                <w:rFonts w:asciiTheme="majorHAnsi" w:eastAsiaTheme="majorHAnsi" w:hAnsiTheme="majorHAnsi" w:hint="eastAsia"/>
              </w:rPr>
              <w:t xml:space="preserve">1 </w:t>
            </w:r>
            <w:r>
              <w:rPr>
                <w:rFonts w:asciiTheme="majorHAnsi" w:eastAsiaTheme="majorHAnsi" w:hAnsiTheme="majorHAnsi"/>
              </w:rPr>
              <w:t>03</w:t>
            </w:r>
            <w:r>
              <w:rPr>
                <w:rFonts w:asciiTheme="majorHAnsi" w:eastAsiaTheme="majorHAnsi" w:hAnsiTheme="majorHAnsi" w:hint="eastAsia"/>
              </w:rPr>
              <w:t xml:space="preserve"> D0 01 </w:t>
            </w:r>
            <w:r>
              <w:rPr>
                <w:rFonts w:asciiTheme="majorHAnsi" w:eastAsiaTheme="majorHAnsi" w:hAnsiTheme="majorHAnsi"/>
              </w:rPr>
              <w:t>00</w:t>
            </w:r>
            <w:r>
              <w:rPr>
                <w:rFonts w:asciiTheme="majorHAnsi" w:eastAsiaTheme="majorHAnsi" w:hAnsiTheme="majorHAnsi" w:hint="eastAsia"/>
              </w:rPr>
              <w:t xml:space="preserve"> </w:t>
            </w:r>
            <w:r>
              <w:rPr>
                <w:rFonts w:asciiTheme="majorHAnsi" w:eastAsiaTheme="majorHAnsi" w:hAnsiTheme="majorHAnsi"/>
              </w:rPr>
              <w:t>0</w:t>
            </w:r>
            <w:r>
              <w:rPr>
                <w:rFonts w:asciiTheme="majorHAnsi" w:eastAsiaTheme="majorHAnsi" w:hAnsiTheme="majorHAnsi" w:hint="eastAsia"/>
              </w:rPr>
              <w:t>1 ED 0A 입력.</w:t>
            </w:r>
          </w:p>
          <w:p w14:paraId="022E7B39" w14:textId="38E582C9" w:rsidR="00E461B5" w:rsidRPr="00DD2AD5" w:rsidRDefault="00E461B5" w:rsidP="00E461B5">
            <w:pPr>
              <w:pStyle w:val="1-0"/>
              <w:numPr>
                <w:ilvl w:val="0"/>
                <w:numId w:val="0"/>
              </w:numPr>
              <w:rPr>
                <w:rFonts w:asciiTheme="majorHAnsi" w:eastAsiaTheme="majorHAnsi" w:hAnsiTheme="majorHAnsi"/>
              </w:rPr>
            </w:pP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0348AEAB" w14:textId="77777777" w:rsidR="00F665D9" w:rsidRPr="00F665D9" w:rsidRDefault="00F665D9" w:rsidP="00F665D9">
            <w:pPr>
              <w:pStyle w:val="1-0"/>
              <w:numPr>
                <w:ilvl w:val="0"/>
                <w:numId w:val="36"/>
              </w:numPr>
              <w:rPr>
                <w:rFonts w:asciiTheme="majorHAnsi" w:eastAsiaTheme="majorHAnsi" w:hAnsiTheme="majorHAnsi"/>
              </w:rPr>
            </w:pPr>
            <w:r w:rsidRPr="00F665D9">
              <w:rPr>
                <w:rFonts w:asciiTheme="majorHAnsi" w:eastAsiaTheme="majorHAnsi" w:hAnsiTheme="majorHAnsi"/>
              </w:rPr>
              <w:t>125개 요청 시 Exception 에러 없이 수신 프레임의 Byte Count 위치(3번째 바이트) 값이 0xFA로 수신되며 250바이트의 데이터가 모두 정상 파싱되어야 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39DFEBEE"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[주소 예외]</w:t>
            </w:r>
            <w:r w:rsidRPr="00F665D9">
              <w:rPr>
                <w:rFonts w:asciiTheme="majorHAnsi" w:eastAsiaTheme="majorHAnsi" w:hAnsiTheme="majorHAnsi"/>
              </w:rPr>
              <w:t> 수신 프레임에 Modbus Exception 0x02 (Illegal Data Address)가 포함되어 응답해야 한다.</w:t>
            </w:r>
          </w:p>
          <w:p w14:paraId="5E6ACA7F"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02 C0 F1</w:t>
            </w:r>
          </w:p>
          <w:p w14:paraId="41E75D74"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[길이 초과 예외]</w:t>
            </w:r>
            <w:r w:rsidRPr="00F665D9">
              <w:rPr>
                <w:rFonts w:asciiTheme="majorHAnsi" w:eastAsiaTheme="majorHAnsi" w:hAnsiTheme="majorHAnsi"/>
              </w:rPr>
              <w:t> 수신 프레임에 Modbus Exception 0x03 (Illegal Data Value)이 포함되어 응답해야 한다.</w:t>
            </w:r>
          </w:p>
          <w:p w14:paraId="63F8F385"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03 01 31</w:t>
            </w:r>
          </w:p>
          <w:p w14:paraId="60A320FD" w14:textId="77777777" w:rsid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[CRC 훼손 예외]</w:t>
            </w:r>
            <w:r w:rsidRPr="00F665D9">
              <w:rPr>
                <w:rFonts w:asciiTheme="majorHAnsi" w:eastAsiaTheme="majorHAnsi" w:hAnsiTheme="majorHAnsi"/>
              </w:rPr>
              <w:t> 펌웨어는 잘못된 CRC를 감지하고 프레임을 즉시 폐기(Drop)해야 하며, 어떠한 Exception 응답(TX)도 선로에 내보내지 않아야 한다. (무응답이 Pass)</w:t>
            </w:r>
          </w:p>
          <w:p w14:paraId="3AF5C7A5" w14:textId="77777777" w:rsidR="00F665D9"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lastRenderedPageBreak/>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18E54B00"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630502D" w14:textId="4EDF2D37"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6F774D58" w14:textId="5856BE4C"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DCA2A" w14:textId="77777777" w:rsidR="0069452C" w:rsidRDefault="0069452C" w:rsidP="00BC4184">
      <w:pPr>
        <w:spacing w:line="240" w:lineRule="auto"/>
      </w:pPr>
      <w:r>
        <w:separator/>
      </w:r>
    </w:p>
  </w:endnote>
  <w:endnote w:type="continuationSeparator" w:id="0">
    <w:p w14:paraId="0CA6EA8F" w14:textId="77777777" w:rsidR="0069452C" w:rsidRDefault="0069452C"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93751" w14:textId="77777777" w:rsidR="0069452C" w:rsidRDefault="0069452C" w:rsidP="00BC4184">
      <w:pPr>
        <w:spacing w:line="240" w:lineRule="auto"/>
      </w:pPr>
      <w:r>
        <w:separator/>
      </w:r>
    </w:p>
  </w:footnote>
  <w:footnote w:type="continuationSeparator" w:id="0">
    <w:p w14:paraId="7A97640E" w14:textId="77777777" w:rsidR="0069452C" w:rsidRDefault="0069452C"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F706A7C"/>
    <w:multiLevelType w:val="multilevel"/>
    <w:tmpl w:val="F0849B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27F4C7A"/>
    <w:multiLevelType w:val="multilevel"/>
    <w:tmpl w:val="35543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7"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8"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0"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2"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1"/>
  </w:num>
  <w:num w:numId="2" w16cid:durableId="2030838279">
    <w:abstractNumId w:val="27"/>
  </w:num>
  <w:num w:numId="3" w16cid:durableId="403113652">
    <w:abstractNumId w:val="21"/>
  </w:num>
  <w:num w:numId="4" w16cid:durableId="623538223">
    <w:abstractNumId w:val="21"/>
  </w:num>
  <w:num w:numId="5" w16cid:durableId="369498787">
    <w:abstractNumId w:val="21"/>
  </w:num>
  <w:num w:numId="6" w16cid:durableId="904490389">
    <w:abstractNumId w:val="21"/>
  </w:num>
  <w:num w:numId="7" w16cid:durableId="382489337">
    <w:abstractNumId w:val="21"/>
  </w:num>
  <w:num w:numId="8" w16cid:durableId="226766729">
    <w:abstractNumId w:val="21"/>
  </w:num>
  <w:num w:numId="9" w16cid:durableId="1978754496">
    <w:abstractNumId w:val="21"/>
  </w:num>
  <w:num w:numId="10" w16cid:durableId="456262094">
    <w:abstractNumId w:val="21"/>
  </w:num>
  <w:num w:numId="11" w16cid:durableId="1403023107">
    <w:abstractNumId w:val="21"/>
  </w:num>
  <w:num w:numId="12" w16cid:durableId="315689993">
    <w:abstractNumId w:val="21"/>
  </w:num>
  <w:num w:numId="13" w16cid:durableId="230432753">
    <w:abstractNumId w:val="7"/>
  </w:num>
  <w:num w:numId="14" w16cid:durableId="1587225804">
    <w:abstractNumId w:val="4"/>
  </w:num>
  <w:num w:numId="15" w16cid:durableId="1782143426">
    <w:abstractNumId w:val="17"/>
  </w:num>
  <w:num w:numId="16" w16cid:durableId="1188523079">
    <w:abstractNumId w:val="10"/>
  </w:num>
  <w:num w:numId="17" w16cid:durableId="930313928">
    <w:abstractNumId w:val="16"/>
  </w:num>
  <w:num w:numId="18" w16cid:durableId="1112047257">
    <w:abstractNumId w:val="9"/>
  </w:num>
  <w:num w:numId="19" w16cid:durableId="1821266728">
    <w:abstractNumId w:val="21"/>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19"/>
  </w:num>
  <w:num w:numId="21" w16cid:durableId="1022169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3"/>
  </w:num>
  <w:num w:numId="23" w16cid:durableId="864292400">
    <w:abstractNumId w:val="8"/>
  </w:num>
  <w:num w:numId="24" w16cid:durableId="2066175411">
    <w:abstractNumId w:val="18"/>
  </w:num>
  <w:num w:numId="25" w16cid:durableId="2090152184">
    <w:abstractNumId w:val="23"/>
  </w:num>
  <w:num w:numId="26" w16cid:durableId="1523863031">
    <w:abstractNumId w:val="15"/>
  </w:num>
  <w:num w:numId="27" w16cid:durableId="2017608117">
    <w:abstractNumId w:val="1"/>
  </w:num>
  <w:num w:numId="28" w16cid:durableId="1050303482">
    <w:abstractNumId w:val="5"/>
  </w:num>
  <w:num w:numId="29" w16cid:durableId="836192561">
    <w:abstractNumId w:val="14"/>
  </w:num>
  <w:num w:numId="30" w16cid:durableId="1676298110">
    <w:abstractNumId w:val="11"/>
  </w:num>
  <w:num w:numId="31" w16cid:durableId="1845317825">
    <w:abstractNumId w:val="20"/>
  </w:num>
  <w:num w:numId="32" w16cid:durableId="1578856825">
    <w:abstractNumId w:val="26"/>
  </w:num>
  <w:num w:numId="33" w16cid:durableId="1257790259">
    <w:abstractNumId w:val="25"/>
  </w:num>
  <w:num w:numId="34" w16cid:durableId="1186602155">
    <w:abstractNumId w:val="22"/>
  </w:num>
  <w:num w:numId="35" w16cid:durableId="1200972122">
    <w:abstractNumId w:val="24"/>
  </w:num>
  <w:num w:numId="36" w16cid:durableId="737360158">
    <w:abstractNumId w:val="0"/>
  </w:num>
  <w:num w:numId="37" w16cid:durableId="925849151">
    <w:abstractNumId w:val="13"/>
  </w:num>
  <w:num w:numId="38" w16cid:durableId="220557611">
    <w:abstractNumId w:val="6"/>
  </w:num>
  <w:num w:numId="39" w16cid:durableId="1942254512">
    <w:abstractNumId w:val="12"/>
  </w:num>
  <w:num w:numId="40" w16cid:durableId="1657490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02A5"/>
    <w:rsid w:val="005559BC"/>
    <w:rsid w:val="00567099"/>
    <w:rsid w:val="00573408"/>
    <w:rsid w:val="00574397"/>
    <w:rsid w:val="00577310"/>
    <w:rsid w:val="00587296"/>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9452C"/>
    <w:rsid w:val="006A4140"/>
    <w:rsid w:val="006A5EAC"/>
    <w:rsid w:val="006B6C03"/>
    <w:rsid w:val="006C3A7C"/>
    <w:rsid w:val="006C7811"/>
    <w:rsid w:val="006D4C06"/>
    <w:rsid w:val="006D7299"/>
    <w:rsid w:val="006E2F5A"/>
    <w:rsid w:val="006F19C8"/>
    <w:rsid w:val="006F42D2"/>
    <w:rsid w:val="006F463D"/>
    <w:rsid w:val="00713348"/>
    <w:rsid w:val="00722E49"/>
    <w:rsid w:val="007233E3"/>
    <w:rsid w:val="007270FD"/>
    <w:rsid w:val="00734FDC"/>
    <w:rsid w:val="0075029D"/>
    <w:rsid w:val="0075375D"/>
    <w:rsid w:val="0076580F"/>
    <w:rsid w:val="007A1CF3"/>
    <w:rsid w:val="007B17D4"/>
    <w:rsid w:val="007B6B5E"/>
    <w:rsid w:val="007C1D71"/>
    <w:rsid w:val="007C4F02"/>
    <w:rsid w:val="007E5678"/>
    <w:rsid w:val="0083029C"/>
    <w:rsid w:val="00841557"/>
    <w:rsid w:val="0084779B"/>
    <w:rsid w:val="008563DE"/>
    <w:rsid w:val="0085768A"/>
    <w:rsid w:val="0086516A"/>
    <w:rsid w:val="00873892"/>
    <w:rsid w:val="00881E20"/>
    <w:rsid w:val="00883C5F"/>
    <w:rsid w:val="008933FE"/>
    <w:rsid w:val="008A77EF"/>
    <w:rsid w:val="008A7EA0"/>
    <w:rsid w:val="008E3ADF"/>
    <w:rsid w:val="008E554C"/>
    <w:rsid w:val="008F1BBB"/>
    <w:rsid w:val="00912D52"/>
    <w:rsid w:val="009220A2"/>
    <w:rsid w:val="009331A9"/>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156F"/>
    <w:rsid w:val="00A461B8"/>
    <w:rsid w:val="00A479A3"/>
    <w:rsid w:val="00A503BF"/>
    <w:rsid w:val="00A56D9A"/>
    <w:rsid w:val="00A674EB"/>
    <w:rsid w:val="00A71445"/>
    <w:rsid w:val="00A85FED"/>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2F34"/>
    <w:rsid w:val="00C06FB0"/>
    <w:rsid w:val="00C379C0"/>
    <w:rsid w:val="00C5683E"/>
    <w:rsid w:val="00C74600"/>
    <w:rsid w:val="00C8261D"/>
    <w:rsid w:val="00C83541"/>
    <w:rsid w:val="00C92F53"/>
    <w:rsid w:val="00CF40A0"/>
    <w:rsid w:val="00D01F5B"/>
    <w:rsid w:val="00D036DC"/>
    <w:rsid w:val="00D13096"/>
    <w:rsid w:val="00D22142"/>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713348"/>
    <w:pPr>
      <w:keepNext/>
      <w:ind w:leftChars="300" w:left="300" w:hangingChars="200" w:hanging="2000"/>
      <w:outlineLvl w:val="2"/>
    </w:pPr>
    <w:rPr>
      <w:rFonts w:asciiTheme="majorHAnsi"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713348"/>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56969417">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482477736">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582029363">
      <w:bodyDiv w:val="1"/>
      <w:marLeft w:val="0"/>
      <w:marRight w:val="0"/>
      <w:marTop w:val="0"/>
      <w:marBottom w:val="0"/>
      <w:divBdr>
        <w:top w:val="none" w:sz="0" w:space="0" w:color="auto"/>
        <w:left w:val="none" w:sz="0" w:space="0" w:color="auto"/>
        <w:bottom w:val="none" w:sz="0" w:space="0" w:color="auto"/>
        <w:right w:val="none" w:sz="0" w:space="0" w:color="auto"/>
      </w:divBdr>
    </w:div>
    <w:div w:id="900213930">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693219692">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873958564">
      <w:bodyDiv w:val="1"/>
      <w:marLeft w:val="0"/>
      <w:marRight w:val="0"/>
      <w:marTop w:val="0"/>
      <w:marBottom w:val="0"/>
      <w:divBdr>
        <w:top w:val="none" w:sz="0" w:space="0" w:color="auto"/>
        <w:left w:val="none" w:sz="0" w:space="0" w:color="auto"/>
        <w:bottom w:val="none" w:sz="0" w:space="0" w:color="auto"/>
        <w:right w:val="none" w:sz="0" w:space="0" w:color="auto"/>
      </w:divBdr>
    </w:div>
    <w:div w:id="188452029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19833441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3</Pages>
  <Words>374</Words>
  <Characters>2134</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cp:lastPrinted>2021-05-27T02:15:00Z</cp:lastPrinted>
  <dcterms:created xsi:type="dcterms:W3CDTF">2025-12-22T05:42:00Z</dcterms:created>
  <dcterms:modified xsi:type="dcterms:W3CDTF">2026-03-26T04:46:00Z</dcterms:modified>
  <cp:contentStatus/>
</cp:coreProperties>
</file>