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ConvertX Test Document</w:t>
      </w:r>
    </w:p>
    <w:p>
      <w:pPr>
        <w:pStyle w:val="Heading1"/>
      </w:pPr>
      <w:r>
        <w:t>Sample Section</w:t>
      </w:r>
    </w:p>
    <w:p>
      <w:r>
        <w:t>This DOCX fixture tests DOCX to TXT and PDF conversion.</w:t>
      </w:r>
    </w:p>
    <w:p>
      <w:r>
        <w:t>Unicode: café, naïve, Zürich, Łódź, 日本語, العربية, Ελληνικά, हिन्दी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Priya Raman</w:t>
            </w:r>
          </w:p>
        </w:tc>
        <w:tc>
          <w:tcPr>
            <w:tcW w:type="dxa" w:w="2880"/>
          </w:tcPr>
          <w:p>
            <w:r>
              <w:t>Design Lead</w:t>
            </w:r>
          </w:p>
        </w:tc>
      </w:tr>
      <w:tr>
        <w:tc>
          <w:tcPr>
            <w:tcW w:type="dxa" w:w="2880"/>
          </w:tcPr>
          <w:p>
            <w:r>
              <w:t>1002</w:t>
            </w:r>
          </w:p>
        </w:tc>
        <w:tc>
          <w:tcPr>
            <w:tcW w:type="dxa" w:w="2880"/>
          </w:tcPr>
          <w:p>
            <w:r>
              <w:t>Tom Okafor</w:t>
            </w:r>
          </w:p>
        </w:tc>
        <w:tc>
          <w:tcPr>
            <w:tcW w:type="dxa" w:w="2880"/>
          </w:tcPr>
          <w:p>
            <w:r>
              <w:t>Backend Engineer</w:t>
            </w:r>
          </w:p>
        </w:tc>
      </w:tr>
      <w:tr>
        <w:tc>
          <w:tcPr>
            <w:tcW w:type="dxa" w:w="2880"/>
          </w:tcPr>
          <w:p>
            <w:r>
              <w:t>1003</w:t>
            </w:r>
          </w:p>
        </w:tc>
        <w:tc>
          <w:tcPr>
            <w:tcW w:type="dxa" w:w="2880"/>
          </w:tcPr>
          <w:p>
            <w:r>
              <w:t>Sofia Marchetti</w:t>
            </w:r>
          </w:p>
        </w:tc>
        <w:tc>
          <w:tcPr>
            <w:tcW w:type="dxa" w:w="2880"/>
          </w:tcPr>
          <w:p>
            <w:r>
              <w:t>Account 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