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Austin Beveridge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Junior Software Developer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Calibri" w:cs="Calibri" w:eastAsia="Calibri" w:hAnsi="Calibri"/>
          <w:b w:val="1"/>
          <w:color w:val="0b539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(406)223-2695  | 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Austinbev.dev@gmail.com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| 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 |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|  Bozeman, 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b w:val="1"/>
          <w:color w:val="0b539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  <w:color w:val="0b539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18"/>
          <w:szCs w:val="18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b w:val="1"/>
          <w:color w:val="0b539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As a recent graduate of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Coding Temple’s Software Engineering course, I am eager to pivot from my career in real estate to back-end software development. Drawing from my professional experience in real estate, where clear communication, problem-solving and data analysis are key, I aim to bring a unique perspective to your software development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b w:val="1"/>
          <w:color w:val="0b5394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18"/>
          <w:szCs w:val="18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Technologies: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Python, SQL, Postgres, Flask, JavaScript, TypeScript, React, HTML5, 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Tools &amp; DevOps: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Git, Netlify, Firebase, ElephantSQL, Visual Studio Code, Glitch, TailwindCSS, Node.js, Glitch, Heroku, Jinja Templating, JSON, REST APIs, Redux, DBeaver</w:t>
      </w:r>
    </w:p>
    <w:p w:rsidR="00000000" w:rsidDel="00000000" w:rsidP="00000000" w:rsidRDefault="00000000" w:rsidRPr="00000000" w14:paraId="0000000C">
      <w:pPr>
        <w:pageBreakBefore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Certifications: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Coding Temple - Full Stack Software Engineer &lt;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18"/>
            <w:szCs w:val="18"/>
            <w:u w:val="single"/>
            <w:rtl w:val="0"/>
          </w:rPr>
          <w:t xml:space="preserve">Credly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color w:val="0b539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18"/>
          <w:szCs w:val="18"/>
          <w:rtl w:val="0"/>
        </w:rPr>
        <w:t xml:space="preserve">EDUCATION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Coding Temple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| Software Developer in Training</w:t>
        <w:tab/>
        <w:tab/>
        <w:tab/>
        <w:tab/>
        <w:tab/>
        <w:t xml:space="preserve"> </w:t>
        <w:tab/>
        <w:t xml:space="preserve">           </w:t>
        <w:tab/>
        <w:t xml:space="preserve">          </w:t>
        <w:tab/>
        <w:t xml:space="preserve">              </w:t>
        <w:tab/>
        <w:t xml:space="preserve"> 07/2023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u w:val="single"/>
          <w:rtl w:val="0"/>
        </w:rPr>
        <w:t xml:space="preserve">HTML &amp; CSS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Delved into front-end web design utilizing Bootstrap, CSS grid, and Flexbox for optimal web layouts.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u w:val="single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Established a solid foundation in Python from OOP to algorithm optimization.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u w:val="single"/>
          <w:rtl w:val="0"/>
        </w:rPr>
        <w:t xml:space="preserve">SQL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Became proficient in relational database manipulation, emphasizing efficient data operations.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u w:val="single"/>
          <w:rtl w:val="0"/>
        </w:rPr>
        <w:t xml:space="preserve">Flask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 Utilized Flask integrating all learned modules to shape an all-encompassing application. Developed capabilities in API data transfer, secure application authentication, and application hosting.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u w:val="single"/>
          <w:rtl w:val="0"/>
        </w:rPr>
        <w:t xml:space="preserve">JavaScript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Blended knowledge of front-end and back-end to craft comprehensive full-stack solutions. Made use of JavaScript to enrich website interactivity and unlock advanced styling possibilities.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u w:val="single"/>
          <w:rtl w:val="0"/>
        </w:rPr>
        <w:t xml:space="preserve">React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Delved into Facebook’s React framework for front-end development. Worked extensively with component structuring, information transfer with Redux, and backend API integration using Flask.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Montana State University</w:t>
        <w:tab/>
        <w:tab/>
        <w:tab/>
        <w:tab/>
        <w:tab/>
        <w:tab/>
        <w:tab/>
        <w:tab/>
        <w:t xml:space="preserve">            </w:t>
        <w:tab/>
        <w:t xml:space="preserve">                   </w:t>
        <w:tab/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05/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2018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Bachelor of Science, Business Management</w:t>
      </w:r>
    </w:p>
    <w:p w:rsidR="00000000" w:rsidDel="00000000" w:rsidP="00000000" w:rsidRDefault="00000000" w:rsidRPr="00000000" w14:paraId="00000018">
      <w:pPr>
        <w:ind w:left="54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b w:val="1"/>
          <w:color w:val="0b539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18"/>
          <w:szCs w:val="18"/>
          <w:rtl w:val="0"/>
        </w:rPr>
        <w:t xml:space="preserve">SOFTWARE DEVELOPMENT PROJECTS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Coding Temple - </w:t>
      </w:r>
      <w:r w:rsidDel="00000000" w:rsidR="00000000" w:rsidRPr="00000000">
        <w:rPr>
          <w:rFonts w:ascii="Calibri" w:cs="Calibri" w:eastAsia="Calibri" w:hAnsi="Calibri"/>
          <w:sz w:val="18"/>
          <w:szCs w:val="18"/>
          <w:u w:val="single"/>
          <w:rtl w:val="0"/>
        </w:rPr>
        <w:t xml:space="preserve">Scout For Trout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  [</w:t>
      </w:r>
      <w:hyperlink r:id="rId11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18"/>
            <w:szCs w:val="18"/>
            <w:u w:val="single"/>
            <w:rtl w:val="0"/>
          </w:rPr>
          <w:t xml:space="preserve">scoutfortrout.com</w:t>
        </w:r>
      </w:hyperlink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[</w:t>
      </w:r>
      <w:hyperlink r:id="rId12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18"/>
            <w:szCs w:val="18"/>
            <w:u w:val="single"/>
            <w:rtl w:val="0"/>
          </w:rPr>
          <w:t xml:space="preserve">GitHub Backend</w:t>
        </w:r>
      </w:hyperlink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] [</w:t>
      </w:r>
      <w:hyperlink r:id="rId13">
        <w:r w:rsidDel="00000000" w:rsidR="00000000" w:rsidRPr="00000000">
          <w:rPr>
            <w:rFonts w:ascii="Calibri" w:cs="Calibri" w:eastAsia="Calibri" w:hAnsi="Calibri"/>
            <w:i w:val="1"/>
            <w:color w:val="1155cc"/>
            <w:sz w:val="18"/>
            <w:szCs w:val="18"/>
            <w:u w:val="single"/>
            <w:rtl w:val="0"/>
          </w:rPr>
          <w:t xml:space="preserve">GitHub Frontend</w:t>
        </w:r>
      </w:hyperlink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] </w:t>
        <w:tab/>
        <w:tab/>
        <w:tab/>
        <w:tab/>
        <w:t xml:space="preserve">(2023)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u w:val="single"/>
          <w:rtl w:val="0"/>
        </w:rPr>
        <w:t xml:space="preserve">Robust Full-Stack System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Architected a high-performance fly fishing platform with Python-Flask backend and React frontend, interfacing seamlessly with ElephantSQL and Firebase.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u w:val="single"/>
          <w:rtl w:val="0"/>
        </w:rPr>
        <w:t xml:space="preserve">Real-time Data Integration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Utilized USGS API to fetch live river metrics, enhancing user experiences through dynamic Google Map Pins. This integration creates cloud-based, private fishing locations accessible only to signed-in users across devices.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u w:val="single"/>
          <w:rtl w:val="0"/>
        </w:rPr>
        <w:t xml:space="preserve">State Management &amp; Personalized User Experience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Enabled seamless Google account login, ensuring personalized and private fishing dashboards. Further enhanced by advanced redux state management and dynamic UI components.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u w:val="single"/>
          <w:rtl w:val="0"/>
        </w:rPr>
        <w:t xml:space="preserve">Security Boost &amp; Seamless Deployment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Ensured secure cross-origin interactions and token authentication, and streamlined database updates with Flask-Migrate.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u w:val="single"/>
          <w:rtl w:val="0"/>
        </w:rPr>
        <w:t xml:space="preserve">Optimized Codebase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Upheld best coding practices with a modularized TypeScript infrastructure, achieving smooth asynchronous operations and efficient React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-9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  <w:b w:val="1"/>
          <w:color w:val="0b5394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color w:val="0b5394"/>
          <w:sz w:val="18"/>
          <w:szCs w:val="18"/>
          <w:rtl w:val="0"/>
        </w:rPr>
        <w:t xml:space="preserve">EXPERIENCE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ERA &amp; NAI Landmark Real Estate -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Residential and Commercial Agent /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Bozeman, MT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)</w:t>
        <w:tab/>
        <w:tab/>
        <w:tab/>
        <w:t xml:space="preserve">                   05/2018 -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current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54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Independently brokered real estate deals valued over $2.5M, with strong negotiation skills and market insight.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54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Cultivated relationships with 100+ clients and investors, emphasizing effective communication and problem-solving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54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Data-driven, adept at leveraging statistical analysis and data insights in Comparative Market Analysis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54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Board member of Young Professionals Network (YPN) for over 2 years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Colliers International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/ Brokerage Intern</w:t>
      </w: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(Milwaukee, WI)</w:t>
        <w:tab/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  <w:tab/>
        <w:t xml:space="preserve">                          </w:t>
        <w:tab/>
        <w:tab/>
        <w:tab/>
        <w:t xml:space="preserve">06/2017 - 09/2017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Assisted the #1 commercial real estate firm in Milwaukee as a brokerage intern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Chosen for the ‘360 degree program’ with a  0.3% acceptance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z w:val="18"/>
          <w:szCs w:val="18"/>
          <w:rtl w:val="0"/>
        </w:rPr>
        <w:t xml:space="preserve">Independent Sign Contractor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(Bozeman, MT)</w:t>
        <w:tab/>
        <w:tab/>
        <w:tab/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ab/>
        <w:t xml:space="preserve">                          </w:t>
        <w:tab/>
        <w:tab/>
        <w:tab/>
        <w:t xml:space="preserve">04/2021 - </w:t>
      </w: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current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54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Managed the complete cycle from building to installing real estate signs, ensuring quality and durability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540" w:hanging="360"/>
        <w:rPr>
          <w:rFonts w:ascii="Calibri" w:cs="Calibri" w:eastAsia="Calibri" w:hAnsi="Calibri"/>
          <w:sz w:val="18"/>
          <w:szCs w:val="18"/>
          <w:u w:val="non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Successfully oversees contracts for 32+ active Realtors, showcasing strong organizational skills and attention to detail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5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coutfortrout.com/" TargetMode="External"/><Relationship Id="rId10" Type="http://schemas.openxmlformats.org/officeDocument/2006/relationships/hyperlink" Target="https://www.credly.com/users/austinbeveridge" TargetMode="External"/><Relationship Id="rId13" Type="http://schemas.openxmlformats.org/officeDocument/2006/relationships/hyperlink" Target="https://github.com/BrownTroutCoding/ScoutForTrout-React.git" TargetMode="External"/><Relationship Id="rId12" Type="http://schemas.openxmlformats.org/officeDocument/2006/relationships/hyperlink" Target="https://github.com/BrownTroutCoding/ScoutForTrout-Flask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browntroutcoding.github.io/Portfolio_v2/" TargetMode="External"/><Relationship Id="rId5" Type="http://schemas.openxmlformats.org/officeDocument/2006/relationships/styles" Target="styles.xml"/><Relationship Id="rId6" Type="http://schemas.openxmlformats.org/officeDocument/2006/relationships/hyperlink" Target="mailto:Austinbev.dev@gmail.com" TargetMode="External"/><Relationship Id="rId7" Type="http://schemas.openxmlformats.org/officeDocument/2006/relationships/hyperlink" Target="https://github.com/BrownTroutCoding" TargetMode="External"/><Relationship Id="rId8" Type="http://schemas.openxmlformats.org/officeDocument/2006/relationships/hyperlink" Target="https://www.linkedin.com/in/austin-beveridge-2ab33515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