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A79E" w14:textId="77777777" w:rsidR="000F4730" w:rsidRDefault="000F4730">
      <w:pPr>
        <w:pStyle w:val="BodyText"/>
        <w:rPr>
          <w:sz w:val="20"/>
        </w:rPr>
      </w:pPr>
    </w:p>
    <w:p w14:paraId="5FBF6111" w14:textId="77777777" w:rsidR="000F4730" w:rsidRDefault="000F4730">
      <w:pPr>
        <w:pStyle w:val="BodyText"/>
        <w:rPr>
          <w:sz w:val="20"/>
        </w:rPr>
      </w:pPr>
    </w:p>
    <w:p w14:paraId="4BFBAF01" w14:textId="77777777" w:rsidR="000F4730" w:rsidRDefault="000F4730">
      <w:pPr>
        <w:pStyle w:val="BodyText"/>
        <w:spacing w:before="7"/>
        <w:rPr>
          <w:sz w:val="26"/>
        </w:rPr>
      </w:pPr>
    </w:p>
    <w:p w14:paraId="11758D70" w14:textId="0685A49D" w:rsidR="000F4730" w:rsidRDefault="00DE4DF7">
      <w:pPr>
        <w:pStyle w:val="BodyText"/>
        <w:spacing w:before="90" w:line="396" w:lineRule="auto"/>
        <w:ind w:left="2801" w:right="2399" w:hanging="60"/>
      </w:pPr>
      <w:r>
        <w:t>MULTIMEDIA</w:t>
      </w:r>
      <w:r>
        <w:rPr>
          <w:spacing w:val="-3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KENYA.</w:t>
      </w:r>
      <w:r>
        <w:rPr>
          <w:spacing w:val="-57"/>
        </w:rPr>
        <w:t xml:space="preserve"> </w:t>
      </w:r>
      <w:r>
        <w:t>DAGLAUS WERE WANGA</w:t>
      </w:r>
    </w:p>
    <w:p w14:paraId="65BFAD85" w14:textId="283907B2" w:rsidR="000F4730" w:rsidRDefault="00DE4DF7" w:rsidP="00DE4DF7">
      <w:pPr>
        <w:pStyle w:val="BodyText"/>
        <w:spacing w:before="240" w:line="398" w:lineRule="auto"/>
        <w:ind w:left="2921" w:right="4005" w:hanging="60"/>
      </w:pPr>
      <w:r>
        <w:t>SST-261-215</w:t>
      </w:r>
      <w:r>
        <w:t>/2023.</w:t>
      </w:r>
      <w:r>
        <w:rPr>
          <w:spacing w:val="1"/>
        </w:rPr>
        <w:t xml:space="preserve"> </w:t>
      </w:r>
      <w:r>
        <w:t>POLITICAL ECONOMY.</w:t>
      </w:r>
      <w:r>
        <w:rPr>
          <w:spacing w:val="-58"/>
        </w:rPr>
        <w:t xml:space="preserve"> </w:t>
      </w:r>
      <w:r>
        <w:t>ASO 22O4.</w:t>
      </w:r>
    </w:p>
    <w:p w14:paraId="0570AB20" w14:textId="77777777" w:rsidR="000F4730" w:rsidRDefault="00DE4DF7">
      <w:pPr>
        <w:pStyle w:val="BodyText"/>
        <w:spacing w:line="274" w:lineRule="exact"/>
        <w:ind w:left="2921"/>
      </w:pPr>
      <w:r>
        <w:t>DESK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ASSINGNMENT.</w:t>
      </w:r>
    </w:p>
    <w:p w14:paraId="4E619C01" w14:textId="77777777" w:rsidR="000F4730" w:rsidRDefault="000F4730">
      <w:pPr>
        <w:pStyle w:val="BodyText"/>
        <w:rPr>
          <w:sz w:val="26"/>
        </w:rPr>
      </w:pPr>
    </w:p>
    <w:p w14:paraId="11AAA0BE" w14:textId="77777777" w:rsidR="000F4730" w:rsidRDefault="000F4730">
      <w:pPr>
        <w:pStyle w:val="BodyText"/>
        <w:rPr>
          <w:sz w:val="26"/>
        </w:rPr>
      </w:pPr>
    </w:p>
    <w:p w14:paraId="59E54C59" w14:textId="77777777" w:rsidR="000F4730" w:rsidRDefault="000F4730">
      <w:pPr>
        <w:pStyle w:val="BodyText"/>
        <w:rPr>
          <w:sz w:val="26"/>
        </w:rPr>
      </w:pPr>
    </w:p>
    <w:p w14:paraId="4CAEDC6E" w14:textId="77777777" w:rsidR="000F4730" w:rsidRDefault="000F4730">
      <w:pPr>
        <w:pStyle w:val="BodyText"/>
        <w:rPr>
          <w:sz w:val="26"/>
        </w:rPr>
      </w:pPr>
    </w:p>
    <w:p w14:paraId="6B4B4997" w14:textId="77777777" w:rsidR="000F4730" w:rsidRDefault="000F4730">
      <w:pPr>
        <w:pStyle w:val="BodyText"/>
        <w:rPr>
          <w:sz w:val="26"/>
        </w:rPr>
      </w:pPr>
    </w:p>
    <w:p w14:paraId="425319B2" w14:textId="77777777" w:rsidR="000F4730" w:rsidRDefault="000F4730">
      <w:pPr>
        <w:pStyle w:val="BodyText"/>
        <w:rPr>
          <w:sz w:val="26"/>
        </w:rPr>
      </w:pPr>
    </w:p>
    <w:p w14:paraId="090D949D" w14:textId="77777777" w:rsidR="000F4730" w:rsidRDefault="00DE4DF7">
      <w:pPr>
        <w:pStyle w:val="BodyText"/>
        <w:spacing w:before="220" w:line="259" w:lineRule="auto"/>
        <w:ind w:left="100" w:right="277"/>
      </w:pPr>
      <w:r>
        <w:t>Question.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interventions</w:t>
      </w:r>
      <w:r>
        <w:rPr>
          <w:spacing w:val="-1"/>
        </w:rPr>
        <w:t xml:space="preserve"> </w:t>
      </w:r>
      <w:r>
        <w:t>promote youth</w:t>
      </w:r>
      <w:r>
        <w:rPr>
          <w:spacing w:val="-1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in development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operationalized?</w:t>
      </w:r>
    </w:p>
    <w:p w14:paraId="690B016E" w14:textId="77777777" w:rsidR="000F4730" w:rsidRDefault="000F4730">
      <w:pPr>
        <w:spacing w:line="259" w:lineRule="auto"/>
        <w:sectPr w:rsidR="000F4730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14:paraId="6642D437" w14:textId="77777777" w:rsidR="000F4730" w:rsidRDefault="00DE4DF7">
      <w:pPr>
        <w:pStyle w:val="BodyText"/>
        <w:spacing w:before="79"/>
        <w:ind w:left="1002"/>
      </w:pPr>
      <w:r>
        <w:lastRenderedPageBreak/>
        <w:t>INTRODUCTION</w:t>
      </w:r>
    </w:p>
    <w:p w14:paraId="2CD43A77" w14:textId="77777777" w:rsidR="000F4730" w:rsidRDefault="000F4730">
      <w:pPr>
        <w:pStyle w:val="BodyText"/>
        <w:rPr>
          <w:sz w:val="26"/>
        </w:rPr>
      </w:pPr>
    </w:p>
    <w:p w14:paraId="64D3C411" w14:textId="77777777" w:rsidR="000F4730" w:rsidRDefault="000F4730">
      <w:pPr>
        <w:pStyle w:val="BodyText"/>
        <w:spacing w:before="8"/>
        <w:rPr>
          <w:sz w:val="29"/>
        </w:rPr>
      </w:pPr>
    </w:p>
    <w:p w14:paraId="2B159C0A" w14:textId="77777777" w:rsidR="000F4730" w:rsidRDefault="00DE4DF7">
      <w:pPr>
        <w:pStyle w:val="BodyText"/>
        <w:spacing w:before="1" w:line="259" w:lineRule="auto"/>
        <w:ind w:left="100" w:right="237"/>
      </w:pPr>
      <w:r>
        <w:t>Youth participation refers to the active involvement of young people in decision-making</w:t>
      </w:r>
      <w:r>
        <w:rPr>
          <w:spacing w:val="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that affect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lives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communities.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emphasizes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opinions,</w:t>
      </w:r>
      <w:r>
        <w:rPr>
          <w:spacing w:val="-57"/>
        </w:rPr>
        <w:t xml:space="preserve"> </w:t>
      </w:r>
      <w:r>
        <w:t>influence decisions, and contribute to social, economic, and political development (Pittman &amp;</w:t>
      </w:r>
      <w:r>
        <w:rPr>
          <w:spacing w:val="1"/>
        </w:rPr>
        <w:t xml:space="preserve"> </w:t>
      </w:r>
      <w:r>
        <w:t>Fortner, 2005). This participation is crucial for fostering a sense of belonging and empowering</w:t>
      </w:r>
      <w:r>
        <w:rPr>
          <w:spacing w:val="1"/>
        </w:rPr>
        <w:t xml:space="preserve"> </w:t>
      </w:r>
      <w:r>
        <w:t>youth</w:t>
      </w:r>
      <w:r>
        <w:rPr>
          <w:spacing w:val="-1"/>
        </w:rPr>
        <w:t xml:space="preserve"> </w:t>
      </w:r>
      <w:r>
        <w:t>to take</w:t>
      </w:r>
      <w:r>
        <w:rPr>
          <w:spacing w:val="-2"/>
        </w:rPr>
        <w:t xml:space="preserve"> </w:t>
      </w:r>
      <w:r>
        <w:t>ownership</w:t>
      </w:r>
      <w:r>
        <w:rPr>
          <w:spacing w:val="2"/>
        </w:rPr>
        <w:t xml:space="preserve"> </w:t>
      </w:r>
      <w:r>
        <w:t>of their futures.</w:t>
      </w:r>
    </w:p>
    <w:p w14:paraId="770FF9A1" w14:textId="77777777" w:rsidR="000F4730" w:rsidRDefault="00DE4DF7">
      <w:pPr>
        <w:pStyle w:val="BodyText"/>
        <w:spacing w:before="158"/>
        <w:ind w:left="100"/>
      </w:pP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Youth</w:t>
      </w:r>
      <w:r>
        <w:rPr>
          <w:spacing w:val="-1"/>
        </w:rPr>
        <w:t xml:space="preserve"> </w:t>
      </w:r>
      <w:r>
        <w:t>Participation</w:t>
      </w:r>
    </w:p>
    <w:p w14:paraId="3AE89910" w14:textId="77777777" w:rsidR="000F4730" w:rsidRDefault="000F4730">
      <w:pPr>
        <w:pStyle w:val="BodyText"/>
        <w:rPr>
          <w:sz w:val="26"/>
        </w:rPr>
      </w:pPr>
    </w:p>
    <w:p w14:paraId="0844D328" w14:textId="77777777" w:rsidR="000F4730" w:rsidRDefault="000F4730">
      <w:pPr>
        <w:pStyle w:val="BodyText"/>
        <w:spacing w:before="7"/>
        <w:rPr>
          <w:sz w:val="29"/>
        </w:rPr>
      </w:pPr>
    </w:p>
    <w:p w14:paraId="53655EED" w14:textId="77777777" w:rsidR="000F4730" w:rsidRDefault="00DE4DF7">
      <w:pPr>
        <w:pStyle w:val="BodyText"/>
        <w:spacing w:line="259" w:lineRule="auto"/>
        <w:ind w:left="100" w:right="628"/>
      </w:pPr>
      <w:r>
        <w:t>Empowerment: Engaging youth in development processes helps build their self-esteem and</w:t>
      </w:r>
      <w:r>
        <w:rPr>
          <w:spacing w:val="-58"/>
        </w:rPr>
        <w:t xml:space="preserve"> </w:t>
      </w:r>
      <w:r>
        <w:t>leadership</w:t>
      </w:r>
      <w:r>
        <w:rPr>
          <w:spacing w:val="-1"/>
        </w:rPr>
        <w:t xml:space="preserve"> </w:t>
      </w:r>
      <w:r>
        <w:t>skills (Checkoway, 2011).</w:t>
      </w:r>
    </w:p>
    <w:p w14:paraId="72F7892E" w14:textId="77777777" w:rsidR="000F4730" w:rsidRDefault="00DE4DF7">
      <w:pPr>
        <w:pStyle w:val="BodyText"/>
        <w:spacing w:before="160" w:line="259" w:lineRule="auto"/>
        <w:ind w:left="100" w:right="801"/>
      </w:pPr>
      <w:r>
        <w:t>Innovation:</w:t>
      </w:r>
      <w:r>
        <w:rPr>
          <w:spacing w:val="-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perspectives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societal</w:t>
      </w:r>
      <w:r>
        <w:rPr>
          <w:spacing w:val="-57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(Zeldin, 2004)</w:t>
      </w:r>
      <w:r>
        <w:t>.</w:t>
      </w:r>
    </w:p>
    <w:p w14:paraId="1D5696CF" w14:textId="77777777" w:rsidR="000F4730" w:rsidRDefault="00DE4DF7">
      <w:pPr>
        <w:pStyle w:val="BodyText"/>
        <w:spacing w:before="159" w:line="259" w:lineRule="auto"/>
        <w:ind w:left="100" w:right="155"/>
      </w:pPr>
      <w:r>
        <w:t>Social</w:t>
      </w:r>
      <w:r>
        <w:rPr>
          <w:spacing w:val="-1"/>
        </w:rPr>
        <w:t xml:space="preserve"> </w:t>
      </w:r>
      <w:r>
        <w:t>Cohesion:</w:t>
      </w:r>
      <w:r>
        <w:rPr>
          <w:spacing w:val="-1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fosters community</w:t>
      </w:r>
      <w:r>
        <w:rPr>
          <w:spacing w:val="-4"/>
        </w:rPr>
        <w:t xml:space="preserve"> </w:t>
      </w:r>
      <w:r>
        <w:t>ties</w:t>
      </w:r>
      <w:r>
        <w:rPr>
          <w:spacing w:val="-1"/>
        </w:rPr>
        <w:t xml:space="preserve"> </w:t>
      </w:r>
      <w:r>
        <w:t>and mutual</w:t>
      </w:r>
      <w:r>
        <w:rPr>
          <w:spacing w:val="-1"/>
        </w:rPr>
        <w:t xml:space="preserve"> </w:t>
      </w:r>
      <w:r>
        <w:t>understanding,</w:t>
      </w:r>
      <w:r>
        <w:rPr>
          <w:spacing w:val="-1"/>
        </w:rPr>
        <w:t xml:space="preserve"> </w:t>
      </w:r>
      <w:r>
        <w:t>contributing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stability</w:t>
      </w:r>
      <w:r>
        <w:rPr>
          <w:spacing w:val="-5"/>
        </w:rPr>
        <w:t xml:space="preserve"> </w:t>
      </w:r>
      <w:r>
        <w:t>(World Bank, 2006).</w:t>
      </w:r>
    </w:p>
    <w:p w14:paraId="1DE448A9" w14:textId="77777777" w:rsidR="000F4730" w:rsidRDefault="000F4730">
      <w:pPr>
        <w:spacing w:line="259" w:lineRule="auto"/>
        <w:sectPr w:rsidR="000F4730">
          <w:pgSz w:w="12240" w:h="15840"/>
          <w:pgMar w:top="1360" w:right="1380" w:bottom="280" w:left="1340" w:header="720" w:footer="720" w:gutter="0"/>
          <w:cols w:space="720"/>
        </w:sectPr>
      </w:pPr>
    </w:p>
    <w:p w14:paraId="59C43D7B" w14:textId="77777777" w:rsidR="000F4730" w:rsidRDefault="000F4730">
      <w:pPr>
        <w:pStyle w:val="BodyText"/>
        <w:spacing w:before="11"/>
        <w:rPr>
          <w:sz w:val="26"/>
        </w:rPr>
      </w:pPr>
    </w:p>
    <w:p w14:paraId="58777977" w14:textId="77777777" w:rsidR="000F4730" w:rsidRDefault="00DE4DF7">
      <w:pPr>
        <w:pStyle w:val="Heading1"/>
        <w:rPr>
          <w:u w:val="none"/>
        </w:rPr>
      </w:pPr>
      <w:r>
        <w:t>Interventions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Youth</w:t>
      </w:r>
      <w:r>
        <w:rPr>
          <w:spacing w:val="-3"/>
        </w:rPr>
        <w:t xml:space="preserve"> </w:t>
      </w:r>
      <w:r>
        <w:t>Participation</w:t>
      </w:r>
    </w:p>
    <w:p w14:paraId="7A7BA5A4" w14:textId="77777777" w:rsidR="000F4730" w:rsidRDefault="00DE4DF7">
      <w:pPr>
        <w:pStyle w:val="ListParagraph"/>
        <w:numPr>
          <w:ilvl w:val="0"/>
          <w:numId w:val="1"/>
        </w:numPr>
        <w:tabs>
          <w:tab w:val="left" w:pos="341"/>
        </w:tabs>
        <w:spacing w:before="183"/>
        <w:ind w:hanging="241"/>
        <w:rPr>
          <w:sz w:val="24"/>
        </w:rPr>
      </w:pPr>
      <w:r>
        <w:rPr>
          <w:sz w:val="24"/>
        </w:rPr>
        <w:t>Educational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</w:p>
    <w:p w14:paraId="748E757E" w14:textId="77777777" w:rsidR="000F4730" w:rsidRDefault="00DE4DF7">
      <w:pPr>
        <w:pStyle w:val="BodyText"/>
        <w:spacing w:before="183" w:line="259" w:lineRule="auto"/>
        <w:ind w:left="100" w:right="342"/>
      </w:pPr>
      <w:r>
        <w:t>Educational initiatives that incorporate youth leadership training can significantly enhance</w:t>
      </w:r>
      <w:r>
        <w:rPr>
          <w:spacing w:val="1"/>
        </w:rPr>
        <w:t xml:space="preserve"> </w:t>
      </w:r>
      <w:r>
        <w:t>participation. Programs that focus on critical thinking, problem-solving, and civic engagement</w:t>
      </w:r>
      <w:r>
        <w:rPr>
          <w:spacing w:val="-58"/>
        </w:rPr>
        <w:t xml:space="preserve"> </w:t>
      </w:r>
      <w:r>
        <w:t>prepare</w:t>
      </w:r>
      <w:r>
        <w:rPr>
          <w:spacing w:val="2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roles in their</w:t>
      </w:r>
      <w:r>
        <w:rPr>
          <w:spacing w:val="-1"/>
        </w:rPr>
        <w:t xml:space="preserve"> </w:t>
      </w:r>
      <w:r>
        <w:t>communities (Flet</w:t>
      </w:r>
      <w:r>
        <w:t>cher, 2011).</w:t>
      </w:r>
    </w:p>
    <w:p w14:paraId="183E58CA" w14:textId="77777777" w:rsidR="000F4730" w:rsidRDefault="00DE4DF7">
      <w:pPr>
        <w:pStyle w:val="ListParagraph"/>
        <w:numPr>
          <w:ilvl w:val="0"/>
          <w:numId w:val="1"/>
        </w:numPr>
        <w:tabs>
          <w:tab w:val="left" w:pos="341"/>
        </w:tabs>
        <w:spacing w:before="159"/>
        <w:ind w:hanging="241"/>
        <w:rPr>
          <w:sz w:val="24"/>
        </w:rPr>
      </w:pPr>
      <w:r>
        <w:rPr>
          <w:sz w:val="24"/>
        </w:rPr>
        <w:t>Youth</w:t>
      </w:r>
      <w:r>
        <w:rPr>
          <w:spacing w:val="-1"/>
          <w:sz w:val="24"/>
        </w:rPr>
        <w:t xml:space="preserve"> </w:t>
      </w:r>
      <w:r>
        <w:rPr>
          <w:sz w:val="24"/>
        </w:rPr>
        <w:t>Councils</w:t>
      </w:r>
    </w:p>
    <w:p w14:paraId="2AE0F428" w14:textId="77777777" w:rsidR="000F4730" w:rsidRDefault="00DE4DF7">
      <w:pPr>
        <w:pStyle w:val="BodyText"/>
        <w:spacing w:before="182" w:line="259" w:lineRule="auto"/>
        <w:ind w:left="100" w:right="825"/>
      </w:pPr>
      <w:r>
        <w:t>Establishing youth councils or forums enables young people to voice their opinions and</w:t>
      </w:r>
      <w:r>
        <w:rPr>
          <w:spacing w:val="1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policy</w:t>
      </w:r>
      <w:r>
        <w:rPr>
          <w:spacing w:val="-6"/>
        </w:rPr>
        <w:t xml:space="preserve"> </w:t>
      </w:r>
      <w:r>
        <w:t>decisions.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councils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for participation,</w:t>
      </w:r>
      <w:r>
        <w:rPr>
          <w:spacing w:val="-57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youth perspectives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considered i</w:t>
      </w:r>
      <w:r>
        <w:t>n</w:t>
      </w:r>
      <w:r>
        <w:rPr>
          <w:spacing w:val="1"/>
        </w:rPr>
        <w:t xml:space="preserve"> </w:t>
      </w:r>
      <w:r>
        <w:t>local governance.</w:t>
      </w:r>
    </w:p>
    <w:p w14:paraId="130373E8" w14:textId="77777777" w:rsidR="000F4730" w:rsidRDefault="00DE4DF7">
      <w:pPr>
        <w:pStyle w:val="ListParagraph"/>
        <w:numPr>
          <w:ilvl w:val="0"/>
          <w:numId w:val="1"/>
        </w:numPr>
        <w:tabs>
          <w:tab w:val="left" w:pos="341"/>
        </w:tabs>
        <w:spacing w:before="160"/>
        <w:ind w:hanging="241"/>
        <w:rPr>
          <w:sz w:val="24"/>
        </w:rPr>
      </w:pP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</w:t>
      </w:r>
    </w:p>
    <w:p w14:paraId="068248CD" w14:textId="77777777" w:rsidR="000F4730" w:rsidRDefault="00DE4DF7">
      <w:pPr>
        <w:pStyle w:val="BodyText"/>
        <w:spacing w:before="180" w:line="259" w:lineRule="auto"/>
        <w:ind w:left="100" w:right="213"/>
      </w:pPr>
      <w:r>
        <w:t>Leveraging technology and social media can broaden the scope of youth participation. Online</w:t>
      </w:r>
      <w:r>
        <w:rPr>
          <w:spacing w:val="1"/>
        </w:rPr>
        <w:t xml:space="preserve"> </w:t>
      </w:r>
      <w:r>
        <w:t>platforms allow young people to engage in discussions, share ideas, and mobilize for causes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 geration</w:t>
      </w:r>
      <w:r>
        <w:rPr>
          <w:spacing w:val="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protests</w:t>
      </w:r>
      <w:r>
        <w:rPr>
          <w:spacing w:val="1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people were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voice</w:t>
      </w:r>
      <w:r>
        <w:rPr>
          <w:spacing w:val="-57"/>
        </w:rPr>
        <w:t xml:space="preserve"> </w:t>
      </w:r>
      <w:r>
        <w:t>their grievances on the twitter online platform as well as suggests t</w:t>
      </w:r>
      <w:r>
        <w:t>he methods government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 solve the</w:t>
      </w:r>
      <w:r>
        <w:rPr>
          <w:spacing w:val="-1"/>
        </w:rPr>
        <w:t xml:space="preserve"> </w:t>
      </w:r>
      <w:r>
        <w:t>grievances.</w:t>
      </w:r>
    </w:p>
    <w:p w14:paraId="4F2F98D1" w14:textId="77777777" w:rsidR="000F4730" w:rsidRDefault="00DE4DF7">
      <w:pPr>
        <w:pStyle w:val="ListParagraph"/>
        <w:numPr>
          <w:ilvl w:val="0"/>
          <w:numId w:val="1"/>
        </w:numPr>
        <w:tabs>
          <w:tab w:val="left" w:pos="341"/>
        </w:tabs>
        <w:spacing w:before="161"/>
        <w:ind w:hanging="241"/>
        <w:rPr>
          <w:sz w:val="24"/>
        </w:rPr>
      </w:pPr>
      <w:r>
        <w:rPr>
          <w:sz w:val="24"/>
        </w:rPr>
        <w:t>Community-Based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</w:p>
    <w:p w14:paraId="70067A8A" w14:textId="77777777" w:rsidR="000F4730" w:rsidRDefault="00DE4DF7">
      <w:pPr>
        <w:pStyle w:val="BodyText"/>
        <w:tabs>
          <w:tab w:val="left" w:pos="8559"/>
        </w:tabs>
        <w:spacing w:before="180" w:line="259" w:lineRule="auto"/>
        <w:ind w:left="100" w:right="228"/>
      </w:pPr>
      <w:r>
        <w:t>Involving youth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encourages</w:t>
      </w:r>
      <w:r>
        <w:rPr>
          <w:spacing w:val="-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engagement.</w:t>
      </w:r>
      <w:r>
        <w:rPr>
          <w:spacing w:val="-2"/>
        </w:rPr>
        <w:t xml:space="preserve"> </w:t>
      </w:r>
      <w:r>
        <w:t>Projects</w:t>
      </w:r>
      <w:r>
        <w:rPr>
          <w:spacing w:val="-57"/>
        </w:rPr>
        <w:t xml:space="preserve"> </w:t>
      </w:r>
      <w:r>
        <w:t>that address local issues provide opportunities for hands-on experience and collabo</w:t>
      </w:r>
      <w:r>
        <w:t>ration with</w:t>
      </w:r>
      <w:r>
        <w:rPr>
          <w:spacing w:val="1"/>
        </w:rPr>
        <w:t xml:space="preserve"> </w:t>
      </w:r>
      <w:r>
        <w:t>adults,</w:t>
      </w:r>
      <w:r>
        <w:rPr>
          <w:spacing w:val="-1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(Checkoway,</w:t>
      </w:r>
      <w:r>
        <w:rPr>
          <w:spacing w:val="-1"/>
        </w:rPr>
        <w:t xml:space="preserve"> </w:t>
      </w:r>
      <w:r>
        <w:t>2011)</w:t>
      </w:r>
      <w:r>
        <w:tab/>
        <w:t>.</w:t>
      </w:r>
    </w:p>
    <w:p w14:paraId="4398008F" w14:textId="77777777" w:rsidR="000F4730" w:rsidRDefault="000F4730">
      <w:pPr>
        <w:spacing w:line="259" w:lineRule="auto"/>
        <w:sectPr w:rsidR="000F4730">
          <w:pgSz w:w="12240" w:h="15840"/>
          <w:pgMar w:top="1500" w:right="1380" w:bottom="280" w:left="1340" w:header="720" w:footer="720" w:gutter="0"/>
          <w:cols w:space="720"/>
        </w:sectPr>
      </w:pPr>
    </w:p>
    <w:p w14:paraId="395A54AD" w14:textId="77777777" w:rsidR="000F4730" w:rsidRDefault="000F4730">
      <w:pPr>
        <w:pStyle w:val="BodyText"/>
        <w:rPr>
          <w:sz w:val="20"/>
        </w:rPr>
      </w:pPr>
    </w:p>
    <w:p w14:paraId="596F4BCF" w14:textId="77777777" w:rsidR="000F4730" w:rsidRDefault="00DE4DF7">
      <w:pPr>
        <w:pStyle w:val="Heading1"/>
        <w:spacing w:before="217"/>
        <w:rPr>
          <w:u w:val="none"/>
        </w:rPr>
      </w:pPr>
      <w:r>
        <w:t>Operationalizing</w:t>
      </w:r>
      <w:r>
        <w:rPr>
          <w:spacing w:val="-7"/>
        </w:rPr>
        <w:t xml:space="preserve"> </w:t>
      </w:r>
      <w:r>
        <w:t>Youth</w:t>
      </w:r>
      <w:r>
        <w:rPr>
          <w:spacing w:val="-7"/>
        </w:rPr>
        <w:t xml:space="preserve"> </w:t>
      </w:r>
      <w:r>
        <w:t>Participation</w:t>
      </w:r>
    </w:p>
    <w:p w14:paraId="1DBC31AC" w14:textId="77777777" w:rsidR="000F4730" w:rsidRDefault="00DE4DF7">
      <w:pPr>
        <w:pStyle w:val="BodyText"/>
        <w:spacing w:before="185" w:line="259" w:lineRule="auto"/>
        <w:ind w:left="100" w:right="476"/>
      </w:pPr>
      <w:r>
        <w:t>To effectively operationalize youth participation in development, the following strategies are</w:t>
      </w:r>
      <w:r>
        <w:rPr>
          <w:spacing w:val="-58"/>
        </w:rPr>
        <w:t xml:space="preserve"> </w:t>
      </w:r>
      <w:r>
        <w:t>recommended:</w:t>
      </w:r>
    </w:p>
    <w:p w14:paraId="57CA556C" w14:textId="77777777" w:rsidR="000F4730" w:rsidRDefault="000F4730">
      <w:pPr>
        <w:pStyle w:val="BodyText"/>
        <w:rPr>
          <w:sz w:val="26"/>
        </w:rPr>
      </w:pPr>
    </w:p>
    <w:p w14:paraId="083BE415" w14:textId="77777777" w:rsidR="000F4730" w:rsidRDefault="000F4730">
      <w:pPr>
        <w:pStyle w:val="BodyText"/>
        <w:spacing w:before="9"/>
        <w:rPr>
          <w:sz w:val="27"/>
        </w:rPr>
      </w:pPr>
    </w:p>
    <w:p w14:paraId="7CA9B6EB" w14:textId="77777777" w:rsidR="000F4730" w:rsidRDefault="00DE4DF7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99"/>
        <w:rPr>
          <w:sz w:val="24"/>
        </w:rPr>
      </w:pPr>
      <w:r>
        <w:rPr>
          <w:sz w:val="24"/>
        </w:rPr>
        <w:t>Policy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Frameworks: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explicitly</w:t>
      </w:r>
      <w:r>
        <w:rPr>
          <w:spacing w:val="-9"/>
          <w:sz w:val="24"/>
        </w:rPr>
        <w:t xml:space="preserve"> </w:t>
      </w:r>
      <w:r>
        <w:rPr>
          <w:sz w:val="24"/>
        </w:rPr>
        <w:t>recognize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support youth participation, including funding and resources </w:t>
      </w:r>
      <w:r>
        <w:rPr>
          <w:sz w:val="24"/>
        </w:rPr>
        <w:t>for youth-led initiatives</w:t>
      </w:r>
      <w:r>
        <w:rPr>
          <w:spacing w:val="1"/>
          <w:sz w:val="24"/>
        </w:rPr>
        <w:t xml:space="preserve"> </w:t>
      </w:r>
      <w:r>
        <w:rPr>
          <w:sz w:val="24"/>
        </w:rPr>
        <w:t>(Pittman</w:t>
      </w:r>
      <w:r>
        <w:rPr>
          <w:spacing w:val="-1"/>
          <w:sz w:val="24"/>
        </w:rPr>
        <w:t xml:space="preserve"> </w:t>
      </w:r>
      <w:r>
        <w:rPr>
          <w:sz w:val="24"/>
        </w:rPr>
        <w:t>et al., 2017).</w:t>
      </w:r>
    </w:p>
    <w:p w14:paraId="15DB458B" w14:textId="77777777" w:rsidR="000F4730" w:rsidRDefault="000F4730">
      <w:pPr>
        <w:pStyle w:val="BodyText"/>
        <w:rPr>
          <w:sz w:val="26"/>
        </w:rPr>
      </w:pPr>
    </w:p>
    <w:p w14:paraId="180795D4" w14:textId="77777777" w:rsidR="000F4730" w:rsidRDefault="000F4730">
      <w:pPr>
        <w:pStyle w:val="BodyText"/>
        <w:spacing w:before="7"/>
        <w:rPr>
          <w:sz w:val="27"/>
        </w:rPr>
      </w:pPr>
    </w:p>
    <w:p w14:paraId="760B9F8F" w14:textId="77777777" w:rsidR="000F4730" w:rsidRDefault="00DE4DF7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90"/>
        <w:rPr>
          <w:sz w:val="24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4"/>
          <w:sz w:val="24"/>
        </w:rPr>
        <w:t xml:space="preserve"> </w:t>
      </w:r>
      <w:r>
        <w:rPr>
          <w:sz w:val="24"/>
        </w:rPr>
        <w:t>Building: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4"/>
          <w:sz w:val="24"/>
        </w:rPr>
        <w:t xml:space="preserve"> </w:t>
      </w:r>
      <w:r>
        <w:rPr>
          <w:sz w:val="24"/>
        </w:rPr>
        <w:t>youth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adults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facilitate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(Fletcher,</w:t>
      </w:r>
      <w:r>
        <w:rPr>
          <w:spacing w:val="-1"/>
          <w:sz w:val="24"/>
        </w:rPr>
        <w:t xml:space="preserve"> </w:t>
      </w:r>
      <w:r>
        <w:rPr>
          <w:sz w:val="24"/>
        </w:rPr>
        <w:t>2011).</w:t>
      </w:r>
    </w:p>
    <w:p w14:paraId="36F51DF9" w14:textId="77777777" w:rsidR="000F4730" w:rsidRDefault="000F4730">
      <w:pPr>
        <w:pStyle w:val="BodyText"/>
        <w:rPr>
          <w:sz w:val="26"/>
        </w:rPr>
      </w:pPr>
    </w:p>
    <w:p w14:paraId="748B9805" w14:textId="77777777" w:rsidR="000F4730" w:rsidRDefault="000F4730">
      <w:pPr>
        <w:pStyle w:val="BodyText"/>
        <w:spacing w:before="9"/>
        <w:rPr>
          <w:sz w:val="27"/>
        </w:rPr>
      </w:pPr>
    </w:p>
    <w:p w14:paraId="2A53EB5C" w14:textId="77777777" w:rsidR="000F4730" w:rsidRDefault="00DE4DF7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172"/>
        <w:jc w:val="both"/>
        <w:rPr>
          <w:sz w:val="24"/>
        </w:rPr>
      </w:pPr>
      <w:r>
        <w:rPr>
          <w:sz w:val="24"/>
        </w:rPr>
        <w:t>Inclusive Practices: Ensure that participation efforts are inclusive, reaching marginalized</w:t>
      </w:r>
      <w:r>
        <w:rPr>
          <w:spacing w:val="-57"/>
          <w:sz w:val="24"/>
        </w:rPr>
        <w:t xml:space="preserve"> </w:t>
      </w:r>
      <w:r>
        <w:rPr>
          <w:sz w:val="24"/>
        </w:rPr>
        <w:t>youth</w:t>
      </w:r>
      <w:r>
        <w:rPr>
          <w:spacing w:val="-2"/>
          <w:sz w:val="24"/>
        </w:rPr>
        <w:t xml:space="preserve"> </w:t>
      </w:r>
      <w:r>
        <w:rPr>
          <w:sz w:val="24"/>
        </w:rPr>
        <w:t>and addressing</w:t>
      </w:r>
      <w:r>
        <w:rPr>
          <w:spacing w:val="-4"/>
          <w:sz w:val="24"/>
        </w:rPr>
        <w:t xml:space="preserve"> </w:t>
      </w:r>
      <w:r>
        <w:rPr>
          <w:sz w:val="24"/>
        </w:rPr>
        <w:t>barriers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socioeconomic</w:t>
      </w:r>
      <w:r>
        <w:rPr>
          <w:spacing w:val="-2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cultural</w:t>
      </w:r>
      <w:r>
        <w:rPr>
          <w:spacing w:val="-58"/>
          <w:sz w:val="24"/>
        </w:rPr>
        <w:t xml:space="preserve"> </w:t>
      </w:r>
      <w:r>
        <w:rPr>
          <w:sz w:val="24"/>
        </w:rPr>
        <w:t>norms</w:t>
      </w:r>
      <w:r>
        <w:rPr>
          <w:spacing w:val="-1"/>
          <w:sz w:val="24"/>
        </w:rPr>
        <w:t xml:space="preserve"> </w:t>
      </w:r>
      <w:r>
        <w:rPr>
          <w:sz w:val="24"/>
        </w:rPr>
        <w:t>(Hart, 1992).</w:t>
      </w:r>
    </w:p>
    <w:p w14:paraId="7078DF7E" w14:textId="77777777" w:rsidR="000F4730" w:rsidRDefault="000F4730">
      <w:pPr>
        <w:pStyle w:val="BodyText"/>
        <w:rPr>
          <w:sz w:val="26"/>
        </w:rPr>
      </w:pPr>
    </w:p>
    <w:p w14:paraId="6822D204" w14:textId="77777777" w:rsidR="000F4730" w:rsidRDefault="000F4730">
      <w:pPr>
        <w:pStyle w:val="BodyText"/>
        <w:spacing w:before="8"/>
        <w:rPr>
          <w:sz w:val="27"/>
        </w:rPr>
      </w:pPr>
    </w:p>
    <w:p w14:paraId="1ADFDD5D" w14:textId="77777777" w:rsidR="000F4730" w:rsidRDefault="00DE4DF7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450"/>
        <w:rPr>
          <w:sz w:val="24"/>
        </w:rPr>
      </w:pP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Feedback Mechanisms:</w:t>
      </w:r>
      <w:r>
        <w:rPr>
          <w:spacing w:val="-1"/>
          <w:sz w:val="24"/>
        </w:rPr>
        <w:t xml:space="preserve"> </w:t>
      </w:r>
      <w:r>
        <w:rPr>
          <w:sz w:val="24"/>
        </w:rPr>
        <w:t>Establish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evaluating</w:t>
      </w:r>
      <w:r>
        <w:rPr>
          <w:spacing w:val="-4"/>
          <w:sz w:val="24"/>
        </w:rPr>
        <w:t xml:space="preserve"> </w:t>
      </w:r>
      <w:r>
        <w:rPr>
          <w:sz w:val="24"/>
        </w:rPr>
        <w:t>the impact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youth participation initiatives and incorporating feedback from young participants to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practices continually</w:t>
      </w:r>
      <w:r>
        <w:rPr>
          <w:spacing w:val="-5"/>
          <w:sz w:val="24"/>
        </w:rPr>
        <w:t xml:space="preserve"> </w:t>
      </w:r>
      <w:r>
        <w:rPr>
          <w:sz w:val="24"/>
        </w:rPr>
        <w:t>(Zeldin et al., 2014).</w:t>
      </w:r>
    </w:p>
    <w:p w14:paraId="193C0092" w14:textId="77777777" w:rsidR="000F4730" w:rsidRDefault="000F4730">
      <w:pPr>
        <w:spacing w:line="259" w:lineRule="auto"/>
        <w:rPr>
          <w:sz w:val="24"/>
        </w:rPr>
        <w:sectPr w:rsidR="000F4730">
          <w:pgSz w:w="12240" w:h="15840"/>
          <w:pgMar w:top="1500" w:right="1380" w:bottom="280" w:left="1340" w:header="720" w:footer="720" w:gutter="0"/>
          <w:cols w:space="720"/>
        </w:sectPr>
      </w:pPr>
    </w:p>
    <w:p w14:paraId="2DEE94F7" w14:textId="77777777" w:rsidR="000F4730" w:rsidRDefault="00DE4DF7">
      <w:pPr>
        <w:pStyle w:val="BodyText"/>
        <w:spacing w:before="79"/>
        <w:ind w:left="100"/>
      </w:pPr>
      <w:r>
        <w:lastRenderedPageBreak/>
        <w:t>Conclusion</w:t>
      </w:r>
    </w:p>
    <w:p w14:paraId="34D59CDA" w14:textId="77777777" w:rsidR="000F4730" w:rsidRDefault="00DE4DF7">
      <w:pPr>
        <w:pStyle w:val="BodyText"/>
        <w:spacing w:before="183" w:line="259" w:lineRule="auto"/>
        <w:ind w:left="100" w:right="221"/>
      </w:pPr>
      <w:r>
        <w:t>Youth participation is essential for sustainable development, providing young people with the</w:t>
      </w:r>
      <w:r>
        <w:rPr>
          <w:spacing w:val="1"/>
        </w:rPr>
        <w:t xml:space="preserve"> </w:t>
      </w:r>
      <w:r>
        <w:t>tools to influence their communities positively. By implementing targeted interventions and</w:t>
      </w:r>
      <w:r>
        <w:rPr>
          <w:spacing w:val="1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supportive environments,</w:t>
      </w:r>
      <w:r>
        <w:rPr>
          <w:spacing w:val="-1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enhance</w:t>
      </w:r>
      <w:r>
        <w:rPr>
          <w:spacing w:val="2"/>
        </w:rPr>
        <w:t xml:space="preserve"> </w:t>
      </w:r>
      <w:r>
        <w:t>youth</w:t>
      </w:r>
      <w:r>
        <w:rPr>
          <w:spacing w:val="-1"/>
        </w:rPr>
        <w:t xml:space="preserve"> </w:t>
      </w:r>
      <w:r>
        <w:t>engag</w:t>
      </w:r>
      <w:r>
        <w:t>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voices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heard in the development process.</w:t>
      </w:r>
    </w:p>
    <w:p w14:paraId="01EF17DD" w14:textId="77777777" w:rsidR="000F4730" w:rsidRDefault="000F4730">
      <w:pPr>
        <w:spacing w:line="259" w:lineRule="auto"/>
        <w:sectPr w:rsidR="000F4730">
          <w:pgSz w:w="12240" w:h="15840"/>
          <w:pgMar w:top="1360" w:right="1380" w:bottom="280" w:left="1340" w:header="720" w:footer="720" w:gutter="0"/>
          <w:cols w:space="720"/>
        </w:sectPr>
      </w:pPr>
    </w:p>
    <w:p w14:paraId="4C732365" w14:textId="77777777" w:rsidR="000F4730" w:rsidRDefault="000F4730">
      <w:pPr>
        <w:pStyle w:val="BodyText"/>
        <w:spacing w:before="9"/>
        <w:rPr>
          <w:sz w:val="26"/>
        </w:rPr>
      </w:pPr>
    </w:p>
    <w:p w14:paraId="7821B6AD" w14:textId="77777777" w:rsidR="000F4730" w:rsidRDefault="00DE4DF7">
      <w:pPr>
        <w:pStyle w:val="BodyText"/>
        <w:spacing w:before="90"/>
        <w:ind w:left="100"/>
      </w:pPr>
      <w:r>
        <w:t>References</w:t>
      </w:r>
    </w:p>
    <w:p w14:paraId="406A0BA6" w14:textId="77777777" w:rsidR="000F4730" w:rsidRDefault="00DE4DF7">
      <w:pPr>
        <w:pStyle w:val="BodyText"/>
        <w:spacing w:before="182"/>
        <w:ind w:left="100"/>
      </w:pPr>
      <w:r>
        <w:t>Checkoway, B.</w:t>
      </w:r>
      <w:r>
        <w:rPr>
          <w:spacing w:val="-2"/>
        </w:rPr>
        <w:t xml:space="preserve"> </w:t>
      </w:r>
      <w:r>
        <w:t>(2011).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youth</w:t>
      </w:r>
      <w:r>
        <w:rPr>
          <w:spacing w:val="-2"/>
        </w:rPr>
        <w:t xml:space="preserve"> </w:t>
      </w:r>
      <w:r>
        <w:t>participation?</w:t>
      </w:r>
      <w:r>
        <w:rPr>
          <w:spacing w:val="1"/>
        </w:rPr>
        <w:t xml:space="preserve"> </w:t>
      </w:r>
      <w:r>
        <w:t>Youth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Society,</w:t>
      </w:r>
      <w:r>
        <w:rPr>
          <w:spacing w:val="-1"/>
        </w:rPr>
        <w:t xml:space="preserve"> </w:t>
      </w:r>
      <w:r>
        <w:t>43(1),</w:t>
      </w:r>
      <w:r>
        <w:rPr>
          <w:spacing w:val="-2"/>
        </w:rPr>
        <w:t xml:space="preserve"> </w:t>
      </w:r>
      <w:r>
        <w:t>102-114.</w:t>
      </w:r>
    </w:p>
    <w:p w14:paraId="3F4DC26F" w14:textId="77777777" w:rsidR="000F4730" w:rsidRDefault="00DE4DF7">
      <w:pPr>
        <w:pStyle w:val="BodyText"/>
        <w:spacing w:before="180" w:line="259" w:lineRule="auto"/>
        <w:ind w:left="100" w:right="1062"/>
      </w:pPr>
      <w:r>
        <w:t>Fletcher, A. (2011). Building leadership in youth: A review of the literature. J</w:t>
      </w:r>
      <w:r>
        <w:t>ournal of</w:t>
      </w:r>
      <w:r>
        <w:rPr>
          <w:spacing w:val="-58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Practice, 19(4), 309-328.</w:t>
      </w:r>
    </w:p>
    <w:p w14:paraId="25290214" w14:textId="77777777" w:rsidR="000F4730" w:rsidRDefault="00DE4DF7">
      <w:pPr>
        <w:pStyle w:val="BodyText"/>
        <w:spacing w:before="160"/>
        <w:ind w:left="100"/>
      </w:pPr>
      <w:r>
        <w:t>Hart,</w:t>
      </w:r>
      <w:r>
        <w:rPr>
          <w:spacing w:val="-2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(1992).</w:t>
      </w:r>
      <w:r>
        <w:rPr>
          <w:spacing w:val="-1"/>
        </w:rPr>
        <w:t xml:space="preserve"> </w:t>
      </w:r>
      <w:r>
        <w:t>Children's</w:t>
      </w:r>
      <w:r>
        <w:rPr>
          <w:spacing w:val="-1"/>
        </w:rPr>
        <w:t xml:space="preserve"> </w:t>
      </w:r>
      <w:r>
        <w:t>participation: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tokenism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citizenship.</w:t>
      </w:r>
      <w:r>
        <w:rPr>
          <w:spacing w:val="-1"/>
        </w:rPr>
        <w:t xml:space="preserve"> </w:t>
      </w:r>
      <w:r>
        <w:t>Innocenti</w:t>
      </w:r>
      <w:r>
        <w:rPr>
          <w:spacing w:val="-1"/>
        </w:rPr>
        <w:t xml:space="preserve"> </w:t>
      </w:r>
      <w:r>
        <w:t>Essays</w:t>
      </w:r>
      <w:r>
        <w:rPr>
          <w:spacing w:val="-1"/>
        </w:rPr>
        <w:t xml:space="preserve"> </w:t>
      </w:r>
      <w:r>
        <w:t>No.</w:t>
      </w:r>
    </w:p>
    <w:p w14:paraId="3141865E" w14:textId="77777777" w:rsidR="000F4730" w:rsidRDefault="00DE4DF7">
      <w:pPr>
        <w:pStyle w:val="BodyText"/>
        <w:spacing w:before="22"/>
        <w:ind w:left="100"/>
      </w:pPr>
      <w:r>
        <w:t>4.</w:t>
      </w:r>
      <w:r>
        <w:rPr>
          <w:spacing w:val="-4"/>
        </w:rPr>
        <w:t xml:space="preserve"> </w:t>
      </w:r>
      <w:r>
        <w:t>UNICEF.</w:t>
      </w:r>
    </w:p>
    <w:p w14:paraId="39CC9A77" w14:textId="77777777" w:rsidR="000F4730" w:rsidRDefault="00DE4DF7">
      <w:pPr>
        <w:pStyle w:val="BodyText"/>
        <w:spacing w:before="182" w:line="259" w:lineRule="auto"/>
        <w:ind w:left="100" w:right="696"/>
      </w:pPr>
      <w:r>
        <w:t>Pittman,</w:t>
      </w:r>
      <w:r>
        <w:rPr>
          <w:spacing w:val="-1"/>
        </w:rPr>
        <w:t xml:space="preserve"> </w:t>
      </w:r>
      <w:r>
        <w:t>K.,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Fortner, K. (2005).</w:t>
      </w:r>
      <w:r>
        <w:rPr>
          <w:spacing w:val="-1"/>
        </w:rPr>
        <w:t xml:space="preserve"> </w:t>
      </w:r>
      <w:r>
        <w:t>Youth</w:t>
      </w:r>
      <w:r>
        <w:rPr>
          <w:spacing w:val="-1"/>
        </w:rPr>
        <w:t xml:space="preserve"> </w:t>
      </w:r>
      <w:r>
        <w:t>participation: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does it</w:t>
      </w:r>
      <w:r>
        <w:rPr>
          <w:spacing w:val="-1"/>
        </w:rPr>
        <w:t xml:space="preserve"> </w:t>
      </w:r>
      <w:r>
        <w:t>mean? The</w:t>
      </w:r>
      <w:r>
        <w:rPr>
          <w:spacing w:val="-3"/>
        </w:rPr>
        <w:t xml:space="preserve"> </w:t>
      </w:r>
      <w:r>
        <w:t>Forum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Youth</w:t>
      </w:r>
      <w:r>
        <w:rPr>
          <w:spacing w:val="1"/>
        </w:rPr>
        <w:t xml:space="preserve"> </w:t>
      </w:r>
      <w:r>
        <w:t>Investment.</w:t>
      </w:r>
    </w:p>
    <w:p w14:paraId="794EAAA8" w14:textId="77777777" w:rsidR="000F4730" w:rsidRDefault="00DE4DF7">
      <w:pPr>
        <w:pStyle w:val="BodyText"/>
        <w:spacing w:before="161" w:line="259" w:lineRule="auto"/>
        <w:ind w:left="100" w:right="110"/>
      </w:pPr>
      <w:r>
        <w:t>Pittman,</w:t>
      </w:r>
      <w:r>
        <w:rPr>
          <w:spacing w:val="-2"/>
        </w:rPr>
        <w:t xml:space="preserve"> </w:t>
      </w:r>
      <w:r>
        <w:t>K.,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(2017).</w:t>
      </w:r>
      <w:r>
        <w:rPr>
          <w:spacing w:val="-1"/>
        </w:rPr>
        <w:t xml:space="preserve"> </w:t>
      </w:r>
      <w:r>
        <w:t>Youth</w:t>
      </w:r>
      <w:r>
        <w:rPr>
          <w:spacing w:val="-1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decision-making: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practice.</w:t>
      </w:r>
      <w:r>
        <w:rPr>
          <w:spacing w:val="1"/>
        </w:rPr>
        <w:t xml:space="preserve"> </w:t>
      </w:r>
      <w:r>
        <w:t>The Future</w:t>
      </w:r>
      <w:r>
        <w:rPr>
          <w:spacing w:val="-2"/>
        </w:rPr>
        <w:t xml:space="preserve"> </w:t>
      </w:r>
      <w:r>
        <w:t>of Children, 27(1), 55-72.</w:t>
      </w:r>
    </w:p>
    <w:p w14:paraId="59F5F0A8" w14:textId="77777777" w:rsidR="000F4730" w:rsidRDefault="00DE4DF7">
      <w:pPr>
        <w:pStyle w:val="BodyText"/>
        <w:spacing w:before="159" w:line="259" w:lineRule="auto"/>
        <w:ind w:left="100" w:right="95"/>
      </w:pPr>
      <w:r>
        <w:t>Scales, P. C., &amp; Roehlkepartain, E. C. (2006). Youth development practices in community-based</w:t>
      </w:r>
      <w:r>
        <w:rPr>
          <w:spacing w:val="-58"/>
        </w:rPr>
        <w:t xml:space="preserve"> </w:t>
      </w:r>
      <w:r>
        <w:t>organizations:</w:t>
      </w:r>
      <w:r>
        <w:rPr>
          <w:spacing w:val="-1"/>
        </w:rPr>
        <w:t xml:space="preserve"> </w:t>
      </w:r>
      <w:r>
        <w:t>An overview of</w:t>
      </w:r>
      <w:r>
        <w:rPr>
          <w:spacing w:val="-2"/>
        </w:rPr>
        <w:t xml:space="preserve"> </w:t>
      </w:r>
      <w:r>
        <w:t>the research.</w:t>
      </w:r>
    </w:p>
    <w:sectPr w:rsidR="000F4730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3BEC"/>
    <w:multiLevelType w:val="hybridMultilevel"/>
    <w:tmpl w:val="3DB6FB70"/>
    <w:lvl w:ilvl="0" w:tplc="C4A0E1A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989A58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7722DD4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 w:tplc="77A2DE72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plc="5132463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C6A8CE8C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7BCE03BC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 w:tplc="7E84124C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6CA69CBA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730"/>
    <w:rsid w:val="000F4730"/>
    <w:rsid w:val="00D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4AA5"/>
  <w15:docId w15:val="{2E35AE7D-D57B-4A9A-B15B-F7F90B65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Lenox Miheso</cp:lastModifiedBy>
  <cp:revision>2</cp:revision>
  <dcterms:created xsi:type="dcterms:W3CDTF">2024-11-05T07:39:00Z</dcterms:created>
  <dcterms:modified xsi:type="dcterms:W3CDTF">2024-11-05T07:41:00Z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