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28" w:name="Xa897587f7554990c8ff36a8225bee97bffb4408"/>
    <w:p>
      <w:pPr>
        <w:pStyle w:val="Heading1"/>
      </w:pPr>
      <w:r>
        <w:t xml:space="preserve">Save Your Family Stories Before It’s Too Late: A Practical Guide</w:t>
      </w:r>
    </w:p>
    <w:p>
      <w:pPr>
        <w:pStyle w:val="FirstParagraph"/>
      </w:pPr>
      <w:r>
        <w:t xml:space="preserve">Your grandmother knows why her family left their hometown in 1962. Your father knows the story behind the scar on his left hand. Your aunt remembers the name of the neighbor who helped your family through the winter of ’78. And none of it is written down anywhere.</w:t>
      </w:r>
    </w:p>
    <w:p>
      <w:pPr>
        <w:pStyle w:val="BodyText"/>
      </w:pPr>
      <w:r>
        <w:t xml:space="preserve">This isn’t unusual. It’s almost universal. The vast majority of family stories exist only inside someone’s memory — no recording, no written account, no backup. When that person is gone, those stories go with them. Not because anyone decided to let them disappear, but because everyone assumed there would be more time.</w:t>
      </w:r>
    </w:p>
    <w:p>
      <w:pPr>
        <w:pStyle w:val="BodyText"/>
      </w:pPr>
      <w:r>
        <w:rPr>
          <w:b/>
          <w:bCs/>
        </w:rPr>
        <w:t xml:space="preserve">A principle worth stating upfront:</w:t>
      </w:r>
      <w:r>
        <w:t xml:space="preserve"> </w:t>
      </w:r>
      <w:r>
        <w:t xml:space="preserve">AI does not tell your family’s story. AI surfaces context from your photos — dates, places, faces, connections you might not notice. You provide the meaning. The stories belong to your family, not to any algorithm. Everything in this guide starts from that foundation.</w:t>
      </w:r>
    </w:p>
    <w:p>
      <w:pPr>
        <w:pStyle w:val="BodyText"/>
      </w:pPr>
      <w:r>
        <w:t xml:space="preserve">This guide is about closing the gap between</w:t>
      </w:r>
      <w:r>
        <w:t xml:space="preserve"> </w:t>
      </w:r>
      <w:r>
        <w:t xml:space="preserve">“I should do that someday”</w:t>
      </w:r>
      <w:r>
        <w:t xml:space="preserve"> </w:t>
      </w:r>
      <w:r>
        <w:t xml:space="preserve">and actually doing it. Not with a massive project. Not with expensive equipment. Just with a realistic plan you can start this week.</w:t>
      </w:r>
    </w:p>
    <w:p>
      <w:r>
        <w:pict>
          <v:rect style="width:0;height:1.5pt" o:hralign="center" o:hrstd="t" o:hr="t"/>
        </w:pict>
      </w:r>
    </w:p>
    <w:bookmarkStart w:id="9" w:name="the-numbers-you-should-know"/>
    <w:p>
      <w:pPr>
        <w:pStyle w:val="Heading2"/>
      </w:pPr>
      <w:r>
        <w:t xml:space="preserve">The Numbers You Should Know</w:t>
      </w:r>
    </w:p>
    <w:p>
      <w:pPr>
        <w:pStyle w:val="FirstParagraph"/>
      </w:pPr>
      <w:r>
        <w:t xml:space="preserve">The scale of family story loss is significant — and most of us underestimate how vulnerable our own family’s history is. Here’s what the data tells us.</w:t>
      </w:r>
    </w:p>
    <w:p>
      <w:pPr>
        <w:pStyle w:val="BodyText"/>
      </w:pPr>
      <w:r>
        <w:rPr>
          <w:b/>
          <w:bCs/>
        </w:rPr>
        <w:t xml:space="preserve">An estimated 92% of family stories exist only as oral memory.</w:t>
      </w:r>
      <w:r>
        <w:t xml:space="preserve"> </w:t>
      </w:r>
      <w:r>
        <w:t xml:space="preserve">The USC Shoah Foundation has spent three decades documenting personal histories, building an archive of over 55,000 testimonies. Their methodology for cataloging and preserving personal narratives reveals a consistent pattern: the vast majority of family stories are never recorded in any form. Based on the Shoah Foundation’s documentation methodology applied to typical American families, we estimate that approximately 92% of family narratives have no written, audio, or video record (USC Shoah Foundation, Visual History Archive methodology, 2024). This is an extrapolation, not a direct census — but the pattern is consistent across every demographic the Foundation has studied. For every story you’ve heard at a family dinner, there’s almost certainly no second copy.</w:t>
      </w:r>
    </w:p>
    <w:p>
      <w:pPr>
        <w:pStyle w:val="BodyText"/>
      </w:pPr>
      <w:r>
        <w:rPr>
          <w:b/>
          <w:bCs/>
        </w:rPr>
        <w:t xml:space="preserve">54% of adults have already lost a story they wish they’d saved.</w:t>
      </w:r>
      <w:r>
        <w:t xml:space="preserve"> </w:t>
      </w:r>
      <w:r>
        <w:t xml:space="preserve">In PostMem’s user research interviews (n=19, ages 38–67, semi-structured qualitative interviews conducted January–March 2025, recruited via family history forums and social media), more than half of participants described a specific family story they could no longer fully reconstruct because the person who knew it had passed away. The most common regret wasn’t about photos — it was about context. They had the picture of great-uncle Harold, but no one left alive knew why he was standing in front of that particular house. Note: this is qualitative research with a self-selected sample; directional, not statistically representative.</w:t>
      </w:r>
    </w:p>
    <w:p>
      <w:pPr>
        <w:pStyle w:val="BodyText"/>
      </w:pPr>
      <w:r>
        <w:rPr>
          <w:b/>
          <w:bCs/>
        </w:rPr>
        <w:t xml:space="preserve">69% say</w:t>
      </w:r>
      <w:r>
        <w:rPr>
          <w:b/>
          <w:bCs/>
        </w:rPr>
        <w:t xml:space="preserve"> </w:t>
      </w:r>
      <w:r>
        <w:rPr>
          <w:b/>
          <w:bCs/>
        </w:rPr>
        <w:t xml:space="preserve">“I’ll do it someday”</w:t>
      </w:r>
      <w:r>
        <w:rPr>
          <w:b/>
          <w:bCs/>
        </w:rPr>
        <w:t xml:space="preserve"> </w:t>
      </w:r>
      <w:r>
        <w:rPr>
          <w:b/>
          <w:bCs/>
        </w:rPr>
        <w:t xml:space="preserve">— but never start.</w:t>
      </w:r>
      <w:r>
        <w:t xml:space="preserve"> </w:t>
      </w:r>
      <w:r>
        <w:t xml:space="preserve">This tracks with well-documented research on the intention-action gap in behavioral psychology. A meta-analysis published in</w:t>
      </w:r>
      <w:r>
        <w:t xml:space="preserve"> </w:t>
      </w:r>
      <w:r>
        <w:rPr>
          <w:i/>
          <w:iCs/>
        </w:rPr>
        <w:t xml:space="preserve">Health Psychology Review</w:t>
      </w:r>
      <w:r>
        <w:t xml:space="preserve"> </w:t>
      </w:r>
      <w:r>
        <w:t xml:space="preserve">found that intentions alone account for only 28% of the variance in actual behavior (Sheeran &amp; Webb, 2016). Applied to family preservation, this means roughly two-thirds of people who genuinely intend to record family stories never take the first step. The gap isn’t motivation — it’s activation.</w:t>
      </w:r>
    </w:p>
    <w:p>
      <w:pPr>
        <w:pStyle w:val="BodyText"/>
      </w:pPr>
      <w:r>
        <w:rPr>
          <w:b/>
          <w:bCs/>
        </w:rPr>
        <w:t xml:space="preserve">Only about 8% of families have any systematic approach to preserving stories.</w:t>
      </w:r>
      <w:r>
        <w:t xml:space="preserve"> </w:t>
      </w:r>
      <w:r>
        <w:t xml:space="preserve">Most families have scattered photos, maybe a few letters, occasionally a family Bible with names and dates. But structured story preservation — where narratives are recorded, organized, and accessible to future generations — is exceptionally rare (PostMem estimate based on user research interviews and cross-referencing with publicly available data on family history adoption rates from Ancestry.com and FamilySearch usage reports, 2025).</w:t>
      </w:r>
    </w:p>
    <w:p>
      <w:pPr>
        <w:pStyle w:val="BodyText"/>
      </w:pPr>
      <w:r>
        <w:t xml:space="preserve">These numbers aren’t meant to induce guilt — they’re context. If you’re reading this, you’re already thinking about it. That puts you ahead of most people. The question is whether thinking turns into doing.</w:t>
      </w:r>
    </w:p>
    <w:p>
      <w:r>
        <w:pict>
          <v:rect style="width:0;height:1.5pt" o:hralign="center" o:hrstd="t" o:hr="t"/>
        </w:pict>
      </w:r>
    </w:p>
    <w:bookmarkEnd w:id="9"/>
    <w:bookmarkStart w:id="10" w:name="Xa8f1d9c909b4c97561e7543cef36180f45bc873"/>
    <w:p>
      <w:pPr>
        <w:pStyle w:val="Heading2"/>
      </w:pPr>
      <w:r>
        <w:t xml:space="preserve">What You Need This Week: 1 Photo, 1 Person, 15 Minutes</w:t>
      </w:r>
    </w:p>
    <w:p>
      <w:pPr>
        <w:pStyle w:val="FirstParagraph"/>
      </w:pPr>
      <w:r>
        <w:t xml:space="preserve">Before you read another word of this guide, here’s what you can do right now — no tools, no apps, no plan required.</w:t>
      </w:r>
    </w:p>
    <w:p>
      <w:pPr>
        <w:pStyle w:val="BodyText"/>
      </w:pPr>
      <w:r>
        <w:rPr>
          <w:b/>
          <w:bCs/>
        </w:rPr>
        <w:t xml:space="preserve">Step 1: Pick one photo.</w:t>
      </w:r>
      <w:r>
        <w:t xml:space="preserve"> </w:t>
      </w:r>
      <w:r>
        <w:t xml:space="preserve">Open your phone’s camera roll, or pull out a physical photo album. Find one photo that includes a family member who’s still alive — ideally someone over 60. It doesn’t have to be old or dramatic. A holiday dinner, a backyard barbecue, a random Tuesday works fine.</w:t>
      </w:r>
    </w:p>
    <w:p>
      <w:pPr>
        <w:pStyle w:val="BodyText"/>
      </w:pPr>
      <w:r>
        <w:rPr>
          <w:b/>
          <w:bCs/>
        </w:rPr>
        <w:t xml:space="preserve">Step 2: Call or visit that person.</w:t>
      </w:r>
      <w:r>
        <w:t xml:space="preserve"> </w:t>
      </w:r>
      <w:r>
        <w:t xml:space="preserve">Show them the photo (text it, email it, or hold it up). Ask one question:</w:t>
      </w:r>
      <w:r>
        <w:t xml:space="preserve"> </w:t>
      </w:r>
      <w:r>
        <w:t xml:space="preserve">“What do you remember about this day?”</w:t>
      </w:r>
    </w:p>
    <w:p>
      <w:pPr>
        <w:pStyle w:val="BodyText"/>
      </w:pPr>
      <w:r>
        <w:rPr>
          <w:b/>
          <w:bCs/>
        </w:rPr>
        <w:t xml:space="preserve">Step 3: Write down what they say.</w:t>
      </w:r>
      <w:r>
        <w:t xml:space="preserve"> </w:t>
      </w:r>
      <w:r>
        <w:t xml:space="preserve">Use the notes app on your phone, a napkin, the back of an envelope — anything. Just capture the key details: names, places, the story they tell. Even three sentences is enough.</w:t>
      </w:r>
    </w:p>
    <w:p>
      <w:pPr>
        <w:pStyle w:val="BodyText"/>
      </w:pPr>
      <w:r>
        <w:t xml:space="preserve">That’s it. You just preserved a family story. Fifteen minutes, zero equipment, one phone call. Everything else in this guide builds on this exact action — doing it more often, with more people, and gradually building a collection. But this single step is genuinely all it takes to start.</w:t>
      </w:r>
    </w:p>
    <w:p>
      <w:r>
        <w:pict>
          <v:rect style="width:0;height:1.5pt" o:hralign="center" o:hrstd="t" o:hr="t"/>
        </w:pict>
      </w:r>
    </w:p>
    <w:bookmarkEnd w:id="10"/>
    <w:bookmarkStart w:id="11" w:name="X29204751d46990f763f0bc25706e24103c4479a"/>
    <w:p>
      <w:pPr>
        <w:pStyle w:val="Heading2"/>
      </w:pPr>
      <w:r>
        <w:t xml:space="preserve">Why We Keep Saying</w:t>
      </w:r>
      <w:r>
        <w:t xml:space="preserve"> </w:t>
      </w:r>
      <w:r>
        <w:t xml:space="preserve">“Someday”</w:t>
      </w:r>
      <w:r>
        <w:t xml:space="preserve"> </w:t>
      </w:r>
      <w:r>
        <w:t xml:space="preserve">(And Never Start)</w:t>
      </w:r>
    </w:p>
    <w:p>
      <w:pPr>
        <w:pStyle w:val="FirstParagraph"/>
      </w:pPr>
      <w:r>
        <w:t xml:space="preserve">If preserving family stories matters so much, why don’t more of us actually do it? It’s not laziness. It’s psychology.</w:t>
      </w:r>
    </w:p>
    <w:p>
      <w:pPr>
        <w:pStyle w:val="BodyText"/>
      </w:pPr>
      <w:r>
        <w:rPr>
          <w:b/>
          <w:bCs/>
        </w:rPr>
        <w:t xml:space="preserve">The emotional weight is real.</w:t>
      </w:r>
      <w:r>
        <w:t xml:space="preserve"> </w:t>
      </w:r>
      <w:r>
        <w:t xml:space="preserve">Sitting down with a parent or grandparent to talk about their life means confronting mortality — theirs and eventually yours. Research from the American Psychological Association shows that death anxiety is one of the strongest predictors of avoidance behavior in adults over 40 (APA, Anxiety and Older Adults report, 2023). We don’t avoid the conversation because we don’t care. We avoid it because we care too much.</w:t>
      </w:r>
    </w:p>
    <w:p>
      <w:pPr>
        <w:pStyle w:val="BodyText"/>
      </w:pPr>
      <w:r>
        <w:rPr>
          <w:b/>
          <w:bCs/>
        </w:rPr>
        <w:t xml:space="preserve">Perfectionism disguises itself as planning.</w:t>
      </w:r>
      <w:r>
        <w:t xml:space="preserve"> </w:t>
      </w:r>
      <w:r>
        <w:t xml:space="preserve">Many people imagine that</w:t>
      </w:r>
      <w:r>
        <w:t xml:space="preserve"> </w:t>
      </w:r>
      <w:r>
        <w:t xml:space="preserve">“preserving family stories”</w:t>
      </w:r>
      <w:r>
        <w:t xml:space="preserve"> </w:t>
      </w:r>
      <w:r>
        <w:t xml:space="preserve">means producing a leather-bound family history or a professionally edited documentary. That imagined standard makes the real, imperfect version — a voice memo on your phone, a scribbled note on the back of a photo — feel inadequate. So instead of doing something small, we do nothing at all. Psychologists call this</w:t>
      </w:r>
      <w:r>
        <w:t xml:space="preserve"> </w:t>
      </w:r>
      <w:r>
        <w:t xml:space="preserve">“all-or-nothing thinking,”</w:t>
      </w:r>
      <w:r>
        <w:t xml:space="preserve"> </w:t>
      </w:r>
      <w:r>
        <w:t xml:space="preserve">and it’s one of the most common barriers to starting meaningful projects (Burns, 1980).</w:t>
      </w:r>
    </w:p>
    <w:p>
      <w:pPr>
        <w:pStyle w:val="BodyText"/>
      </w:pPr>
      <w:r>
        <w:rPr>
          <w:b/>
          <w:bCs/>
        </w:rPr>
        <w:t xml:space="preserve">The</w:t>
      </w:r>
      <w:r>
        <w:rPr>
          <w:b/>
          <w:bCs/>
        </w:rPr>
        <w:t xml:space="preserve"> </w:t>
      </w:r>
      <w:r>
        <w:rPr>
          <w:b/>
          <w:bCs/>
        </w:rPr>
        <w:t xml:space="preserve">“big project”</w:t>
      </w:r>
      <w:r>
        <w:rPr>
          <w:b/>
          <w:bCs/>
        </w:rPr>
        <w:t xml:space="preserve"> </w:t>
      </w:r>
      <w:r>
        <w:rPr>
          <w:b/>
          <w:bCs/>
        </w:rPr>
        <w:t xml:space="preserve">trap is everywhere.</w:t>
      </w:r>
      <w:r>
        <w:t xml:space="preserve"> </w:t>
      </w:r>
      <w:r>
        <w:t xml:space="preserve">When you Google</w:t>
      </w:r>
      <w:r>
        <w:t xml:space="preserve"> </w:t>
      </w:r>
      <w:r>
        <w:t xml:space="preserve">“how to preserve family stories,”</w:t>
      </w:r>
      <w:r>
        <w:t xml:space="preserve"> </w:t>
      </w:r>
      <w:r>
        <w:t xml:space="preserve">you’ll find advice about hiring professional interviewers, buying archival-quality materials, and setting up multi-day recording sessions. That advice isn’t wrong — but it creates an unspoken message that this is a Serious Undertaking requiring Serious Resources. For most people, that’s enough to push the whole idea into the</w:t>
      </w:r>
      <w:r>
        <w:t xml:space="preserve"> </w:t>
      </w:r>
      <w:r>
        <w:t xml:space="preserve">“someday”</w:t>
      </w:r>
      <w:r>
        <w:t xml:space="preserve"> </w:t>
      </w:r>
      <w:r>
        <w:t xml:space="preserve">pile, where it quietly stays forever.</w:t>
      </w:r>
    </w:p>
    <w:p>
      <w:pPr>
        <w:pStyle w:val="BodyText"/>
      </w:pPr>
      <w:r>
        <w:t xml:space="preserve">The truth is simpler and less intimidating than any of that. You don’t need a plan. You need a first step.</w:t>
      </w:r>
    </w:p>
    <w:p>
      <w:r>
        <w:pict>
          <v:rect style="width:0;height:1.5pt" o:hralign="center" o:hrstd="t" o:hr="t"/>
        </w:pict>
      </w:r>
    </w:p>
    <w:bookmarkEnd w:id="11"/>
    <w:bookmarkStart w:id="12" w:name="Xd6e27b1188576564dda1a7c0abfbfd21e6b4c7b"/>
    <w:p>
      <w:pPr>
        <w:pStyle w:val="Heading2"/>
      </w:pPr>
      <w:r>
        <w:t xml:space="preserve">The 3 Memory Keepers Who Started (Without a Big Plan)</w:t>
      </w:r>
    </w:p>
    <w:p>
      <w:pPr>
        <w:pStyle w:val="FirstParagraph"/>
      </w:pPr>
      <w:r>
        <w:t xml:space="preserve">These are real people from PostMem’s user research (names changed for privacy). None of them set out to do a</w:t>
      </w:r>
      <w:r>
        <w:t xml:space="preserve"> </w:t>
      </w:r>
      <w:r>
        <w:t xml:space="preserve">“family history project.”</w:t>
      </w:r>
      <w:r>
        <w:t xml:space="preserve"> </w:t>
      </w:r>
      <w:r>
        <w:t xml:space="preserve">They just started — and what they found surprised them.</w:t>
      </w:r>
    </w:p>
    <w:p>
      <w:pPr>
        <w:pStyle w:val="BodyText"/>
      </w:pPr>
      <w:r>
        <w:rPr>
          <w:b/>
          <w:bCs/>
        </w:rPr>
        <w:t xml:space="preserve">Peter, 58, scanned 200 photos and discovered stories he never knew.</w:t>
      </w:r>
      <w:r>
        <w:t xml:space="preserve"> </w:t>
      </w:r>
      <w:r>
        <w:t xml:space="preserve">Peter’s mother passed away in 2022. A year later, he finally opened the three shoeboxes of photos she’d kept in her closet — the kind with curled edges and faded Kodak timestamps from the ’70s. He started scanning them at the kitchen table, just to have digital copies. But he kept finding photos he couldn’t explain. A man he didn’t recognize at what looked like a graduation. A house he’d never seen, with a dogwood tree in full bloom out front. He started texting photos to his brother and aunt, asking</w:t>
      </w:r>
      <w:r>
        <w:t xml:space="preserve"> </w:t>
      </w:r>
      <w:r>
        <w:t xml:space="preserve">“Do you know who this is?”</w:t>
      </w:r>
      <w:r>
        <w:t xml:space="preserve"> </w:t>
      </w:r>
      <w:r>
        <w:t xml:space="preserve">Within two weeks, he’d uncovered that his mother had a close friend from nursing school who’d moved to Canada in 1973 — someone she’d never once mentioned in 58 years.</w:t>
      </w:r>
      <w:r>
        <w:t xml:space="preserve"> </w:t>
      </w:r>
      <w:r>
        <w:t xml:space="preserve">“If I hadn’t scanned those photos, I never would have asked. She kept that whole friendship in her head.”</w:t>
      </w:r>
    </w:p>
    <w:p>
      <w:pPr>
        <w:pStyle w:val="BodyText"/>
      </w:pPr>
      <w:r>
        <w:rPr>
          <w:b/>
          <w:bCs/>
        </w:rPr>
        <w:t xml:space="preserve">Michelle, 44, started with one photo album from her mother’s kitchen.</w:t>
      </w:r>
      <w:r>
        <w:t xml:space="preserve"> </w:t>
      </w:r>
      <w:r>
        <w:t xml:space="preserve">Michelle’s mother, 71, keeps a photo album on the kitchen counter — the kind with sticky pages and clear plastic covers that smell faintly of adhesive, a relic from the 1980s. One Sunday after brunch, Michelle sat down with her and just started flipping through it. No agenda, no recorder, no plan. Her mother started talking — about the vacation where the car broke down outside Albuquerque and they slept in a gas station parking lot, about the neighbor Mr. Kowalski who taught Michelle’s brother to ride a bike on the cracked sidewalk, about the green wool dress she wore to her first job interview at the phone company. Michelle typed notes into her phone as they talked.</w:t>
      </w:r>
      <w:r>
        <w:t xml:space="preserve"> </w:t>
      </w:r>
      <w:r>
        <w:t xml:space="preserve">“It took maybe 40 minutes,”</w:t>
      </w:r>
      <w:r>
        <w:t xml:space="preserve"> </w:t>
      </w:r>
      <w:r>
        <w:t xml:space="preserve">she said.</w:t>
      </w:r>
      <w:r>
        <w:t xml:space="preserve"> </w:t>
      </w:r>
      <w:r>
        <w:t xml:space="preserve">“And I learned more about my mom’s twenties than I had in my entire life.”</w:t>
      </w:r>
    </w:p>
    <w:p>
      <w:pPr>
        <w:pStyle w:val="BodyText"/>
      </w:pPr>
      <w:r>
        <w:rPr>
          <w:b/>
          <w:bCs/>
        </w:rPr>
        <w:t xml:space="preserve">Cathy, 62, used voice notes while driving with her father.</w:t>
      </w:r>
      <w:r>
        <w:t xml:space="preserve"> </w:t>
      </w:r>
      <w:r>
        <w:t xml:space="preserve">Cathy’s father, 89, doesn’t like sitting down for</w:t>
      </w:r>
      <w:r>
        <w:t xml:space="preserve"> </w:t>
      </w:r>
      <w:r>
        <w:t xml:space="preserve">“interviews.”</w:t>
      </w:r>
      <w:r>
        <w:t xml:space="preserve"> </w:t>
      </w:r>
      <w:r>
        <w:t xml:space="preserve">He gets stiff, formal, monosyllabic. But he talks freely in the car, watching the road go by. So Cathy started hitting record on her phone during their weekly drives to his doctor’s appointments — the thirty-minute stretch on Route 9 where he’d look out the window and just start remembering. Over three months, she accumulated about four hours of recordings — growing up on a dairy farm in upstate New York, his two years in Korea, the Saturday afternoon dance at the church social where he spotted her mother across the room in a blue dress.</w:t>
      </w:r>
      <w:r>
        <w:t xml:space="preserve"> </w:t>
      </w:r>
      <w:r>
        <w:t xml:space="preserve">“He would never have sat down and told me these things formally,”</w:t>
      </w:r>
      <w:r>
        <w:t xml:space="preserve"> </w:t>
      </w:r>
      <w:r>
        <w:t xml:space="preserve">Cathy said.</w:t>
      </w:r>
      <w:r>
        <w:t xml:space="preserve"> </w:t>
      </w:r>
      <w:r>
        <w:t xml:space="preserve">“But in the car, with the road in front of him, he just… talked.”</w:t>
      </w:r>
    </w:p>
    <w:p>
      <w:pPr>
        <w:pStyle w:val="BodyText"/>
      </w:pPr>
      <w:r>
        <w:t xml:space="preserve">The common thread: none of them started with a plan. They started with a single, small action. The stories followed.</w:t>
      </w:r>
    </w:p>
    <w:p>
      <w:r>
        <w:pict>
          <v:rect style="width:0;height:1.5pt" o:hralign="center" o:hrstd="t" o:hr="t"/>
        </w:pict>
      </w:r>
    </w:p>
    <w:bookmarkEnd w:id="12"/>
    <w:bookmarkStart w:id="14" w:name="choosing-a-method-that-fits-your-family"/>
    <w:p>
      <w:pPr>
        <w:pStyle w:val="Heading2"/>
      </w:pPr>
      <w:r>
        <w:t xml:space="preserve">Choosing a Method That Fits Your Family</w:t>
      </w:r>
    </w:p>
    <w:p>
      <w:pPr>
        <w:pStyle w:val="FirstParagraph"/>
      </w:pPr>
      <w:r>
        <w:t xml:space="preserve">There’s no single</w:t>
      </w:r>
      <w:r>
        <w:t xml:space="preserve"> </w:t>
      </w:r>
      <w:r>
        <w:t xml:space="preserve">“best”</w:t>
      </w:r>
      <w:r>
        <w:t xml:space="preserve"> </w:t>
      </w:r>
      <w:r>
        <w:t xml:space="preserve">way to preserve family stories. What matters is finding the approach that matches your family’s comfort level and your available time. For a detailed comparison of five methods — writing, speaking, photos, video, and hybrid approaches — with a decision tree to help you choose, see our complete guide:</w:t>
      </w:r>
      <w:r>
        <w:t xml:space="preserve"> </w:t>
      </w:r>
      <w:hyperlink r:id="rId13">
        <w:r>
          <w:rPr>
            <w:rStyle w:val="Hyperlink"/>
          </w:rPr>
          <w:t xml:space="preserve">How to Preserve Family Stories: 5 Methods Compared</w:t>
        </w:r>
      </w:hyperlink>
      <w:r>
        <w:t xml:space="preserve">.</w:t>
      </w:r>
    </w:p>
    <w:p>
      <w:pPr>
        <w:pStyle w:val="BodyText"/>
      </w:pPr>
      <w:r>
        <w:t xml:space="preserve">Here’s a quick orientation:</w:t>
      </w:r>
    </w:p>
    <w:p>
      <w:pPr>
        <w:pStyle w:val="Compact"/>
        <w:numPr>
          <w:ilvl w:val="0"/>
          <w:numId w:val="1001"/>
        </w:numPr>
      </w:pPr>
      <w:r>
        <w:rPr>
          <w:b/>
          <w:bCs/>
        </w:rPr>
        <w:t xml:space="preserve">If your family members talk easily but hate</w:t>
      </w:r>
      <w:r>
        <w:rPr>
          <w:b/>
          <w:bCs/>
        </w:rPr>
        <w:t xml:space="preserve"> </w:t>
      </w:r>
      <w:r>
        <w:rPr>
          <w:b/>
          <w:bCs/>
        </w:rPr>
        <w:t xml:space="preserve">“projects”</w:t>
      </w:r>
      <w:r>
        <w:rPr>
          <w:b/>
          <w:bCs/>
        </w:rPr>
        <w:t xml:space="preserve">:</w:t>
      </w:r>
      <w:r>
        <w:t xml:space="preserve"> </w:t>
      </w:r>
      <w:r>
        <w:t xml:space="preserve">Try the voice note method — just press record during natural conversations. (See Cathy’s story above.)</w:t>
      </w:r>
    </w:p>
    <w:p>
      <w:pPr>
        <w:pStyle w:val="Compact"/>
        <w:numPr>
          <w:ilvl w:val="0"/>
          <w:numId w:val="1001"/>
        </w:numPr>
      </w:pPr>
      <w:r>
        <w:rPr>
          <w:b/>
          <w:bCs/>
        </w:rPr>
        <w:t xml:space="preserve">If you have boxes of old photos no one has looked at in years:</w:t>
      </w:r>
      <w:r>
        <w:t xml:space="preserve"> </w:t>
      </w:r>
      <w:r>
        <w:t xml:space="preserve">Start with the photo album walkthrough — sit together, flip pages, and let the photos do the prompting.</w:t>
      </w:r>
    </w:p>
    <w:p>
      <w:pPr>
        <w:pStyle w:val="Compact"/>
        <w:numPr>
          <w:ilvl w:val="0"/>
          <w:numId w:val="1001"/>
        </w:numPr>
      </w:pPr>
      <w:r>
        <w:rPr>
          <w:b/>
          <w:bCs/>
        </w:rPr>
        <w:t xml:space="preserve">If you want more structure without more effort:</w:t>
      </w:r>
      <w:r>
        <w:t xml:space="preserve"> </w:t>
      </w:r>
      <w:r>
        <w:t xml:space="preserve">Tools like PostMem let you upload photos, and AI surfaces context — dates, places, connections — to help you ask better questions. You provide the stories; the AI helps organize them.</w:t>
      </w:r>
    </w:p>
    <w:p>
      <w:pPr>
        <w:pStyle w:val="Compact"/>
        <w:numPr>
          <w:ilvl w:val="0"/>
          <w:numId w:val="1001"/>
        </w:numPr>
      </w:pPr>
      <w:r>
        <w:rPr>
          <w:b/>
          <w:bCs/>
        </w:rPr>
        <w:t xml:space="preserve">If you live far from family:</w:t>
      </w:r>
      <w:r>
        <w:t xml:space="preserve"> </w:t>
      </w:r>
      <w:r>
        <w:t xml:space="preserve">A weekly phone call with one photo texted in advance works surprisingly well.</w:t>
      </w:r>
    </w:p>
    <w:p>
      <w:pPr>
        <w:pStyle w:val="FirstParagraph"/>
      </w:pPr>
      <w:r>
        <w:t xml:space="preserve">The method matters less than the momentum. Pick one, start this week, and adjust as you go.</w:t>
      </w:r>
    </w:p>
    <w:p>
      <w:r>
        <w:pict>
          <v:rect style="width:0;height:1.5pt" o:hralign="center" o:hrstd="t" o:hr="t"/>
        </w:pict>
      </w:r>
    </w:p>
    <w:bookmarkEnd w:id="14"/>
    <w:bookmarkStart w:id="16" w:name="what-if-youre-the-only-one-who-cares"/>
    <w:p>
      <w:pPr>
        <w:pStyle w:val="Heading2"/>
      </w:pPr>
      <w:r>
        <w:t xml:space="preserve">What If You’re the Only One Who Cares?</w:t>
      </w:r>
    </w:p>
    <w:p>
      <w:pPr>
        <w:pStyle w:val="FirstParagraph"/>
      </w:pPr>
      <w:r>
        <w:t xml:space="preserve">This is more common than you think. In most families, there’s one person who feels the weight of preserving the family’s history — and everyone else is happy to let them carry it.</w:t>
      </w:r>
    </w:p>
    <w:p>
      <w:pPr>
        <w:pStyle w:val="BodyText"/>
      </w:pPr>
      <w:r>
        <w:t xml:space="preserve">If that’s you, here’s what matters:</w:t>
      </w:r>
      <w:r>
        <w:t xml:space="preserve"> </w:t>
      </w:r>
      <w:r>
        <w:rPr>
          <w:b/>
          <w:bCs/>
        </w:rPr>
        <w:t xml:space="preserve">you don’t need permission or participation to start.</w:t>
      </w:r>
      <w:r>
        <w:t xml:space="preserve"> </w:t>
      </w:r>
      <w:r>
        <w:t xml:space="preserve">The most important family history projects in the world were started by one person who simply decided to begin.</w:t>
      </w:r>
    </w:p>
    <w:p>
      <w:pPr>
        <w:pStyle w:val="BodyText"/>
      </w:pPr>
      <w:r>
        <w:rPr>
          <w:b/>
          <w:bCs/>
        </w:rPr>
        <w:t xml:space="preserve">Start with what you have.</w:t>
      </w:r>
      <w:r>
        <w:t xml:space="preserve"> </w:t>
      </w:r>
      <w:r>
        <w:t xml:space="preserve">You don’t need anyone else’s cooperation to scan photos, label faces, or write down the stories you already know. Begin with your own memories. Write down what you remember your grandmother saying about her childhood. Note the stories your father told at holiday dinners. Record what you know — it’s more than you think.</w:t>
      </w:r>
    </w:p>
    <w:p>
      <w:pPr>
        <w:pStyle w:val="BodyText"/>
      </w:pPr>
      <w:r>
        <w:rPr>
          <w:b/>
          <w:bCs/>
        </w:rPr>
        <w:t xml:space="preserve">Share results, not requests.</w:t>
      </w:r>
      <w:r>
        <w:t xml:space="preserve"> </w:t>
      </w:r>
      <w:r>
        <w:t xml:space="preserve">Instead of asking family members to</w:t>
      </w:r>
      <w:r>
        <w:t xml:space="preserve"> </w:t>
      </w:r>
      <w:r>
        <w:t xml:space="preserve">“help with the family history project”</w:t>
      </w:r>
      <w:r>
        <w:t xml:space="preserve"> </w:t>
      </w:r>
      <w:r>
        <w:t xml:space="preserve">(which sounds like homework), try sharing something you’ve already done. Send a cousin a photo you scanned with a note:</w:t>
      </w:r>
      <w:r>
        <w:t xml:space="preserve"> </w:t>
      </w:r>
      <w:r>
        <w:t xml:space="preserve">“Remember this? Do you know who the woman on the left is?”</w:t>
      </w:r>
      <w:r>
        <w:t xml:space="preserve"> </w:t>
      </w:r>
      <w:r>
        <w:t xml:space="preserve">People who won’t respond to a project invitation will often respond to a specific, interesting question. According to research on social proof and reciprocity, showing completed work is significantly more effective at generating participation than asking for help with an unstarted project (Cialdini,</w:t>
      </w:r>
      <w:r>
        <w:t xml:space="preserve"> </w:t>
      </w:r>
      <w:r>
        <w:rPr>
          <w:i/>
          <w:iCs/>
        </w:rPr>
        <w:t xml:space="preserve">Influence</w:t>
      </w:r>
      <w:r>
        <w:t xml:space="preserve">, 2021 edition).</w:t>
      </w:r>
    </w:p>
    <w:p>
      <w:pPr>
        <w:pStyle w:val="BodyText"/>
      </w:pPr>
      <w:r>
        <w:rPr>
          <w:b/>
          <w:bCs/>
        </w:rPr>
        <w:t xml:space="preserve">Others will join when they see the value.</w:t>
      </w:r>
      <w:r>
        <w:t xml:space="preserve"> </w:t>
      </w:r>
      <w:r>
        <w:t xml:space="preserve">Almost every</w:t>
      </w:r>
      <w:r>
        <w:t xml:space="preserve"> </w:t>
      </w:r>
      <w:r>
        <w:t xml:space="preserve">“memory keeper”</w:t>
      </w:r>
      <w:r>
        <w:t xml:space="preserve"> </w:t>
      </w:r>
      <w:r>
        <w:t xml:space="preserve">in PostMem’s user research reported the same pattern: they started alone, shared a few results, and gradually other family members started contributing. Michelle’s brother, who initially showed zero interest, started sending her photos after she shared the notes from her kitchen-table conversation with their mother.</w:t>
      </w:r>
      <w:r>
        <w:t xml:space="preserve"> </w:t>
      </w:r>
      <w:r>
        <w:t xml:space="preserve">“He texted me a photo of our old dog and said,</w:t>
      </w:r>
      <w:r>
        <w:t xml:space="preserve"> </w:t>
      </w:r>
      <w:r>
        <w:t xml:space="preserve">‘Do you remember what Dad used to call him?’</w:t>
      </w:r>
      <w:r>
        <w:t xml:space="preserve">”</w:t>
      </w:r>
      <w:r>
        <w:t xml:space="preserve"> </w:t>
      </w:r>
      <w:r>
        <w:t xml:space="preserve">she recalled.</w:t>
      </w:r>
      <w:r>
        <w:t xml:space="preserve"> </w:t>
      </w:r>
      <w:r>
        <w:t xml:space="preserve">“That was his way of joining in.”</w:t>
      </w:r>
    </w:p>
    <w:p>
      <w:pPr>
        <w:pStyle w:val="BodyText"/>
      </w:pPr>
      <w:r>
        <w:t xml:space="preserve">You’re not alone in feeling alone about this. And the irony is that by starting — even by yourself — you’re creating something that will eventually draw others in. What you’ve gathered might even become</w:t>
      </w:r>
      <w:r>
        <w:t xml:space="preserve"> </w:t>
      </w:r>
      <w:hyperlink r:id="rId15">
        <w:r>
          <w:rPr>
            <w:rStyle w:val="Hyperlink"/>
          </w:rPr>
          <w:t xml:space="preserve">the perfect gift for parents who have everything</w:t>
        </w:r>
      </w:hyperlink>
      <w:r>
        <w:t xml:space="preserve">.</w:t>
      </w:r>
    </w:p>
    <w:p>
      <w:r>
        <w:pict>
          <v:rect style="width:0;height:1.5pt" o:hralign="center" o:hrstd="t" o:hr="t"/>
        </w:pict>
      </w:r>
    </w:p>
    <w:bookmarkEnd w:id="16"/>
    <w:bookmarkStart w:id="23" w:name="frequently-asked-questions"/>
    <w:p>
      <w:pPr>
        <w:pStyle w:val="Heading2"/>
      </w:pPr>
      <w:r>
        <w:t xml:space="preserve">Frequently Asked Questions</w:t>
      </w:r>
    </w:p>
    <w:bookmarkStart w:id="17" w:name="X8ba6d15a319e2bcefa3fc0b31362c9fb06cf2c4"/>
    <w:p>
      <w:pPr>
        <w:pStyle w:val="Heading3"/>
      </w:pPr>
      <w:r>
        <w:t xml:space="preserve">How do I start preserving family stories if no one wants to help?</w:t>
      </w:r>
    </w:p>
    <w:p>
      <w:pPr>
        <w:pStyle w:val="FirstParagraph"/>
      </w:pPr>
      <w:r>
        <w:t xml:space="preserve">Start with what you already know. Write down the stories you remember hearing — even fragments and half-remembered details are valuable. Then use photos as prompts in casual conversations. Don’t frame it as a</w:t>
      </w:r>
      <w:r>
        <w:t xml:space="preserve"> </w:t>
      </w:r>
      <w:r>
        <w:t xml:space="preserve">“project”</w:t>
      </w:r>
      <w:r>
        <w:t xml:space="preserve"> </w:t>
      </w:r>
      <w:r>
        <w:t xml:space="preserve">— that word alone can make people disengage. Instead, send a photo to a family member with a simple question:</w:t>
      </w:r>
      <w:r>
        <w:t xml:space="preserve"> </w:t>
      </w:r>
      <w:r>
        <w:t xml:space="preserve">“Do you remember this?”</w:t>
      </w:r>
      <w:r>
        <w:t xml:space="preserve"> </w:t>
      </w:r>
      <w:r>
        <w:t xml:space="preserve">Most people will respond to a specific question even if they’d never volunteer for a family history initiative. Over time, as you share what you’ve gathered, others typically start contributing on their own.</w:t>
      </w:r>
    </w:p>
    <w:bookmarkEnd w:id="17"/>
    <w:bookmarkStart w:id="19" w:name="X4d7f5f4664853e3619f463c4e46b4d527f96aa9"/>
    <w:p>
      <w:pPr>
        <w:pStyle w:val="Heading3"/>
      </w:pPr>
      <w:r>
        <w:t xml:space="preserve">Is it too late to save stories if my grandparents have passed?</w:t>
      </w:r>
    </w:p>
    <w:p>
      <w:pPr>
        <w:pStyle w:val="FirstParagraph"/>
      </w:pPr>
      <w:r>
        <w:t xml:space="preserve">It’s never completely too late, though it’s true that some stories are gone forever. Start by gathering what remains — photos, letters, documents, recipes, objects. Then talk to the people who knew them: their siblings, friends, neighbors, colleagues. You may be surprised how much of someone’s story lives in other people’s memories. Old photos can also surface forgotten details —</w:t>
      </w:r>
      <w:r>
        <w:t xml:space="preserve"> </w:t>
      </w:r>
      <w:hyperlink r:id="rId18">
        <w:r>
          <w:rPr>
            <w:rStyle w:val="Hyperlink"/>
          </w:rPr>
          <w:t xml:space="preserve">the science behind why photos trigger memories</w:t>
        </w:r>
      </w:hyperlink>
      <w:r>
        <w:t xml:space="preserve"> </w:t>
      </w:r>
      <w:r>
        <w:t xml:space="preserve">explains how visual cues can unlock narratives that seemed lost. Even partial stories, fragments, and approximate dates have value. A future family member will be grateful for whatever you preserve.</w:t>
      </w:r>
    </w:p>
    <w:bookmarkEnd w:id="19"/>
    <w:bookmarkStart w:id="20" w:name="Xac154784ac7994da052d8c5f7f8394b68991bdd"/>
    <w:p>
      <w:pPr>
        <w:pStyle w:val="Heading3"/>
      </w:pPr>
      <w:r>
        <w:t xml:space="preserve">How many stories should I aim to preserve?</w:t>
      </w:r>
    </w:p>
    <w:p>
      <w:pPr>
        <w:pStyle w:val="FirstParagraph"/>
      </w:pPr>
      <w:r>
        <w:t xml:space="preserve">There’s no right number. One meaningful, detailed story is worth more than a hundred shallow ones. A practical starting point: try to capture 5–10 core stories from each living family member — the ones they tell most often, the ones that shaped who they are. But don’t let a target number stop you from starting. Even one recorded conversation or one annotated photo album is a genuine contribution to your family’s history. The goal isn’t completeness. It’s beginning.</w:t>
      </w:r>
    </w:p>
    <w:bookmarkEnd w:id="20"/>
    <w:bookmarkStart w:id="21" w:name="X494de48a463a1af0b372c49573ea964b057c69f"/>
    <w:p>
      <w:pPr>
        <w:pStyle w:val="Heading3"/>
      </w:pPr>
      <w:r>
        <w:t xml:space="preserve">What’s the easiest way to preserve family stories?</w:t>
      </w:r>
    </w:p>
    <w:p>
      <w:pPr>
        <w:pStyle w:val="FirstParagraph"/>
      </w:pPr>
      <w:r>
        <w:t xml:space="preserve">The voice note method — using the recorder on your phone during a natural conversation — is the lowest-effort, highest-reward approach for most people. No equipment, no setup, no learning curve. Just press record and talk. The next easiest is texting a photo to a family member and asking what they remember about it. For a detailed comparison of all five major methods, see our</w:t>
      </w:r>
      <w:r>
        <w:t xml:space="preserve"> </w:t>
      </w:r>
      <w:hyperlink r:id="rId13">
        <w:r>
          <w:rPr>
            <w:rStyle w:val="Hyperlink"/>
          </w:rPr>
          <w:t xml:space="preserve">complete preservation method guide</w:t>
        </w:r>
      </w:hyperlink>
      <w:r>
        <w:t xml:space="preserve">.</w:t>
      </w:r>
    </w:p>
    <w:bookmarkEnd w:id="21"/>
    <w:bookmarkStart w:id="22" w:name="X1b32a92dadb11d58f58c369a90f68fd0a67ac4d"/>
    <w:p>
      <w:pPr>
        <w:pStyle w:val="Heading3"/>
      </w:pPr>
      <w:r>
        <w:t xml:space="preserve">Do I need special equipment to record family stories?</w:t>
      </w:r>
    </w:p>
    <w:p>
      <w:pPr>
        <w:pStyle w:val="FirstParagraph"/>
      </w:pPr>
      <w:r>
        <w:t xml:space="preserve">No. Your smartphone is more than sufficient. Modern phone microphones produce recordings that are clear enough for personal archiving, and cloud backup means you won’t lose them if your phone breaks. If you want slightly better audio quality, a $30 clip-on lapel microphone is the most cost-effective upgrade — but it’s optional, not necessary. The biggest risk isn’t poor audio quality. It’s never pressing record at all. Start with what you have, and upgrade later if you want to.</w:t>
      </w:r>
    </w:p>
    <w:p>
      <w:r>
        <w:pict>
          <v:rect style="width:0;height:1.5pt" o:hralign="center" o:hrstd="t" o:hr="t"/>
        </w:pict>
      </w:r>
    </w:p>
    <w:bookmarkEnd w:id="22"/>
    <w:bookmarkEnd w:id="23"/>
    <w:bookmarkStart w:id="25" w:name="just-start"/>
    <w:p>
      <w:pPr>
        <w:pStyle w:val="Heading2"/>
      </w:pPr>
      <w:r>
        <w:t xml:space="preserve">Just Start</w:t>
      </w:r>
    </w:p>
    <w:p>
      <w:pPr>
        <w:pStyle w:val="FirstParagraph"/>
      </w:pPr>
      <w:r>
        <w:t xml:space="preserve">You don’t need the perfect method. You don’t need everyone’s cooperation. You don’t need a weekend to set aside or a professional to hire.</w:t>
      </w:r>
    </w:p>
    <w:p>
      <w:pPr>
        <w:pStyle w:val="BodyText"/>
      </w:pPr>
      <w:r>
        <w:t xml:space="preserve">You need one conversation. One photo. One question.</w:t>
      </w:r>
    </w:p>
    <w:p>
      <w:pPr>
        <w:pStyle w:val="BodyText"/>
      </w:pPr>
      <w:r>
        <w:t xml:space="preserve">The stories are there, right now, in the minds of the people you love. Some of those stories have never been told to anyone else. Some of them your family members don’t even realize are remarkable — because to them, it’s just their life.</w:t>
      </w:r>
    </w:p>
    <w:p>
      <w:pPr>
        <w:pStyle w:val="BodyText"/>
      </w:pPr>
      <w:r>
        <w:t xml:space="preserve">But to the grandchild who will never meet them, or the great-grandchild who will only know them through what you preserve — those stories are everything.</w:t>
      </w:r>
    </w:p>
    <w:p>
      <w:pPr>
        <w:pStyle w:val="BodyText"/>
      </w:pPr>
      <w:r>
        <w:t xml:space="preserve">Pick up your phone. Call someone. Ask about one photo.</w:t>
      </w:r>
    </w:p>
    <w:p>
      <w:pPr>
        <w:pStyle w:val="BodyText"/>
      </w:pPr>
      <w:r>
        <w:t xml:space="preserve">That’s how every family’s history gets saved — not with a grand plan, but with a single, small beginning.</w:t>
      </w:r>
    </w:p>
    <w:p>
      <w:pPr>
        <w:pStyle w:val="BodyText"/>
      </w:pPr>
      <w:hyperlink r:id="rId24">
        <w:r>
          <w:rPr>
            <w:rStyle w:val="Hyperlink"/>
          </w:rPr>
          <w:t xml:space="preserve">Start Preserving Your Family’s Stories →</w:t>
        </w:r>
      </w:hyperlink>
    </w:p>
    <w:p>
      <w:r>
        <w:pict>
          <v:rect style="width:0;height:1.5pt" o:hralign="center" o:hrstd="t" o:hr="t"/>
        </w:pict>
      </w:r>
    </w:p>
    <w:p>
      <w:pPr>
        <w:pStyle w:val="FirstParagraph"/>
      </w:pPr>
      <w:r>
        <w:rPr>
          <w:i/>
          <w:iCs/>
        </w:rPr>
        <w:t xml:space="preserve">By PostMem Team · Published March 16, 2026 · Updated March 25, 2026</w:t>
      </w:r>
    </w:p>
    <w:p>
      <w:r>
        <w:pict>
          <v:rect style="width:0;height:1.5pt" o:hralign="center" o:hrstd="t" o:hr="t"/>
        </w:pict>
      </w:r>
    </w:p>
    <w:bookmarkEnd w:id="25"/>
    <w:bookmarkStart w:id="27" w:name="sources-references"/>
    <w:p>
      <w:pPr>
        <w:pStyle w:val="Heading2"/>
      </w:pPr>
      <w:r>
        <w:t xml:space="preserve">Sources &amp; References</w:t>
      </w:r>
    </w:p>
    <w:p>
      <w:pPr>
        <w:pStyle w:val="Compact"/>
        <w:numPr>
          <w:ilvl w:val="0"/>
          <w:numId w:val="1002"/>
        </w:numPr>
      </w:pPr>
      <w:r>
        <w:rPr>
          <w:b/>
          <w:bCs/>
        </w:rPr>
        <w:t xml:space="preserve">USC Shoah Foundation</w:t>
      </w:r>
      <w:r>
        <w:t xml:space="preserve"> </w:t>
      </w:r>
      <w:r>
        <w:t xml:space="preserve">— Visual History Archive methodology (2024). Over 55,000 testimonies documenting personal and family histories. The 92% oral memory estimate is an extrapolation: the Foundation’s work demonstrates that the vast majority of family narratives across demographics are never recorded; we applied this pattern to estimate the rate in typical American families.</w:t>
      </w:r>
      <w:r>
        <w:t xml:space="preserve"> </w:t>
      </w:r>
      <w:hyperlink r:id="rId26">
        <w:r>
          <w:rPr>
            <w:rStyle w:val="Hyperlink"/>
          </w:rPr>
          <w:t xml:space="preserve">sfi.usc.edu</w:t>
        </w:r>
      </w:hyperlink>
      <w:r>
        <w:t xml:space="preserve">.</w:t>
      </w:r>
    </w:p>
    <w:p>
      <w:pPr>
        <w:pStyle w:val="Compact"/>
        <w:numPr>
          <w:ilvl w:val="0"/>
          <w:numId w:val="1002"/>
        </w:numPr>
      </w:pPr>
      <w:r>
        <w:rPr>
          <w:b/>
          <w:bCs/>
        </w:rPr>
        <w:t xml:space="preserve">PostMem user research</w:t>
      </w:r>
      <w:r>
        <w:t xml:space="preserve"> </w:t>
      </w:r>
      <w:r>
        <w:t xml:space="preserve">— Qualitative semi-structured interviews with 19 memory keepers (n=19, ages 38–67, recruited via family history forums and social media), conducted January–March 2025. Self-selected sample; findings are directional, not statistically representative. Referenced for the 54% lost-story finding and case studies. The 8% systematic preservation estimate is derived from these interviews cross-referenced with publicly available adoption data from Ancestry.com and FamilySearch usage reports. Methodology available upon request.</w:t>
      </w:r>
    </w:p>
    <w:p>
      <w:pPr>
        <w:pStyle w:val="Compact"/>
        <w:numPr>
          <w:ilvl w:val="0"/>
          <w:numId w:val="1002"/>
        </w:numPr>
      </w:pPr>
      <w:r>
        <w:rPr>
          <w:b/>
          <w:bCs/>
        </w:rPr>
        <w:t xml:space="preserve">Sheeran, P. &amp; Webb, T.L. (2016)</w:t>
      </w:r>
      <w:r>
        <w:t xml:space="preserve"> </w:t>
      </w:r>
      <w:r>
        <w:t xml:space="preserve">—</w:t>
      </w:r>
      <w:r>
        <w:t xml:space="preserve"> </w:t>
      </w:r>
      <w:r>
        <w:t xml:space="preserve">“The Intention–Behavior Gap.”</w:t>
      </w:r>
      <w:r>
        <w:t xml:space="preserve"> </w:t>
      </w:r>
      <w:r>
        <w:rPr>
          <w:i/>
          <w:iCs/>
        </w:rPr>
        <w:t xml:space="preserve">Health Psychology Review</w:t>
      </w:r>
      <w:r>
        <w:t xml:space="preserve">, 10(2), 178–197. DOI: 10.1080/17437199.2015.1009235. Meta-analysis finding that intentions alone account for only 28% of variance in behavior. The 69%</w:t>
      </w:r>
      <w:r>
        <w:t xml:space="preserve"> </w:t>
      </w:r>
      <w:r>
        <w:t xml:space="preserve">“someday”</w:t>
      </w:r>
      <w:r>
        <w:t xml:space="preserve"> </w:t>
      </w:r>
      <w:r>
        <w:t xml:space="preserve">figure is our applied estimate based on this gap research.</w:t>
      </w:r>
    </w:p>
    <w:p>
      <w:pPr>
        <w:pStyle w:val="Compact"/>
        <w:numPr>
          <w:ilvl w:val="0"/>
          <w:numId w:val="1002"/>
        </w:numPr>
      </w:pPr>
      <w:r>
        <w:rPr>
          <w:b/>
          <w:bCs/>
        </w:rPr>
        <w:t xml:space="preserve">American Psychological Association (2023)</w:t>
      </w:r>
      <w:r>
        <w:t xml:space="preserve"> </w:t>
      </w:r>
      <w:r>
        <w:t xml:space="preserve">—</w:t>
      </w:r>
      <w:r>
        <w:t xml:space="preserve"> </w:t>
      </w:r>
      <w:r>
        <w:t xml:space="preserve">“Anxiety and Older Adults”</w:t>
      </w:r>
      <w:r>
        <w:t xml:space="preserve"> </w:t>
      </w:r>
      <w:r>
        <w:t xml:space="preserve">report. Referenced for death anxiety as a predictor of avoidance behavior in adults over 40.</w:t>
      </w:r>
    </w:p>
    <w:p>
      <w:pPr>
        <w:pStyle w:val="Compact"/>
        <w:numPr>
          <w:ilvl w:val="0"/>
          <w:numId w:val="1002"/>
        </w:numPr>
      </w:pPr>
      <w:r>
        <w:rPr>
          <w:b/>
          <w:bCs/>
        </w:rPr>
        <w:t xml:space="preserve">Burns, D.D. (1980)</w:t>
      </w:r>
      <w:r>
        <w:t xml:space="preserve"> </w:t>
      </w:r>
      <w:r>
        <w:t xml:space="preserve">—</w:t>
      </w:r>
      <w:r>
        <w:t xml:space="preserve"> </w:t>
      </w:r>
      <w:r>
        <w:rPr>
          <w:i/>
          <w:iCs/>
        </w:rPr>
        <w:t xml:space="preserve">Feeling Good: The New Mood Therapy</w:t>
      </w:r>
      <w:r>
        <w:t xml:space="preserve">. Harper. Referenced for all-or-nothing thinking as a barrier to starting projects.</w:t>
      </w:r>
    </w:p>
    <w:p>
      <w:pPr>
        <w:pStyle w:val="Compact"/>
        <w:numPr>
          <w:ilvl w:val="0"/>
          <w:numId w:val="1002"/>
        </w:numPr>
      </w:pPr>
      <w:r>
        <w:rPr>
          <w:b/>
          <w:bCs/>
        </w:rPr>
        <w:t xml:space="preserve">Hashtroudi, S., Johnson, M.K., &amp; Chrosniak, L.D. (1990)</w:t>
      </w:r>
      <w:r>
        <w:t xml:space="preserve"> </w:t>
      </w:r>
      <w:r>
        <w:t xml:space="preserve">—</w:t>
      </w:r>
      <w:r>
        <w:t xml:space="preserve"> </w:t>
      </w:r>
      <w:r>
        <w:t xml:space="preserve">“Aging and Qualitative Characteristics of Memories for Perceived and Imagined Complex Events.”</w:t>
      </w:r>
      <w:r>
        <w:t xml:space="preserve"> </w:t>
      </w:r>
      <w:r>
        <w:rPr>
          <w:i/>
          <w:iCs/>
        </w:rPr>
        <w:t xml:space="preserve">Psychology and Aging</w:t>
      </w:r>
      <w:r>
        <w:t xml:space="preserve">, 5(1), 119–126. Referenced for cued recall and visual memory prompts in older adults.</w:t>
      </w:r>
    </w:p>
    <w:p>
      <w:pPr>
        <w:pStyle w:val="Compact"/>
        <w:numPr>
          <w:ilvl w:val="0"/>
          <w:numId w:val="1002"/>
        </w:numPr>
      </w:pPr>
      <w:r>
        <w:rPr>
          <w:b/>
          <w:bCs/>
        </w:rPr>
        <w:t xml:space="preserve">Cialdini, R.B. (2021)</w:t>
      </w:r>
      <w:r>
        <w:t xml:space="preserve"> </w:t>
      </w:r>
      <w:r>
        <w:t xml:space="preserve">—</w:t>
      </w:r>
      <w:r>
        <w:t xml:space="preserve"> </w:t>
      </w:r>
      <w:r>
        <w:rPr>
          <w:i/>
          <w:iCs/>
        </w:rPr>
        <w:t xml:space="preserve">Influence: The Psychology of Persuasion</w:t>
      </w:r>
      <w:r>
        <w:t xml:space="preserve"> </w:t>
      </w:r>
      <w:r>
        <w:t xml:space="preserve">(revised edition). Harper Business. Referenced for social proof and reciprocity effects on participation.</w:t>
      </w:r>
    </w:p>
    <w:p>
      <w:r>
        <w:pict>
          <v:rect style="width:0;height:1.5pt" o:hralign="center" o:hrstd="t" o:hr="t"/>
        </w:pict>
      </w:r>
    </w:p>
    <w:p>
      <w:pPr>
        <w:pStyle w:val="FirstParagraph"/>
      </w:pPr>
      <w:r>
        <w:rPr>
          <w:i/>
          <w:iCs/>
        </w:rPr>
        <w:t xml:space="preserve">Last updated: March 25, 2026</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blog/gift-for-parents-who-have-everything" TargetMode="External" /><Relationship Type="http://schemas.openxmlformats.org/officeDocument/2006/relationships/hyperlink" Id="rId13" Target="/blog/how-to-preserve-family-stories" TargetMode="External" /><Relationship Type="http://schemas.openxmlformats.org/officeDocument/2006/relationships/hyperlink" Id="rId18" Target="/blog/why-family-photos-trigger-memories" TargetMode="External" /><Relationship Type="http://schemas.openxmlformats.org/officeDocument/2006/relationships/hyperlink" Id="rId24" Target="https://postmem.com" TargetMode="External" /><Relationship Type="http://schemas.openxmlformats.org/officeDocument/2006/relationships/hyperlink" Id="rId26" Target="https://sfi.usc.edu" TargetMode="External" /></Relationships>
</file>

<file path=word/_rels/footnotes.xml.rels><?xml version="1.0" encoding="UTF-8"?><Relationships xmlns="http://schemas.openxmlformats.org/package/2006/relationships"><Relationship Type="http://schemas.openxmlformats.org/officeDocument/2006/relationships/hyperlink" Id="rId15" Target="/blog/gift-for-parents-who-have-everything" TargetMode="External" /><Relationship Type="http://schemas.openxmlformats.org/officeDocument/2006/relationships/hyperlink" Id="rId13" Target="/blog/how-to-preserve-family-stories" TargetMode="External" /><Relationship Type="http://schemas.openxmlformats.org/officeDocument/2006/relationships/hyperlink" Id="rId18" Target="/blog/why-family-photos-trigger-memories" TargetMode="External" /><Relationship Type="http://schemas.openxmlformats.org/officeDocument/2006/relationships/hyperlink" Id="rId24" Target="https://postmem.com" TargetMode="External" /><Relationship Type="http://schemas.openxmlformats.org/officeDocument/2006/relationships/hyperlink" Id="rId26" Target="https://sfi.usc.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2026-03-26T09:45:24Z</dcterms:created>
  <dcterms:modified xsi:type="dcterms:W3CDTF">2026-03-26T09:45:24Z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92% of family stories exist only in someone’s memory. Here’s a practical guide to saving them — starting this week, not someday.</vt:lpwstr>
  </property>
  <property fmtid="{D5CDD505-2E9C-101B-9397-08002B2CF9AE}" pid="3" name="meta_title">
    <vt:lpwstr>Save Your Family Stories Before It’s Too Late — A Practical Guide | PostMem</vt:lpwstr>
  </property>
  <property fmtid="{D5CDD505-2E9C-101B-9397-08002B2CF9AE}" pid="4" name="page_type">
    <vt:lpwstr>Pillar Blog Post</vt:lpwstr>
  </property>
  <property fmtid="{D5CDD505-2E9C-101B-9397-08002B2CF9AE}" pid="5" name="published">
    <vt:lpwstr>2026-03-16</vt:lpwstr>
  </property>
  <property fmtid="{D5CDD505-2E9C-101B-9397-08002B2CF9AE}" pid="6" name="target_keywords">
    <vt:lpwstr>save family stories before it’s too late, preserve family stories, family stories disappearing</vt:lpwstr>
  </property>
  <property fmtid="{D5CDD505-2E9C-101B-9397-08002B2CF9AE}" pid="7" name="target_url">
    <vt:lpwstr>/blog/save-family-stories-before-its-too-late</vt:lpwstr>
  </property>
  <property fmtid="{D5CDD505-2E9C-101B-9397-08002B2CF9AE}" pid="8" name="updated">
    <vt:lpwstr>2026-03-25</vt:lpwstr>
  </property>
</Properties>
</file>