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科研成果-成果认领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成果认领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9865" cy="1374140"/>
            <wp:effectExtent l="0" t="0" r="317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ascii="宋体" w:hAnsi="宋体" w:cs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2.3前置条件</w:t>
      </w:r>
    </w:p>
    <w:p>
      <w:pPr>
        <w:spacing w:after="120"/>
        <w:ind w:firstLine="48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系统推送或者科研处负责人推送已有的论文、专利、标准，科研人员到对应功能入口进行成果认领</w:t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-论文认领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可以查询所有认领过程的论文数据，在操作区域中可以对应处理相关的论文数据</w:t>
      </w:r>
    </w:p>
    <w:p>
      <w:r>
        <w:drawing>
          <wp:inline distT="0" distB="0" distL="114300" distR="114300">
            <wp:extent cx="5264150" cy="1920240"/>
            <wp:effectExtent l="0" t="0" r="889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“待认领”Tab页，展示待认领的相关论文数据列表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点击“认领”，进入待认领的论文数据页面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8950"/>
            <wp:effectExtent l="0" t="0" r="1333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进入认领页面，修改补充论文基本信息、期刊信息、统计信息、作者信息以及附件材料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3933190"/>
            <wp:effectExtent l="0" t="0" r="1333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6850" cy="4410075"/>
            <wp:effectExtent l="0" t="0" r="1143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widowControl w:val="0"/>
        <w:numPr>
          <w:ilvl w:val="0"/>
          <w:numId w:val="0"/>
        </w:numPr>
        <w:bidi w:val="0"/>
        <w:spacing w:after="5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如果第一作者与通讯作者不是同一个校内老师，请下载“论文知情同意书”模板，打印为纸质版，手动签字后，扫描上传PDF格式电子版，如果是同一个人则不需要上传该文件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论文查询页，请参照相应的模板进行上传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5580" cy="1333500"/>
            <wp:effectExtent l="0" t="0" r="12700" b="762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点击提交按钮，进行论文认领审核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ind w:left="-2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1、如果提交论文认领审核驳回后或者撤销后再次认领，可在操作日志信息中选择“覆盖”，重新回显之前认领的相关字段数据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“认领中”Tab页，可查询、操作认领过程中的相关论文认领数据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083945"/>
            <wp:effectExtent l="0" t="0" r="11430" b="133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选择“认领中”Tab页中操作区：“查看”，可查询该条数据的详细信息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4388485"/>
            <wp:effectExtent l="0" t="0" r="1270" b="6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3.4 “已认领”Tab页，可查询已认领的相关论文数据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-专利认领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4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可以查询所有认领过程的专利数据，在操作区域中可以对应处理相关的专利数据</w:t>
      </w:r>
    </w:p>
    <w:p>
      <w:r>
        <w:drawing>
          <wp:inline distT="0" distB="0" distL="114300" distR="114300">
            <wp:extent cx="5276850" cy="1630045"/>
            <wp:effectExtent l="0" t="0" r="11430" b="6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“待认领”Tab页，展示待认领的相关专利数据列表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点击“认领”，进入待认领的专利数据页面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48460"/>
            <wp:effectExtent l="0" t="0" r="635" b="1270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进入认领页面，修改补充专利基本信息、法律状态、统计信息、发明人信息、第一成果人信息以及附件材料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188460"/>
            <wp:effectExtent l="0" t="0" r="14605" b="254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996815"/>
            <wp:effectExtent l="0" t="0" r="14605" b="190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填写发明人、专利权人以及专利权人地址，请一定准确填写专利证书上对应的信息，务必保持一致，发明人请填写所有作者！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2725420" cy="3924935"/>
            <wp:effectExtent l="0" t="0" r="2540" b="698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如果有两个以上的专利人，建议上传专利权共有人同意书，下载相应模板，打印后手动签字并扫描上传该文档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点击提交按钮，进行专利认领审核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4"/>
        </w:numPr>
        <w:spacing w:after="120"/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如果提交专利认领审核驳回后或者撤销后再次认领，可在操作日志信息中选择“覆盖”，重新回显之前认领的相关字段数据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“待认领”Tab页，可查询、操作认领过程中的相关专利认领数据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4295775"/>
            <wp:effectExtent l="0" t="0" r="13335" b="190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4.4 “已认领”Tab页，可查询已认领的相关专利数据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-标准认领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标准认领入口：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6276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可以查询所有认领过程的标准数据，在操作区域中可以对应处理相关的标准数据</w:t>
      </w:r>
    </w:p>
    <w:p>
      <w:r>
        <w:drawing>
          <wp:inline distT="0" distB="0" distL="114300" distR="114300">
            <wp:extent cx="5267325" cy="1098550"/>
            <wp:effectExtent l="0" t="0" r="5715" b="1397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“待认领”Tab页，展示待认领的相关标准数据列表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点击“认领”，进入待认领的标准数据页面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45515"/>
            <wp:effectExtent l="0" t="0" r="0" b="1460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进入认领页面，修改补充标准的基本信息、统计信息、起草人信息、第一成果人信息以及附件材料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20135"/>
            <wp:effectExtent l="0" t="0" r="13970" b="698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4172585"/>
            <wp:effectExtent l="0" t="0" r="12700" b="317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1、填报标准编号时，请查阅如下截图，点击提示图标后，参考标准格式进行对应填写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147570" cy="1647190"/>
            <wp:effectExtent l="0" t="0" r="127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350770" cy="1524635"/>
            <wp:effectExtent l="0" t="0" r="11430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285" cy="1587500"/>
            <wp:effectExtent l="0" t="0" r="635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点击提交按钮，进行标准认领审核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1、如果提交标准认领审核驳回后或者撤销后再次认领，可在操作日志信息中选择“覆盖”，重新回显之前认领的相关字段数据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953260"/>
            <wp:effectExtent l="0" t="0" r="13335" b="1270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“待</w:t>
      </w:r>
      <w:bookmarkStart w:id="1" w:name="_GoBack"/>
      <w:bookmarkEnd w:id="1"/>
      <w:r>
        <w:rPr>
          <w:rFonts w:hint="eastAsia"/>
          <w:lang w:val="en-US" w:eastAsia="zh-CN"/>
        </w:rPr>
        <w:t>认领”Tab页，可查询、操作认领过程中的相关标准认领数据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3792855"/>
            <wp:effectExtent l="0" t="0" r="13335" b="190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5.4 “已认领”Tab页，可查询已认领的相关标准数据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 “回收站”Tab页，可查询、操作之前移除的相关标准数据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3175" b="7620"/>
            <wp:docPr id="4" name="图片 4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2616DA"/>
    <w:multiLevelType w:val="singleLevel"/>
    <w:tmpl w:val="F52616DA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</w:abstractNum>
  <w:abstractNum w:abstractNumId="2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  <w:pPr>
        <w:ind w:left="-200"/>
      </w:pPr>
    </w:lvl>
  </w:abstractNum>
  <w:abstractNum w:abstractNumId="4">
    <w:nsid w:val="522CA72D"/>
    <w:multiLevelType w:val="singleLevel"/>
    <w:tmpl w:val="522CA72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E5A1C6C"/>
    <w:multiLevelType w:val="singleLevel"/>
    <w:tmpl w:val="7E5A1C6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27E6B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12D51C7"/>
    <w:rsid w:val="07407F30"/>
    <w:rsid w:val="083935BC"/>
    <w:rsid w:val="1B591D47"/>
    <w:rsid w:val="1D2D0BBC"/>
    <w:rsid w:val="1ECF200C"/>
    <w:rsid w:val="1F90304B"/>
    <w:rsid w:val="22B3019F"/>
    <w:rsid w:val="22E752B8"/>
    <w:rsid w:val="2879797C"/>
    <w:rsid w:val="28C345F1"/>
    <w:rsid w:val="2A333AC3"/>
    <w:rsid w:val="2ED33016"/>
    <w:rsid w:val="301B4D53"/>
    <w:rsid w:val="309F019C"/>
    <w:rsid w:val="3A1A6AE5"/>
    <w:rsid w:val="3C5C6CAD"/>
    <w:rsid w:val="3CE5162C"/>
    <w:rsid w:val="3CF01145"/>
    <w:rsid w:val="3FDC347F"/>
    <w:rsid w:val="41947D0A"/>
    <w:rsid w:val="49107C37"/>
    <w:rsid w:val="4D7F6F33"/>
    <w:rsid w:val="50D6330E"/>
    <w:rsid w:val="51FC4FF6"/>
    <w:rsid w:val="539C09AC"/>
    <w:rsid w:val="5BFE7BBD"/>
    <w:rsid w:val="62555876"/>
    <w:rsid w:val="64FD784A"/>
    <w:rsid w:val="675638E4"/>
    <w:rsid w:val="684B001C"/>
    <w:rsid w:val="6F173018"/>
    <w:rsid w:val="6F5E62D6"/>
    <w:rsid w:val="7383625F"/>
    <w:rsid w:val="74222DF4"/>
    <w:rsid w:val="79BC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3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2023-11-15T04:55:35Z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