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ECD" w:rsidRPr="00920ECD" w:rsidRDefault="00920ECD" w:rsidP="00920ECD">
      <w:pPr>
        <w:widowControl/>
        <w:spacing w:line="360" w:lineRule="auto"/>
        <w:jc w:val="center"/>
        <w:rPr>
          <w:rFonts w:ascii="宋体" w:eastAsia="宋体" w:hAnsi="宋体" w:cs="宋体"/>
          <w:kern w:val="0"/>
          <w:sz w:val="24"/>
          <w:szCs w:val="24"/>
        </w:rPr>
      </w:pPr>
      <w:r w:rsidRPr="00920ECD">
        <w:rPr>
          <w:rFonts w:ascii="Times New Roman" w:eastAsia="宋体" w:hAnsi="宋体" w:cs="Times New Roman"/>
          <w:kern w:val="0"/>
          <w:sz w:val="44"/>
          <w:szCs w:val="44"/>
        </w:rPr>
        <w:t>韩山师范学院科研工作目标管理绩效考核</w:t>
      </w:r>
      <w:r w:rsidRPr="00920ECD">
        <w:rPr>
          <w:rFonts w:ascii="Times New Roman" w:eastAsia="宋体" w:hAnsi="宋体" w:cs="Times New Roman"/>
          <w:kern w:val="0"/>
          <w:sz w:val="44"/>
          <w:szCs w:val="44"/>
        </w:rPr>
        <w:t xml:space="preserve"> </w:t>
      </w:r>
    </w:p>
    <w:p w:rsidR="00920ECD" w:rsidRPr="00920ECD" w:rsidRDefault="00920ECD" w:rsidP="00920ECD">
      <w:pPr>
        <w:widowControl/>
        <w:spacing w:line="360" w:lineRule="auto"/>
        <w:jc w:val="center"/>
        <w:rPr>
          <w:rFonts w:ascii="宋体" w:eastAsia="宋体" w:hAnsi="宋体" w:cs="宋体"/>
          <w:kern w:val="0"/>
          <w:sz w:val="24"/>
          <w:szCs w:val="24"/>
        </w:rPr>
      </w:pPr>
      <w:r w:rsidRPr="00920ECD">
        <w:rPr>
          <w:rFonts w:ascii="方正小标宋简体" w:eastAsia="方正小标宋简体" w:hAnsi="宋体" w:cs="Times New Roman" w:hint="eastAsia"/>
          <w:kern w:val="0"/>
          <w:sz w:val="44"/>
          <w:szCs w:val="44"/>
        </w:rPr>
        <w:t>办法</w:t>
      </w:r>
      <w:r w:rsidRPr="00920ECD">
        <w:rPr>
          <w:rFonts w:ascii="方正小标宋简体" w:eastAsia="方正小标宋简体" w:hAnsi="Times New Roman" w:cs="Times New Roman" w:hint="eastAsia"/>
          <w:kern w:val="0"/>
          <w:sz w:val="44"/>
          <w:szCs w:val="44"/>
        </w:rPr>
        <w:t xml:space="preserve">（试行） </w:t>
      </w:r>
    </w:p>
    <w:p w:rsidR="00920ECD" w:rsidRPr="00920ECD" w:rsidRDefault="00920ECD" w:rsidP="00920ECD">
      <w:pPr>
        <w:widowControl/>
        <w:spacing w:line="360" w:lineRule="auto"/>
        <w:jc w:val="left"/>
        <w:rPr>
          <w:rFonts w:ascii="宋体" w:eastAsia="宋体" w:hAnsi="宋体" w:cs="宋体"/>
          <w:kern w:val="0"/>
          <w:sz w:val="24"/>
          <w:szCs w:val="24"/>
        </w:rPr>
      </w:pPr>
      <w:r w:rsidRPr="00920ECD">
        <w:rPr>
          <w:rFonts w:ascii="宋体" w:eastAsia="宋体" w:hAnsi="宋体" w:cs="宋体" w:hint="eastAsia"/>
          <w:kern w:val="0"/>
          <w:sz w:val="29"/>
          <w:szCs w:val="29"/>
        </w:rPr>
        <w:t xml:space="preserve">  </w:t>
      </w:r>
    </w:p>
    <w:p w:rsidR="00920ECD" w:rsidRPr="00920ECD" w:rsidRDefault="00920ECD" w:rsidP="00920ECD">
      <w:pPr>
        <w:widowControl/>
        <w:spacing w:line="360" w:lineRule="auto"/>
        <w:jc w:val="left"/>
        <w:rPr>
          <w:rFonts w:ascii="宋体" w:eastAsia="宋体" w:hAnsi="宋体" w:cs="宋体"/>
          <w:kern w:val="0"/>
          <w:sz w:val="24"/>
          <w:szCs w:val="24"/>
        </w:rPr>
      </w:pPr>
      <w:r w:rsidRPr="00920ECD">
        <w:rPr>
          <w:rFonts w:ascii="宋体" w:eastAsia="宋体" w:hAnsi="宋体" w:cs="宋体" w:hint="eastAsia"/>
          <w:kern w:val="0"/>
          <w:sz w:val="29"/>
          <w:szCs w:val="29"/>
        </w:rPr>
        <w:t xml:space="preserve">  </w:t>
      </w:r>
      <w:r w:rsidRPr="00920ECD">
        <w:rPr>
          <w:rFonts w:ascii="黑体" w:eastAsia="黑体" w:hAnsi="黑体" w:cs="宋体" w:hint="eastAsia"/>
          <w:kern w:val="0"/>
          <w:sz w:val="32"/>
          <w:szCs w:val="32"/>
        </w:rPr>
        <w:t>第一条</w:t>
      </w:r>
      <w:r w:rsidRPr="00920ECD">
        <w:rPr>
          <w:rFonts w:ascii="宋体" w:eastAsia="宋体" w:hAnsi="宋体" w:cs="宋体" w:hint="eastAsia"/>
          <w:kern w:val="0"/>
          <w:sz w:val="32"/>
          <w:szCs w:val="32"/>
        </w:rPr>
        <w:t xml:space="preserve">  </w:t>
      </w:r>
      <w:r w:rsidRPr="00920ECD">
        <w:rPr>
          <w:rFonts w:ascii="仿宋_GB2312" w:eastAsia="仿宋_GB2312" w:hAnsi="宋体" w:cs="宋体" w:hint="eastAsia"/>
          <w:kern w:val="0"/>
          <w:sz w:val="32"/>
          <w:szCs w:val="32"/>
        </w:rPr>
        <w:t xml:space="preserve">为了深化我校科研管理体制机制改革，建立健全科学合理的激励机制，强化二级学院的科研职能和责任，充分调动广大教师和科研人员开展科研工作的积极性、主动性和创造性，提高学校科研层次和水平，促进学科建设与申硕工作，增强学校为地方经济和社会发展服务的能力，特制定本办法。 </w:t>
      </w:r>
    </w:p>
    <w:p w:rsidR="00920ECD" w:rsidRPr="00920ECD" w:rsidRDefault="00920ECD" w:rsidP="00920ECD">
      <w:pPr>
        <w:widowControl/>
        <w:spacing w:line="360" w:lineRule="auto"/>
        <w:ind w:firstLineChars="200" w:firstLine="640"/>
        <w:jc w:val="left"/>
        <w:rPr>
          <w:rFonts w:ascii="宋体" w:eastAsia="宋体" w:hAnsi="宋体" w:cs="宋体"/>
          <w:kern w:val="0"/>
          <w:sz w:val="24"/>
          <w:szCs w:val="24"/>
        </w:rPr>
      </w:pPr>
      <w:r w:rsidRPr="00920ECD">
        <w:rPr>
          <w:rFonts w:ascii="黑体" w:eastAsia="黑体" w:hAnsi="黑体" w:cs="宋体" w:hint="eastAsia"/>
          <w:kern w:val="0"/>
          <w:sz w:val="32"/>
          <w:szCs w:val="32"/>
        </w:rPr>
        <w:t xml:space="preserve">第二条  指导思想及原则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（一）</w:t>
      </w:r>
      <w:r w:rsidRPr="00920ECD">
        <w:rPr>
          <w:rFonts w:ascii="仿宋_GB2312" w:eastAsia="仿宋_GB2312" w:hAnsi="宋体" w:cs="宋体" w:hint="eastAsia"/>
          <w:spacing w:val="-15"/>
          <w:kern w:val="0"/>
          <w:sz w:val="32"/>
          <w:szCs w:val="32"/>
        </w:rPr>
        <w:t>深化我校科研管理体制改革，充分调动和发挥各二级学院在学校科研工作中的主体作用，建立科研工作目标管理绩效考核制度。</w:t>
      </w:r>
      <w:r w:rsidRPr="00920ECD">
        <w:rPr>
          <w:rFonts w:ascii="仿宋_GB2312" w:eastAsia="仿宋_GB2312" w:hAnsi="宋体" w:cs="宋体" w:hint="eastAsia"/>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（二）通过实施科研工作目标管理</w:t>
      </w:r>
      <w:r w:rsidRPr="00920ECD">
        <w:rPr>
          <w:rFonts w:ascii="仿宋_GB2312" w:eastAsia="仿宋_GB2312" w:hAnsi="宋体" w:cs="宋体" w:hint="eastAsia"/>
          <w:spacing w:val="-15"/>
          <w:kern w:val="0"/>
          <w:sz w:val="32"/>
          <w:szCs w:val="32"/>
        </w:rPr>
        <w:t>绩效</w:t>
      </w:r>
      <w:r w:rsidRPr="00920ECD">
        <w:rPr>
          <w:rFonts w:ascii="仿宋_GB2312" w:eastAsia="仿宋_GB2312" w:hAnsi="宋体" w:cs="宋体" w:hint="eastAsia"/>
          <w:kern w:val="0"/>
          <w:sz w:val="32"/>
          <w:szCs w:val="32"/>
        </w:rPr>
        <w:t xml:space="preserve">考核办法，着力提高反映学校科研工作能力、层次、水平的重要指标——校外到账科研经费、省部级及以上科研项目和高水平科研成果。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（三）科研工作目标管理</w:t>
      </w:r>
      <w:r w:rsidRPr="00920ECD">
        <w:rPr>
          <w:rFonts w:ascii="仿宋_GB2312" w:eastAsia="仿宋_GB2312" w:hAnsi="宋体" w:cs="宋体" w:hint="eastAsia"/>
          <w:spacing w:val="-15"/>
          <w:kern w:val="0"/>
          <w:sz w:val="32"/>
          <w:szCs w:val="32"/>
        </w:rPr>
        <w:t>绩效</w:t>
      </w:r>
      <w:r w:rsidRPr="00920ECD">
        <w:rPr>
          <w:rFonts w:ascii="仿宋_GB2312" w:eastAsia="仿宋_GB2312" w:hAnsi="宋体" w:cs="宋体" w:hint="eastAsia"/>
          <w:kern w:val="0"/>
          <w:sz w:val="32"/>
          <w:szCs w:val="32"/>
        </w:rPr>
        <w:t>考核按照学校科研工作目标，根据</w:t>
      </w:r>
      <w:r w:rsidRPr="00920ECD">
        <w:rPr>
          <w:rFonts w:ascii="仿宋_GB2312" w:eastAsia="仿宋_GB2312" w:hAnsi="宋体" w:cs="宋体" w:hint="eastAsia"/>
          <w:spacing w:val="-15"/>
          <w:kern w:val="0"/>
          <w:sz w:val="32"/>
          <w:szCs w:val="32"/>
        </w:rPr>
        <w:t>各二级学院</w:t>
      </w:r>
      <w:r w:rsidRPr="00920ECD">
        <w:rPr>
          <w:rFonts w:ascii="仿宋_GB2312" w:eastAsia="仿宋_GB2312" w:hAnsi="宋体" w:cs="宋体" w:hint="eastAsia"/>
          <w:kern w:val="0"/>
          <w:sz w:val="32"/>
          <w:szCs w:val="32"/>
        </w:rPr>
        <w:t xml:space="preserve">的学科特点和原有基础，注重充分调动和挖掘科研潜力，力求公正、合理地下达科研工作目标任务，形成良好的激励机制和科研氛围。 </w:t>
      </w:r>
    </w:p>
    <w:p w:rsidR="00920ECD" w:rsidRPr="00920ECD" w:rsidRDefault="00920ECD" w:rsidP="00920ECD">
      <w:pPr>
        <w:widowControl/>
        <w:spacing w:line="360" w:lineRule="auto"/>
        <w:ind w:firstLineChars="200" w:firstLine="640"/>
        <w:jc w:val="left"/>
        <w:rPr>
          <w:rFonts w:ascii="宋体" w:eastAsia="宋体" w:hAnsi="宋体" w:cs="宋体"/>
          <w:kern w:val="0"/>
          <w:sz w:val="24"/>
          <w:szCs w:val="24"/>
        </w:rPr>
      </w:pPr>
      <w:r w:rsidRPr="00920ECD">
        <w:rPr>
          <w:rFonts w:ascii="黑体" w:eastAsia="黑体" w:hAnsi="黑体" w:cs="宋体" w:hint="eastAsia"/>
          <w:kern w:val="0"/>
          <w:sz w:val="32"/>
          <w:szCs w:val="32"/>
        </w:rPr>
        <w:t xml:space="preserve">第三条  科研工作目标管理绩效考核内容 </w:t>
      </w:r>
    </w:p>
    <w:p w:rsidR="00920ECD" w:rsidRPr="00920ECD" w:rsidRDefault="00920ECD" w:rsidP="00920ECD">
      <w:pPr>
        <w:widowControl/>
        <w:spacing w:line="360" w:lineRule="auto"/>
        <w:ind w:firstLineChars="200" w:firstLine="640"/>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lastRenderedPageBreak/>
        <w:t xml:space="preserve">（一）考核对象 </w:t>
      </w:r>
    </w:p>
    <w:p w:rsidR="00920ECD" w:rsidRPr="00920ECD" w:rsidRDefault="00920ECD" w:rsidP="00920ECD">
      <w:pPr>
        <w:widowControl/>
        <w:spacing w:line="360" w:lineRule="auto"/>
        <w:ind w:firstLineChars="200" w:firstLine="640"/>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以各二级学院为考核对象，其科研工作业绩的数值为当年二级学院全体在岗的专业技术人员所取得的科研工作之总和。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（二）主要指标 </w:t>
      </w:r>
    </w:p>
    <w:p w:rsidR="00920ECD" w:rsidRPr="00920ECD" w:rsidRDefault="00920ECD" w:rsidP="00920ECD">
      <w:pPr>
        <w:widowControl/>
        <w:spacing w:line="360" w:lineRule="auto"/>
        <w:ind w:firstLineChars="200" w:firstLine="640"/>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结合学校学科建设、申硕以及广东省教育厅“创新强校”中有关科研、学科等考核要求，对各二级学院每年的校外到账科研经费、科研论文两项指标进行考核，其他指标如高级别科研项目、科研获奖、专利授权、出版专著等作为业绩考核的加分项。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（三）计算方法和测算指数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1.计算方法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根据学科(K)、职称(M)、学历(E)、岗位(H)的不同，赋以不同系数，测算各专业技术岗教师科研指数，计算各二级学院科研能力指数(A</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)、全校科研能力指数（∑A</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）。根据各二级学院</w:t>
      </w:r>
      <w:proofErr w:type="gramStart"/>
      <w:r w:rsidRPr="00920ECD">
        <w:rPr>
          <w:rFonts w:ascii="仿宋_GB2312" w:eastAsia="仿宋_GB2312" w:hAnsi="宋体" w:cs="宋体" w:hint="eastAsia"/>
          <w:kern w:val="0"/>
          <w:sz w:val="32"/>
          <w:szCs w:val="32"/>
        </w:rPr>
        <w:t>总科研</w:t>
      </w:r>
      <w:proofErr w:type="gramEnd"/>
      <w:r w:rsidRPr="00920ECD">
        <w:rPr>
          <w:rFonts w:ascii="仿宋_GB2312" w:eastAsia="仿宋_GB2312" w:hAnsi="宋体" w:cs="宋体" w:hint="eastAsia"/>
          <w:kern w:val="0"/>
          <w:sz w:val="32"/>
          <w:szCs w:val="32"/>
        </w:rPr>
        <w:t>能力指数在全校的占比以及上一年实际完成情况、重点学科、平台建设情况，每年年初将校外到账科研经费(B)、高水平成果数(C)等主要指标的目标任务下达到各二级学院，年终对各二级学院校外到账科研经费、高水平成果</w:t>
      </w:r>
      <w:proofErr w:type="gramStart"/>
      <w:r w:rsidRPr="00920ECD">
        <w:rPr>
          <w:rFonts w:ascii="仿宋_GB2312" w:eastAsia="仿宋_GB2312" w:hAnsi="宋体" w:cs="宋体" w:hint="eastAsia"/>
          <w:kern w:val="0"/>
          <w:sz w:val="32"/>
          <w:szCs w:val="32"/>
        </w:rPr>
        <w:t>数完成</w:t>
      </w:r>
      <w:proofErr w:type="gramEnd"/>
      <w:r w:rsidRPr="00920ECD">
        <w:rPr>
          <w:rFonts w:ascii="仿宋_GB2312" w:eastAsia="仿宋_GB2312" w:hAnsi="宋体" w:cs="宋体" w:hint="eastAsia"/>
          <w:kern w:val="0"/>
          <w:sz w:val="32"/>
          <w:szCs w:val="32"/>
        </w:rPr>
        <w:t xml:space="preserve">情况分别折算成一定的分数，再计算特色成果加分，计算出各二级学院年度总分。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2.各二级学院科研能力指数(A</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 xml:space="preserve">)及测算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lastRenderedPageBreak/>
        <w:t>A</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w:t>
      </w:r>
      <w:proofErr w:type="spellStart"/>
      <w:r w:rsidRPr="00920ECD">
        <w:rPr>
          <w:rFonts w:ascii="仿宋_GB2312" w:eastAsia="仿宋_GB2312" w:hAnsi="宋体" w:cs="宋体" w:hint="eastAsia"/>
          <w:kern w:val="0"/>
          <w:sz w:val="32"/>
          <w:szCs w:val="32"/>
        </w:rPr>
        <w:t>K</w:t>
      </w:r>
      <w:r w:rsidRPr="00920ECD">
        <w:rPr>
          <w:rFonts w:ascii="仿宋_GB2312" w:eastAsia="仿宋_GB2312" w:hAnsi="宋体" w:cs="宋体" w:hint="eastAsia"/>
          <w:kern w:val="0"/>
          <w:sz w:val="32"/>
          <w:szCs w:val="32"/>
          <w:vertAlign w:val="subscript"/>
        </w:rPr>
        <w:t>p</w:t>
      </w:r>
      <w:proofErr w:type="spellEnd"/>
      <w:r w:rsidRPr="00920ECD">
        <w:rPr>
          <w:rFonts w:ascii="仿宋_GB2312" w:eastAsia="仿宋_GB2312" w:hAnsi="宋体" w:cs="宋体" w:hint="eastAsia"/>
          <w:kern w:val="0"/>
          <w:sz w:val="32"/>
          <w:szCs w:val="32"/>
        </w:rPr>
        <w:t>·</w:t>
      </w:r>
      <w:proofErr w:type="spellStart"/>
      <w:r w:rsidRPr="00920ECD">
        <w:rPr>
          <w:rFonts w:ascii="仿宋_GB2312" w:eastAsia="仿宋_GB2312" w:hAnsi="宋体" w:cs="宋体" w:hint="eastAsia"/>
          <w:kern w:val="0"/>
          <w:sz w:val="32"/>
          <w:szCs w:val="32"/>
        </w:rPr>
        <w:t>M</w:t>
      </w:r>
      <w:r w:rsidRPr="00920ECD">
        <w:rPr>
          <w:rFonts w:ascii="仿宋_GB2312" w:eastAsia="仿宋_GB2312" w:hAnsi="宋体" w:cs="宋体" w:hint="eastAsia"/>
          <w:kern w:val="0"/>
          <w:sz w:val="32"/>
          <w:szCs w:val="32"/>
          <w:vertAlign w:val="subscript"/>
        </w:rPr>
        <w:t>q</w:t>
      </w:r>
      <w:proofErr w:type="spellEnd"/>
      <w:r w:rsidRPr="00920ECD">
        <w:rPr>
          <w:rFonts w:ascii="仿宋_GB2312" w:eastAsia="仿宋_GB2312" w:hAnsi="宋体" w:cs="宋体" w:hint="eastAsia"/>
          <w:kern w:val="0"/>
          <w:sz w:val="32"/>
          <w:szCs w:val="32"/>
        </w:rPr>
        <w:t>·</w:t>
      </w:r>
      <w:proofErr w:type="spellStart"/>
      <w:r w:rsidRPr="00920ECD">
        <w:rPr>
          <w:rFonts w:ascii="仿宋_GB2312" w:eastAsia="仿宋_GB2312" w:hAnsi="宋体" w:cs="宋体" w:hint="eastAsia"/>
          <w:kern w:val="0"/>
          <w:sz w:val="32"/>
          <w:szCs w:val="32"/>
        </w:rPr>
        <w:t>E</w:t>
      </w:r>
      <w:r w:rsidRPr="00920ECD">
        <w:rPr>
          <w:rFonts w:ascii="仿宋_GB2312" w:eastAsia="仿宋_GB2312" w:hAnsi="宋体" w:cs="宋体" w:hint="eastAsia"/>
          <w:kern w:val="0"/>
          <w:sz w:val="32"/>
          <w:szCs w:val="32"/>
          <w:vertAlign w:val="subscript"/>
        </w:rPr>
        <w:t>r</w:t>
      </w:r>
      <w:proofErr w:type="spellEnd"/>
      <w:r w:rsidRPr="00920ECD">
        <w:rPr>
          <w:rFonts w:ascii="仿宋_GB2312" w:eastAsia="仿宋_GB2312" w:hAnsi="宋体" w:cs="宋体" w:hint="eastAsia"/>
          <w:kern w:val="0"/>
          <w:sz w:val="32"/>
          <w:szCs w:val="32"/>
        </w:rPr>
        <w:t>·H</w:t>
      </w:r>
      <w:r w:rsidRPr="00920ECD">
        <w:rPr>
          <w:rFonts w:ascii="仿宋_GB2312" w:eastAsia="仿宋_GB2312" w:hAnsi="宋体" w:cs="宋体" w:hint="eastAsia"/>
          <w:kern w:val="0"/>
          <w:sz w:val="32"/>
          <w:szCs w:val="32"/>
          <w:vertAlign w:val="subscript"/>
        </w:rPr>
        <w:t>s</w:t>
      </w:r>
      <w:r w:rsidRPr="00920ECD">
        <w:rPr>
          <w:rFonts w:ascii="仿宋_GB2312" w:eastAsia="仿宋_GB2312" w:hAnsi="宋体" w:cs="宋体" w:hint="eastAsia"/>
          <w:kern w:val="0"/>
          <w:sz w:val="32"/>
          <w:szCs w:val="32"/>
        </w:rPr>
        <w:t>)，其中，p∈(1,2</w:t>
      </w:r>
      <w:r w:rsidRPr="00920ECD">
        <w:rPr>
          <w:rFonts w:ascii="仿宋_GB2312" w:eastAsia="仿宋_GB2312" w:hAnsi="宋体" w:cs="宋体" w:hint="eastAsia"/>
          <w:color w:val="000000"/>
          <w:kern w:val="0"/>
          <w:sz w:val="32"/>
          <w:szCs w:val="32"/>
        </w:rPr>
        <w:t xml:space="preserve">,3,4) </w:t>
      </w:r>
      <w:r w:rsidRPr="00920ECD">
        <w:rPr>
          <w:rFonts w:ascii="仿宋_GB2312" w:eastAsia="仿宋_GB2312" w:hAnsi="宋体" w:cs="宋体" w:hint="eastAsia"/>
          <w:kern w:val="0"/>
          <w:sz w:val="32"/>
          <w:szCs w:val="32"/>
        </w:rPr>
        <w:t xml:space="preserve">，q∈(1,2,3,4), r∈(1,2)，s∈(1,2,3,4)。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式中：A</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 xml:space="preserve">为各二级学院科研能力指数；K为学科系数；M为某教师的职称系数； E为学历系数；H为岗位系数。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（1）学科系数（K）按下表计算： </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5" w:type="dxa"/>
          <w:right w:w="105" w:type="dxa"/>
        </w:tblCellMar>
        <w:tblLook w:val="01E0" w:firstRow="1" w:lastRow="1" w:firstColumn="1" w:lastColumn="1" w:noHBand="0" w:noVBand="0"/>
      </w:tblPr>
      <w:tblGrid>
        <w:gridCol w:w="5025"/>
        <w:gridCol w:w="3193"/>
      </w:tblGrid>
      <w:tr w:rsidR="00920ECD" w:rsidRPr="00920ECD" w:rsidTr="00920ECD">
        <w:trPr>
          <w:trHeight w:val="150"/>
          <w:jc w:val="center"/>
        </w:trPr>
        <w:tc>
          <w:tcPr>
            <w:tcW w:w="5025"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spacing w:line="360" w:lineRule="auto"/>
              <w:jc w:val="center"/>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类别 </w:t>
            </w:r>
          </w:p>
        </w:tc>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spacing w:line="360" w:lineRule="auto"/>
              <w:jc w:val="center"/>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学科系数(K)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tc>
      </w:tr>
      <w:tr w:rsidR="00920ECD" w:rsidRPr="00920ECD" w:rsidTr="00920ECD">
        <w:trPr>
          <w:trHeight w:val="150"/>
          <w:jc w:val="center"/>
        </w:trPr>
        <w:tc>
          <w:tcPr>
            <w:tcW w:w="5025"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spacing w:line="360" w:lineRule="auto"/>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工学 </w:t>
            </w:r>
          </w:p>
        </w:tc>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K</w:t>
            </w:r>
            <w:r w:rsidRPr="00920ECD">
              <w:rPr>
                <w:rFonts w:ascii="仿宋_GB2312" w:eastAsia="仿宋_GB2312" w:hAnsi="宋体" w:cs="宋体" w:hint="eastAsia"/>
                <w:kern w:val="0"/>
                <w:sz w:val="32"/>
                <w:szCs w:val="32"/>
                <w:vertAlign w:val="subscript"/>
              </w:rPr>
              <w:t>1</w:t>
            </w:r>
            <w:r w:rsidRPr="00920ECD">
              <w:rPr>
                <w:rFonts w:ascii="仿宋_GB2312" w:eastAsia="仿宋_GB2312" w:hAnsi="宋体" w:cs="宋体" w:hint="eastAsia"/>
                <w:kern w:val="0"/>
                <w:sz w:val="32"/>
                <w:szCs w:val="32"/>
              </w:rPr>
              <w:t xml:space="preserve">=1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tc>
      </w:tr>
      <w:tr w:rsidR="00920ECD" w:rsidRPr="00920ECD" w:rsidTr="00920ECD">
        <w:trPr>
          <w:trHeight w:val="375"/>
          <w:jc w:val="center"/>
        </w:trPr>
        <w:tc>
          <w:tcPr>
            <w:tcW w:w="5025"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spacing w:line="360" w:lineRule="auto"/>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理学、农学、医学 </w:t>
            </w:r>
          </w:p>
        </w:tc>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K</w:t>
            </w:r>
            <w:r w:rsidRPr="00920ECD">
              <w:rPr>
                <w:rFonts w:ascii="仿宋_GB2312" w:eastAsia="仿宋_GB2312" w:hAnsi="宋体" w:cs="宋体" w:hint="eastAsia"/>
                <w:kern w:val="0"/>
                <w:sz w:val="32"/>
                <w:szCs w:val="32"/>
                <w:vertAlign w:val="subscript"/>
              </w:rPr>
              <w:t>2</w:t>
            </w:r>
            <w:r w:rsidRPr="00920ECD">
              <w:rPr>
                <w:rFonts w:ascii="宋体" w:eastAsia="宋体" w:hAnsi="宋体" w:cs="宋体"/>
                <w:kern w:val="0"/>
                <w:sz w:val="24"/>
                <w:szCs w:val="24"/>
              </w:rPr>
              <w:t xml:space="preserve"> </w:t>
            </w:r>
            <w:r w:rsidRPr="00920ECD">
              <w:rPr>
                <w:rFonts w:ascii="仿宋_GB2312" w:eastAsia="仿宋_GB2312" w:hAnsi="宋体" w:cs="宋体" w:hint="eastAsia"/>
                <w:kern w:val="0"/>
                <w:sz w:val="32"/>
                <w:szCs w:val="32"/>
              </w:rPr>
              <w:t xml:space="preserve">=0.6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tc>
      </w:tr>
      <w:tr w:rsidR="00920ECD" w:rsidRPr="00920ECD" w:rsidTr="00920ECD">
        <w:trPr>
          <w:trHeight w:val="195"/>
          <w:jc w:val="center"/>
        </w:trPr>
        <w:tc>
          <w:tcPr>
            <w:tcW w:w="5025"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spacing w:line="360" w:lineRule="auto"/>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经济学、管理学、教育学、文学、历史学、法学、</w:t>
            </w:r>
            <w:r w:rsidRPr="00920ECD">
              <w:rPr>
                <w:rFonts w:ascii="仿宋_GB2312" w:eastAsia="仿宋_GB2312" w:hAnsi="宋体" w:cs="宋体"/>
                <w:kern w:val="0"/>
                <w:sz w:val="32"/>
                <w:szCs w:val="32"/>
              </w:rPr>
              <w:fldChar w:fldCharType="begin"/>
            </w:r>
            <w:r w:rsidRPr="00920ECD">
              <w:rPr>
                <w:rFonts w:ascii="仿宋_GB2312" w:eastAsia="仿宋_GB2312" w:hAnsi="宋体" w:cs="宋体"/>
                <w:kern w:val="0"/>
                <w:sz w:val="32"/>
                <w:szCs w:val="32"/>
              </w:rPr>
              <w:instrText xml:space="preserve"> HYPERLINK "https://baike.baidu.com/item/%E5%86%9B%E4%BA%8B%E5%AD%A6" \t "_blank" </w:instrText>
            </w:r>
            <w:r w:rsidRPr="00920ECD">
              <w:rPr>
                <w:rFonts w:ascii="仿宋_GB2312" w:eastAsia="仿宋_GB2312" w:hAnsi="宋体" w:cs="宋体"/>
                <w:kern w:val="0"/>
                <w:sz w:val="32"/>
                <w:szCs w:val="32"/>
              </w:rPr>
              <w:fldChar w:fldCharType="separate"/>
            </w:r>
            <w:r w:rsidRPr="00920ECD">
              <w:rPr>
                <w:rFonts w:ascii="仿宋_GB2312" w:eastAsia="仿宋_GB2312" w:hAnsi="宋体" w:cs="宋体" w:hint="eastAsia"/>
                <w:color w:val="000000"/>
                <w:kern w:val="0"/>
                <w:sz w:val="32"/>
                <w:szCs w:val="32"/>
              </w:rPr>
              <w:t>军事学</w:t>
            </w:r>
            <w:r w:rsidRPr="00920ECD">
              <w:rPr>
                <w:rFonts w:ascii="仿宋_GB2312" w:eastAsia="仿宋_GB2312" w:hAnsi="宋体" w:cs="宋体"/>
                <w:kern w:val="0"/>
                <w:sz w:val="32"/>
                <w:szCs w:val="32"/>
              </w:rPr>
              <w:fldChar w:fldCharType="end"/>
            </w:r>
            <w:r w:rsidRPr="00920ECD">
              <w:rPr>
                <w:rFonts w:ascii="仿宋_GB2312" w:eastAsia="仿宋_GB2312" w:hAnsi="宋体" w:cs="宋体" w:hint="eastAsia"/>
                <w:kern w:val="0"/>
                <w:sz w:val="32"/>
                <w:szCs w:val="32"/>
              </w:rPr>
              <w:t xml:space="preserve">等 </w:t>
            </w:r>
          </w:p>
        </w:tc>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K</w:t>
            </w:r>
            <w:r w:rsidRPr="00920ECD">
              <w:rPr>
                <w:rFonts w:ascii="仿宋_GB2312" w:eastAsia="仿宋_GB2312" w:hAnsi="宋体" w:cs="宋体" w:hint="eastAsia"/>
                <w:kern w:val="0"/>
                <w:sz w:val="32"/>
                <w:szCs w:val="32"/>
                <w:vertAlign w:val="subscript"/>
              </w:rPr>
              <w:t>3</w:t>
            </w:r>
            <w:r w:rsidRPr="00920ECD">
              <w:rPr>
                <w:rFonts w:ascii="仿宋_GB2312" w:eastAsia="仿宋_GB2312" w:hAnsi="宋体" w:cs="宋体" w:hint="eastAsia"/>
                <w:kern w:val="0"/>
                <w:sz w:val="32"/>
                <w:szCs w:val="32"/>
              </w:rPr>
              <w:t xml:space="preserve">=0.5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tc>
      </w:tr>
      <w:tr w:rsidR="00920ECD" w:rsidRPr="00920ECD" w:rsidTr="00920ECD">
        <w:trPr>
          <w:trHeight w:val="630"/>
          <w:jc w:val="center"/>
        </w:trPr>
        <w:tc>
          <w:tcPr>
            <w:tcW w:w="5025"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spacing w:line="360" w:lineRule="auto"/>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艺术学、哲学 </w:t>
            </w:r>
          </w:p>
        </w:tc>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K</w:t>
            </w:r>
            <w:r w:rsidRPr="00920ECD">
              <w:rPr>
                <w:rFonts w:ascii="仿宋_GB2312" w:eastAsia="仿宋_GB2312" w:hAnsi="宋体" w:cs="宋体" w:hint="eastAsia"/>
                <w:kern w:val="0"/>
                <w:sz w:val="32"/>
                <w:szCs w:val="32"/>
                <w:vertAlign w:val="subscript"/>
              </w:rPr>
              <w:t>4</w:t>
            </w:r>
            <w:r w:rsidRPr="00920ECD">
              <w:rPr>
                <w:rFonts w:ascii="仿宋_GB2312" w:eastAsia="仿宋_GB2312" w:hAnsi="宋体" w:cs="宋体" w:hint="eastAsia"/>
                <w:kern w:val="0"/>
                <w:sz w:val="32"/>
                <w:szCs w:val="32"/>
              </w:rPr>
              <w:t xml:space="preserve">=0.4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tc>
      </w:tr>
    </w:tbl>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（2）职称系数（M）：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正高级职称  M</w:t>
      </w:r>
      <w:r w:rsidRPr="00920ECD">
        <w:rPr>
          <w:rFonts w:ascii="仿宋_GB2312" w:eastAsia="仿宋_GB2312" w:hAnsi="宋体" w:cs="宋体" w:hint="eastAsia"/>
          <w:kern w:val="0"/>
          <w:sz w:val="32"/>
          <w:szCs w:val="32"/>
          <w:vertAlign w:val="subscript"/>
        </w:rPr>
        <w:t>1</w:t>
      </w:r>
      <w:r w:rsidRPr="00920ECD">
        <w:rPr>
          <w:rFonts w:ascii="仿宋_GB2312" w:eastAsia="仿宋_GB2312" w:hAnsi="宋体" w:cs="宋体" w:hint="eastAsia"/>
          <w:kern w:val="0"/>
          <w:sz w:val="32"/>
          <w:szCs w:val="32"/>
        </w:rPr>
        <w:t xml:space="preserve">=1.5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副高级职称  M</w:t>
      </w:r>
      <w:r w:rsidRPr="00920ECD">
        <w:rPr>
          <w:rFonts w:ascii="仿宋_GB2312" w:eastAsia="仿宋_GB2312" w:hAnsi="宋体" w:cs="宋体" w:hint="eastAsia"/>
          <w:kern w:val="0"/>
          <w:sz w:val="32"/>
          <w:szCs w:val="32"/>
          <w:vertAlign w:val="subscript"/>
        </w:rPr>
        <w:t>2</w:t>
      </w:r>
      <w:r w:rsidRPr="00920ECD">
        <w:rPr>
          <w:rFonts w:ascii="仿宋_GB2312" w:eastAsia="仿宋_GB2312" w:hAnsi="宋体" w:cs="宋体" w:hint="eastAsia"/>
          <w:kern w:val="0"/>
          <w:sz w:val="32"/>
          <w:szCs w:val="32"/>
        </w:rPr>
        <w:t xml:space="preserve">=1.2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中级职称　M</w:t>
      </w:r>
      <w:r w:rsidRPr="00920ECD">
        <w:rPr>
          <w:rFonts w:ascii="仿宋_GB2312" w:eastAsia="仿宋_GB2312" w:hAnsi="宋体" w:cs="宋体" w:hint="eastAsia"/>
          <w:kern w:val="0"/>
          <w:sz w:val="32"/>
          <w:szCs w:val="32"/>
          <w:vertAlign w:val="subscript"/>
        </w:rPr>
        <w:t>3</w:t>
      </w:r>
      <w:r w:rsidRPr="00920ECD">
        <w:rPr>
          <w:rFonts w:ascii="仿宋_GB2312" w:eastAsia="仿宋_GB2312" w:hAnsi="宋体" w:cs="宋体" w:hint="eastAsia"/>
          <w:kern w:val="0"/>
          <w:sz w:val="32"/>
          <w:szCs w:val="32"/>
        </w:rPr>
        <w:t xml:space="preserve">=0.8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初级职称　M</w:t>
      </w:r>
      <w:r w:rsidRPr="00920ECD">
        <w:rPr>
          <w:rFonts w:ascii="仿宋_GB2312" w:eastAsia="仿宋_GB2312" w:hAnsi="宋体" w:cs="宋体" w:hint="eastAsia"/>
          <w:kern w:val="0"/>
          <w:sz w:val="32"/>
          <w:szCs w:val="32"/>
          <w:vertAlign w:val="subscript"/>
        </w:rPr>
        <w:t>4</w:t>
      </w:r>
      <w:r w:rsidRPr="00920ECD">
        <w:rPr>
          <w:rFonts w:ascii="仿宋_GB2312" w:eastAsia="仿宋_GB2312" w:hAnsi="宋体" w:cs="宋体" w:hint="eastAsia"/>
          <w:kern w:val="0"/>
          <w:sz w:val="32"/>
          <w:szCs w:val="32"/>
        </w:rPr>
        <w:t xml:space="preserve">=0.5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（3）学历系数（E）：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博士：   E</w:t>
      </w:r>
      <w:r w:rsidRPr="00920ECD">
        <w:rPr>
          <w:rFonts w:ascii="仿宋_GB2312" w:eastAsia="仿宋_GB2312" w:hAnsi="宋体" w:cs="宋体" w:hint="eastAsia"/>
          <w:kern w:val="0"/>
          <w:sz w:val="32"/>
          <w:szCs w:val="32"/>
          <w:vertAlign w:val="subscript"/>
        </w:rPr>
        <w:t>1</w:t>
      </w:r>
      <w:r w:rsidRPr="00920ECD">
        <w:rPr>
          <w:rFonts w:ascii="仿宋_GB2312" w:eastAsia="仿宋_GB2312" w:hAnsi="宋体" w:cs="宋体" w:hint="eastAsia"/>
          <w:kern w:val="0"/>
          <w:sz w:val="32"/>
          <w:szCs w:val="32"/>
        </w:rPr>
        <w:t xml:space="preserve">=1.2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非博士： E</w:t>
      </w:r>
      <w:r w:rsidRPr="00920ECD">
        <w:rPr>
          <w:rFonts w:ascii="仿宋_GB2312" w:eastAsia="仿宋_GB2312" w:hAnsi="宋体" w:cs="宋体" w:hint="eastAsia"/>
          <w:kern w:val="0"/>
          <w:sz w:val="32"/>
          <w:szCs w:val="32"/>
          <w:vertAlign w:val="subscript"/>
        </w:rPr>
        <w:t>2</w:t>
      </w:r>
      <w:r w:rsidRPr="00920ECD">
        <w:rPr>
          <w:rFonts w:ascii="仿宋_GB2312" w:eastAsia="仿宋_GB2312" w:hAnsi="宋体" w:cs="宋体" w:hint="eastAsia"/>
          <w:kern w:val="0"/>
          <w:sz w:val="32"/>
          <w:szCs w:val="32"/>
        </w:rPr>
        <w:t xml:space="preserve">=1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（4）岗位系数（H）：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lastRenderedPageBreak/>
        <w:t>专职科研岗：H</w:t>
      </w:r>
      <w:r w:rsidRPr="00920ECD">
        <w:rPr>
          <w:rFonts w:ascii="仿宋_GB2312" w:eastAsia="仿宋_GB2312" w:hAnsi="宋体" w:cs="宋体" w:hint="eastAsia"/>
          <w:kern w:val="0"/>
          <w:sz w:val="32"/>
          <w:szCs w:val="32"/>
          <w:vertAlign w:val="subscript"/>
        </w:rPr>
        <w:t>1</w:t>
      </w:r>
      <w:r w:rsidRPr="00920ECD">
        <w:rPr>
          <w:rFonts w:ascii="仿宋_GB2312" w:eastAsia="仿宋_GB2312" w:hAnsi="宋体" w:cs="宋体" w:hint="eastAsia"/>
          <w:kern w:val="0"/>
          <w:sz w:val="32"/>
          <w:szCs w:val="32"/>
        </w:rPr>
        <w:t xml:space="preserve">=2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教学科研岗：H</w:t>
      </w:r>
      <w:r w:rsidRPr="00920ECD">
        <w:rPr>
          <w:rFonts w:ascii="仿宋_GB2312" w:eastAsia="仿宋_GB2312" w:hAnsi="宋体" w:cs="宋体" w:hint="eastAsia"/>
          <w:kern w:val="0"/>
          <w:sz w:val="32"/>
          <w:szCs w:val="32"/>
          <w:vertAlign w:val="subscript"/>
        </w:rPr>
        <w:t>2</w:t>
      </w:r>
      <w:r w:rsidRPr="00920ECD">
        <w:rPr>
          <w:rFonts w:ascii="仿宋_GB2312" w:eastAsia="仿宋_GB2312" w:hAnsi="宋体" w:cs="宋体" w:hint="eastAsia"/>
          <w:kern w:val="0"/>
          <w:sz w:val="32"/>
          <w:szCs w:val="32"/>
        </w:rPr>
        <w:t xml:space="preserve">=1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教学岗：H</w:t>
      </w:r>
      <w:r w:rsidRPr="00920ECD">
        <w:rPr>
          <w:rFonts w:ascii="仿宋_GB2312" w:eastAsia="仿宋_GB2312" w:hAnsi="宋体" w:cs="宋体" w:hint="eastAsia"/>
          <w:kern w:val="0"/>
          <w:sz w:val="32"/>
          <w:szCs w:val="32"/>
          <w:vertAlign w:val="subscript"/>
        </w:rPr>
        <w:t>3</w:t>
      </w:r>
      <w:r w:rsidRPr="00920ECD">
        <w:rPr>
          <w:rFonts w:ascii="仿宋_GB2312" w:eastAsia="仿宋_GB2312" w:hAnsi="宋体" w:cs="宋体" w:hint="eastAsia"/>
          <w:kern w:val="0"/>
          <w:sz w:val="32"/>
          <w:szCs w:val="32"/>
        </w:rPr>
        <w:t xml:space="preserve">=0.7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教学辅助岗：H</w:t>
      </w:r>
      <w:r w:rsidRPr="00920ECD">
        <w:rPr>
          <w:rFonts w:ascii="仿宋_GB2312" w:eastAsia="仿宋_GB2312" w:hAnsi="宋体" w:cs="宋体" w:hint="eastAsia"/>
          <w:kern w:val="0"/>
          <w:sz w:val="32"/>
          <w:szCs w:val="32"/>
          <w:vertAlign w:val="subscript"/>
        </w:rPr>
        <w:t>4</w:t>
      </w:r>
      <w:r w:rsidRPr="00920ECD">
        <w:rPr>
          <w:rFonts w:ascii="仿宋_GB2312" w:eastAsia="仿宋_GB2312" w:hAnsi="宋体" w:cs="宋体" w:hint="eastAsia"/>
          <w:kern w:val="0"/>
          <w:sz w:val="32"/>
          <w:szCs w:val="32"/>
        </w:rPr>
        <w:t>=0.5</w:t>
      </w:r>
      <w:r w:rsidRPr="00920ECD">
        <w:rPr>
          <w:rFonts w:ascii="仿宋_GB2312" w:eastAsia="仿宋_GB2312" w:hAnsi="宋体" w:cs="宋体" w:hint="eastAsia"/>
          <w:color w:val="FF0000"/>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二级学院行政副职：H</w:t>
      </w:r>
      <w:r w:rsidRPr="00920ECD">
        <w:rPr>
          <w:rFonts w:ascii="仿宋_GB2312" w:eastAsia="仿宋_GB2312" w:hAnsi="宋体" w:cs="宋体" w:hint="eastAsia"/>
          <w:kern w:val="0"/>
          <w:sz w:val="32"/>
          <w:szCs w:val="32"/>
          <w:vertAlign w:val="subscript"/>
        </w:rPr>
        <w:t>3</w:t>
      </w:r>
      <w:r w:rsidRPr="00920ECD">
        <w:rPr>
          <w:rFonts w:ascii="仿宋_GB2312" w:eastAsia="仿宋_GB2312" w:hAnsi="宋体" w:cs="宋体" w:hint="eastAsia"/>
          <w:kern w:val="0"/>
          <w:sz w:val="32"/>
          <w:szCs w:val="32"/>
        </w:rPr>
        <w:t xml:space="preserve">=0.7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二级学院行政正职：H</w:t>
      </w:r>
      <w:r w:rsidRPr="00920ECD">
        <w:rPr>
          <w:rFonts w:ascii="仿宋_GB2312" w:eastAsia="仿宋_GB2312" w:hAnsi="宋体" w:cs="宋体" w:hint="eastAsia"/>
          <w:kern w:val="0"/>
          <w:sz w:val="32"/>
          <w:szCs w:val="32"/>
          <w:vertAlign w:val="subscript"/>
        </w:rPr>
        <w:t>4</w:t>
      </w:r>
      <w:r w:rsidRPr="00920ECD">
        <w:rPr>
          <w:rFonts w:ascii="仿宋_GB2312" w:eastAsia="仿宋_GB2312" w:hAnsi="宋体" w:cs="宋体" w:hint="eastAsia"/>
          <w:kern w:val="0"/>
          <w:sz w:val="32"/>
          <w:szCs w:val="32"/>
        </w:rPr>
        <w:t xml:space="preserve">=0.5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3.各二级学院年度校外到账科研经费指标(B</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 xml:space="preserve">) 及测算 </w:t>
      </w:r>
    </w:p>
    <w:p w:rsidR="00920ECD" w:rsidRPr="00920ECD" w:rsidRDefault="00920ECD" w:rsidP="00920ECD">
      <w:pPr>
        <w:widowControl/>
        <w:spacing w:line="360" w:lineRule="auto"/>
        <w:ind w:firstLineChars="405" w:firstLine="1296"/>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B</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=（A</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/∑A</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 xml:space="preserve">）·（1+X）·B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式中：B</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 xml:space="preserve">：某二级学院当年的校外到账科研经费指标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　　  B：当年学校制定的全校校外到账科研经费总指标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　　　A</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 xml:space="preserve">：某二级学院当年的科研能力指数 </w:t>
      </w:r>
    </w:p>
    <w:p w:rsidR="00920ECD" w:rsidRPr="00920ECD" w:rsidRDefault="00920ECD" w:rsidP="00920ECD">
      <w:pPr>
        <w:widowControl/>
        <w:spacing w:line="360" w:lineRule="auto"/>
        <w:ind w:firstLineChars="507" w:firstLine="162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X：增长率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说明：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（1）科研经费指从校外获得的到账科研经费。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（2）X（增长率）由学校根据科研工作发展目标设定，X在第一年为0。有省级重点学科和科研类平台的二级学院，X要增加10%；有校级重点学科和科研类平台的二级学院，X要增加5%。 </w:t>
      </w:r>
    </w:p>
    <w:p w:rsidR="00920ECD" w:rsidRPr="00920ECD" w:rsidRDefault="00920ECD" w:rsidP="00920ECD">
      <w:pPr>
        <w:widowControl/>
        <w:spacing w:line="360" w:lineRule="auto"/>
        <w:ind w:firstLineChars="200" w:firstLine="640"/>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4.各二级学院当年的高水平科研成果指标(C</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 xml:space="preserve">)及测算 </w:t>
      </w:r>
    </w:p>
    <w:p w:rsidR="00920ECD" w:rsidRPr="00920ECD" w:rsidRDefault="00920ECD" w:rsidP="00920ECD">
      <w:pPr>
        <w:widowControl/>
        <w:spacing w:line="360" w:lineRule="auto"/>
        <w:ind w:firstLineChars="400" w:firstLine="1280"/>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C</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=（A</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/∑A</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 xml:space="preserve">）·（1+X）·C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式中：C</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 xml:space="preserve">：某二级学院当年的高水平科研成果指标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lastRenderedPageBreak/>
        <w:t xml:space="preserve">　　　C：当年学校制定的全校高水平科研成果总指标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　　　A</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 xml:space="preserve">：某二级学院当年的科研能力指数 </w:t>
      </w:r>
    </w:p>
    <w:p w:rsidR="00920ECD" w:rsidRPr="00920ECD" w:rsidRDefault="00920ECD" w:rsidP="00920ECD">
      <w:pPr>
        <w:widowControl/>
        <w:spacing w:line="360" w:lineRule="auto"/>
        <w:ind w:firstLineChars="100" w:firstLine="320"/>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5.加分项及其分值标准： </w:t>
      </w:r>
    </w:p>
    <w:p w:rsidR="00920ECD" w:rsidRPr="00920ECD" w:rsidRDefault="00920ECD" w:rsidP="00920ECD">
      <w:pPr>
        <w:widowControl/>
        <w:spacing w:line="360" w:lineRule="auto"/>
        <w:ind w:firstLineChars="200" w:firstLine="640"/>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1）获得1项国家最高科学技术奖可以加300分，获得国家级的科研成果奖励（国家自然科学奖、国家技术发明奖、国家科学技术进步奖）特、一、二等奖，分别可以加200、100、80分；获得1项国际科学技术合作奖可以加20分；获得1项省部级科研成果奖励的一、二、三等奖，分别可以加10、8、4分；获得1项地市厅级科研成果奖励一、二、三等奖，分别可以加2、1、0.5分。 </w:t>
      </w:r>
    </w:p>
    <w:p w:rsidR="00920ECD" w:rsidRPr="00920ECD" w:rsidRDefault="00920ECD" w:rsidP="00920ECD">
      <w:pPr>
        <w:widowControl/>
        <w:spacing w:line="360" w:lineRule="auto"/>
        <w:ind w:firstLineChars="200" w:firstLine="640"/>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2）获得1项国家级重大项目（如：国家科技重大专项、国家社会科学基金重大项目等）可以加20分；获得1项国家级重点项目（如：国家自然科学基金重点项目、国家社会科学基金重点项目等）可以加10分；获得1项国家级面上科研项目（如：国家自然科学基金面上或青年项目、国家社会科学基金面上项目、国家科技重大专项子课题等）可以加5分。 </w:t>
      </w:r>
    </w:p>
    <w:p w:rsidR="00920ECD" w:rsidRPr="00920ECD" w:rsidRDefault="00920ECD" w:rsidP="00920ECD">
      <w:pPr>
        <w:widowControl/>
        <w:spacing w:line="360" w:lineRule="auto"/>
        <w:ind w:firstLineChars="200" w:firstLine="640"/>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3）获得1个省部级研究平台（如重点实验室、工程技术研究中心、协同创新中心、人文社会科学研究基地等）可以加20分；获得一个市厅级平台（如重点实验室、工程技术研究中心或工程技术开发中心、人文社会科学研究基地等）可以加10分。 </w:t>
      </w:r>
    </w:p>
    <w:p w:rsidR="00920ECD" w:rsidRPr="00920ECD" w:rsidRDefault="00920ECD" w:rsidP="00920ECD">
      <w:pPr>
        <w:widowControl/>
        <w:spacing w:line="360" w:lineRule="auto"/>
        <w:ind w:firstLineChars="200" w:firstLine="640"/>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lastRenderedPageBreak/>
        <w:t xml:space="preserve">（4）.在国际学术权威杂志Nature（英国）、Science（美国）、Cell（美国）上发表论文，可以加15分。在《中国社会科学》、《中国科学》（英文版）上发表论文，可以加5分；论文（不包括单页论文和会议论文）被SCI一区、二区、三区、四区收录，分别可以加4、2、1、0.5分；被SSCI、AHCI、EI（杂志版）收录，分别可以加1.5、1、0.5分。被新华文摘全文转载或发表在A类核心期刊，可以加1分，被《人大复印资料》全文转载、《高等学校文科学术文摘》转载的学术论文（不含学术卡片）、《中国社会科学文摘》转载的学术论文（不含论点摘要、学术信息、书评）全文转载，可以加0.6分，以上收录不重复计算。作为第一作者在权威出版社出版一本学术专著1部，可以加2分。 </w:t>
      </w:r>
    </w:p>
    <w:p w:rsidR="00920ECD" w:rsidRPr="00920ECD" w:rsidRDefault="00920ECD" w:rsidP="00920ECD">
      <w:pPr>
        <w:widowControl/>
        <w:spacing w:line="360" w:lineRule="auto"/>
        <w:ind w:firstLineChars="200" w:firstLine="640"/>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5）美术作品入选文化部、中国美协主办的全国美展A、B、C类，分别可以加1、0.8、0.5分；入选省文化厅、省美协主办的省级美展A、B类，分别可以加0.6、0.4分。体育学科、艺术学科教师自己或者指导学生获得国家级体育竞赛或者艺术创作一、二、三等奖，分别可以加1、0.8、0.5分；获得省部级体育竞赛或者艺术创作奖励一、二等奖，分别可以加0.5、0.3分；体育竞赛或者艺术创作比赛必须由政府部门或权威行业协会组织举办，所获奖励</w:t>
      </w:r>
      <w:r w:rsidRPr="00920ECD">
        <w:rPr>
          <w:rFonts w:ascii="仿宋_GB2312" w:eastAsia="仿宋_GB2312" w:hAnsi="宋体" w:cs="宋体" w:hint="eastAsia"/>
          <w:kern w:val="0"/>
          <w:sz w:val="32"/>
          <w:szCs w:val="32"/>
        </w:rPr>
        <w:lastRenderedPageBreak/>
        <w:t xml:space="preserve">须经过科研处认定。文学作品获茅盾文学奖、鲁迅文学奖，分别可以加4、2分。 </w:t>
      </w:r>
    </w:p>
    <w:p w:rsidR="00920ECD" w:rsidRPr="00920ECD" w:rsidRDefault="00920ECD" w:rsidP="00920ECD">
      <w:pPr>
        <w:widowControl/>
        <w:spacing w:line="360" w:lineRule="auto"/>
        <w:ind w:firstLine="570"/>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（6）主导制订（修订）国际、国家、行业标准，分别可以加8、4、2分。作为第一发明人（须职务发明）获得授权1件发明专利，可以加1.5分。专利成果转化，按照转让经费每万元为0.5分的方法进行加分。 </w:t>
      </w:r>
    </w:p>
    <w:p w:rsidR="00920ECD" w:rsidRPr="00920ECD" w:rsidRDefault="00920ECD" w:rsidP="00920ECD">
      <w:pPr>
        <w:widowControl/>
        <w:spacing w:line="360" w:lineRule="auto"/>
        <w:ind w:firstLineChars="200" w:firstLine="640"/>
        <w:jc w:val="left"/>
        <w:rPr>
          <w:rFonts w:ascii="宋体" w:eastAsia="宋体" w:hAnsi="宋体" w:cs="宋体"/>
          <w:kern w:val="0"/>
          <w:sz w:val="24"/>
          <w:szCs w:val="24"/>
        </w:rPr>
      </w:pPr>
      <w:r w:rsidRPr="00920ECD">
        <w:rPr>
          <w:rFonts w:ascii="黑体" w:eastAsia="黑体" w:hAnsi="黑体" w:cs="宋体" w:hint="eastAsia"/>
          <w:kern w:val="0"/>
          <w:sz w:val="32"/>
          <w:szCs w:val="32"/>
        </w:rPr>
        <w:t xml:space="preserve">第四条  科研工作目标管理绩效考核及奖惩办法 </w:t>
      </w:r>
    </w:p>
    <w:p w:rsidR="00920ECD" w:rsidRPr="00920ECD" w:rsidRDefault="00920ECD" w:rsidP="00920ECD">
      <w:pPr>
        <w:widowControl/>
        <w:spacing w:line="360" w:lineRule="auto"/>
        <w:ind w:firstLineChars="100" w:firstLine="320"/>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（一）考核办法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1.学校每年对二级学院科研情况进行考核、排名，并进行公布，对合格以上的二级学院进行奖励。每三年作一次总考核，根据总考核结果进行奖惩。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2.考核基本分为100分，其中校外到账科研经费占60分，科研论文占40分；根据不同的权重，确定加分指标的分值。各二级学院每年度科研考核的总分计算方法为：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Z=（B</w:t>
      </w:r>
      <w:r w:rsidRPr="00920ECD">
        <w:rPr>
          <w:rFonts w:ascii="仿宋_GB2312" w:eastAsia="仿宋_GB2312" w:hAnsi="宋体" w:cs="宋体" w:hint="eastAsia"/>
          <w:kern w:val="0"/>
          <w:sz w:val="32"/>
          <w:szCs w:val="32"/>
          <w:vertAlign w:val="subscript"/>
        </w:rPr>
        <w:t>e</w:t>
      </w:r>
      <w:r w:rsidRPr="00920ECD">
        <w:rPr>
          <w:rFonts w:ascii="仿宋_GB2312" w:eastAsia="仿宋_GB2312" w:hAnsi="宋体" w:cs="宋体" w:hint="eastAsia"/>
          <w:kern w:val="0"/>
          <w:sz w:val="32"/>
          <w:szCs w:val="32"/>
        </w:rPr>
        <w:t>/B</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）·60+（C</w:t>
      </w:r>
      <w:r w:rsidRPr="00920ECD">
        <w:rPr>
          <w:rFonts w:ascii="仿宋_GB2312" w:eastAsia="仿宋_GB2312" w:hAnsi="宋体" w:cs="宋体" w:hint="eastAsia"/>
          <w:kern w:val="0"/>
          <w:sz w:val="32"/>
          <w:szCs w:val="32"/>
          <w:vertAlign w:val="subscript"/>
        </w:rPr>
        <w:t>e</w:t>
      </w:r>
      <w:r w:rsidRPr="00920ECD">
        <w:rPr>
          <w:rFonts w:ascii="仿宋_GB2312" w:eastAsia="仿宋_GB2312" w:hAnsi="宋体" w:cs="宋体" w:hint="eastAsia"/>
          <w:kern w:val="0"/>
          <w:sz w:val="32"/>
          <w:szCs w:val="32"/>
        </w:rPr>
        <w:t>/C</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 xml:space="preserve">）·40+D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式中：Z为某二级学院总得分；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B</w:t>
      </w:r>
      <w:r w:rsidRPr="00920ECD">
        <w:rPr>
          <w:rFonts w:ascii="仿宋_GB2312" w:eastAsia="仿宋_GB2312" w:hAnsi="宋体" w:cs="宋体" w:hint="eastAsia"/>
          <w:kern w:val="0"/>
          <w:sz w:val="32"/>
          <w:szCs w:val="32"/>
          <w:vertAlign w:val="subscript"/>
        </w:rPr>
        <w:t>e</w:t>
      </w:r>
      <w:r w:rsidRPr="00920ECD">
        <w:rPr>
          <w:rFonts w:ascii="仿宋_GB2312" w:eastAsia="仿宋_GB2312" w:hAnsi="宋体" w:cs="宋体" w:hint="eastAsia"/>
          <w:kern w:val="0"/>
          <w:sz w:val="32"/>
          <w:szCs w:val="32"/>
        </w:rPr>
        <w:t xml:space="preserve">：该二级学院年度校外实际到账科研经费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B</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 xml:space="preserve">：该二级学院年度校外到账科研经费指标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C</w:t>
      </w:r>
      <w:r w:rsidRPr="00920ECD">
        <w:rPr>
          <w:rFonts w:ascii="仿宋_GB2312" w:eastAsia="仿宋_GB2312" w:hAnsi="宋体" w:cs="宋体" w:hint="eastAsia"/>
          <w:kern w:val="0"/>
          <w:sz w:val="32"/>
          <w:szCs w:val="32"/>
          <w:vertAlign w:val="subscript"/>
        </w:rPr>
        <w:t>e</w:t>
      </w:r>
      <w:r w:rsidRPr="00920ECD">
        <w:rPr>
          <w:rFonts w:ascii="仿宋_GB2312" w:eastAsia="仿宋_GB2312" w:hAnsi="宋体" w:cs="宋体" w:hint="eastAsia"/>
          <w:kern w:val="0"/>
          <w:sz w:val="32"/>
          <w:szCs w:val="32"/>
        </w:rPr>
        <w:t xml:space="preserve">：该二级学院年度高水平科研论文数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C</w:t>
      </w:r>
      <w:r w:rsidRPr="00920ECD">
        <w:rPr>
          <w:rFonts w:ascii="仿宋_GB2312" w:eastAsia="仿宋_GB2312" w:hAnsi="宋体" w:cs="宋体" w:hint="eastAsia"/>
          <w:kern w:val="0"/>
          <w:sz w:val="32"/>
          <w:szCs w:val="32"/>
          <w:vertAlign w:val="subscript"/>
        </w:rPr>
        <w:t>i</w:t>
      </w:r>
      <w:r w:rsidRPr="00920ECD">
        <w:rPr>
          <w:rFonts w:ascii="仿宋_GB2312" w:eastAsia="仿宋_GB2312" w:hAnsi="宋体" w:cs="宋体" w:hint="eastAsia"/>
          <w:kern w:val="0"/>
          <w:sz w:val="32"/>
          <w:szCs w:val="32"/>
        </w:rPr>
        <w:t xml:space="preserve">：该二级学院年度高水平科研论文指标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D ：该二级学院年度特色指标得分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3.对二级学院考核结果等级标准如下：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lastRenderedPageBreak/>
        <w:t xml:space="preserve">（1）年度校外到账科研经费折算分达到60分，而且科研考核总分大于150分（含），为优秀。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（2）年度校外到账科研经费折算分达到60分，而且科研考核总分大于120分（含），为良好。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（3）年度校外到账科研经费折算分达到60分，而且科研考核总分大于100分（含），为合格。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（4）年度校外到账科研经费折算分未达到60分，或科研考核总分未达到100分，为不合格。 </w:t>
      </w:r>
    </w:p>
    <w:p w:rsidR="00920ECD" w:rsidRPr="00920ECD" w:rsidRDefault="00920ECD" w:rsidP="00920ECD">
      <w:pPr>
        <w:widowControl/>
        <w:spacing w:line="360" w:lineRule="auto"/>
        <w:ind w:firstLine="570"/>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（5）总考核结果等级按上述标准划分。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（二）奖励办法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为了鼓励先进、鞭策后进、扶持科研工作，学校将根据各二级学院完成当年科研指标的等级给予不同的奖励：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1.学校对科研工作目标管理绩效考核结果达到良好以上的二级学院在专项经费分配上予以倾斜。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2.学校把科研工作目标管理绩效考核结果作为二级学院领导班子年度考核和干部换届选拔任用的重要依据。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3.学校在年度预算设立科研奖励资金，对科研工作目标管理绩效达到合格以上的二级学院予以奖励和表彰。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奖励额度（J）按下式计算：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J= F·</w:t>
      </w:r>
      <w:proofErr w:type="spellStart"/>
      <w:r w:rsidRPr="00920ECD">
        <w:rPr>
          <w:rFonts w:ascii="仿宋_GB2312" w:eastAsia="仿宋_GB2312" w:hAnsi="宋体" w:cs="宋体" w:hint="eastAsia"/>
          <w:kern w:val="0"/>
          <w:sz w:val="32"/>
          <w:szCs w:val="32"/>
        </w:rPr>
        <w:t>Z</w:t>
      </w:r>
      <w:r w:rsidRPr="00920ECD">
        <w:rPr>
          <w:rFonts w:ascii="仿宋_GB2312" w:eastAsia="仿宋_GB2312" w:hAnsi="宋体" w:cs="宋体" w:hint="eastAsia"/>
          <w:kern w:val="0"/>
          <w:sz w:val="32"/>
          <w:szCs w:val="32"/>
          <w:vertAlign w:val="subscript"/>
        </w:rPr>
        <w:t>i</w:t>
      </w:r>
      <w:proofErr w:type="spellEnd"/>
      <w:r w:rsidRPr="00920ECD">
        <w:rPr>
          <w:rFonts w:ascii="仿宋_GB2312" w:eastAsia="仿宋_GB2312" w:hAnsi="宋体" w:cs="宋体" w:hint="eastAsia"/>
          <w:kern w:val="0"/>
          <w:sz w:val="32"/>
          <w:szCs w:val="32"/>
        </w:rPr>
        <w:t xml:space="preserve">/ Z </w:t>
      </w:r>
      <w:r w:rsidRPr="00920ECD">
        <w:rPr>
          <w:rFonts w:ascii="仿宋_GB2312" w:eastAsia="仿宋_GB2312" w:hAnsi="宋体" w:cs="宋体" w:hint="eastAsia"/>
          <w:kern w:val="0"/>
          <w:sz w:val="32"/>
          <w:szCs w:val="32"/>
        </w:rPr>
        <w:t> </w:t>
      </w:r>
      <w:r w:rsidRPr="00920ECD">
        <w:rPr>
          <w:rFonts w:ascii="仿宋_GB2312" w:eastAsia="仿宋_GB2312" w:hAnsi="宋体" w:cs="宋体" w:hint="eastAsia"/>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式中：J：学校发给某二级学院的年终科研奖励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　　　F：学校用于科研奖励的总费用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lastRenderedPageBreak/>
        <w:t xml:space="preserve">　　　</w:t>
      </w:r>
      <w:proofErr w:type="spellStart"/>
      <w:r w:rsidRPr="00920ECD">
        <w:rPr>
          <w:rFonts w:ascii="仿宋_GB2312" w:eastAsia="仿宋_GB2312" w:hAnsi="宋体" w:cs="宋体" w:hint="eastAsia"/>
          <w:kern w:val="0"/>
          <w:sz w:val="32"/>
          <w:szCs w:val="32"/>
        </w:rPr>
        <w:t>Z</w:t>
      </w:r>
      <w:r w:rsidRPr="00920ECD">
        <w:rPr>
          <w:rFonts w:ascii="仿宋_GB2312" w:eastAsia="仿宋_GB2312" w:hAnsi="宋体" w:cs="宋体" w:hint="eastAsia"/>
          <w:kern w:val="0"/>
          <w:sz w:val="32"/>
          <w:szCs w:val="32"/>
          <w:vertAlign w:val="subscript"/>
        </w:rPr>
        <w:t>i</w:t>
      </w:r>
      <w:proofErr w:type="spellEnd"/>
      <w:r w:rsidRPr="00920ECD">
        <w:rPr>
          <w:rFonts w:ascii="仿宋_GB2312" w:eastAsia="仿宋_GB2312" w:hAnsi="宋体" w:cs="宋体" w:hint="eastAsia"/>
          <w:kern w:val="0"/>
          <w:sz w:val="32"/>
          <w:szCs w:val="32"/>
        </w:rPr>
        <w:t xml:space="preserve">：某二级学院当年考核超出的总分数 </w:t>
      </w:r>
    </w:p>
    <w:p w:rsidR="00920ECD" w:rsidRPr="00920ECD" w:rsidRDefault="00920ECD" w:rsidP="00920ECD">
      <w:pPr>
        <w:widowControl/>
        <w:spacing w:line="360" w:lineRule="auto"/>
        <w:ind w:firstLineChars="507" w:firstLine="162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Z：当年学校各考核合格二级学院超出的总分数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（三）惩罚措施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对于总考核不合格的二级学院，学校根据相关文件对领导班子进行问责，对未完</w:t>
      </w:r>
      <w:proofErr w:type="gramStart"/>
      <w:r w:rsidRPr="00920ECD">
        <w:rPr>
          <w:rFonts w:ascii="仿宋_GB2312" w:eastAsia="仿宋_GB2312" w:hAnsi="宋体" w:cs="宋体" w:hint="eastAsia"/>
          <w:kern w:val="0"/>
          <w:sz w:val="32"/>
          <w:szCs w:val="32"/>
        </w:rPr>
        <w:t>成科研</w:t>
      </w:r>
      <w:proofErr w:type="gramEnd"/>
      <w:r w:rsidRPr="00920ECD">
        <w:rPr>
          <w:rFonts w:ascii="仿宋_GB2312" w:eastAsia="仿宋_GB2312" w:hAnsi="宋体" w:cs="宋体" w:hint="eastAsia"/>
          <w:kern w:val="0"/>
          <w:sz w:val="32"/>
          <w:szCs w:val="32"/>
        </w:rPr>
        <w:t xml:space="preserve">业绩的专任教师在教师岗位聘任时予以相应调整。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黑体" w:eastAsia="黑体" w:hAnsi="黑体" w:cs="宋体" w:hint="eastAsia"/>
          <w:kern w:val="0"/>
          <w:sz w:val="32"/>
          <w:szCs w:val="32"/>
        </w:rPr>
        <w:t xml:space="preserve">第五条  考核程序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（一）科研工作目标管理绩效考核以自然年度为统计时间，由科研处、人事处、组织部统一部署。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（二）各二级学院应填报考核表（附件1），并附相关证明材料，经学院主管领导审核签字、盖章后，</w:t>
      </w:r>
      <w:proofErr w:type="gramStart"/>
      <w:r w:rsidRPr="00920ECD">
        <w:rPr>
          <w:rFonts w:ascii="仿宋_GB2312" w:eastAsia="仿宋_GB2312" w:hAnsi="宋体" w:cs="宋体" w:hint="eastAsia"/>
          <w:kern w:val="0"/>
          <w:sz w:val="32"/>
          <w:szCs w:val="32"/>
        </w:rPr>
        <w:t>报科研</w:t>
      </w:r>
      <w:proofErr w:type="gramEnd"/>
      <w:r w:rsidRPr="00920ECD">
        <w:rPr>
          <w:rFonts w:ascii="仿宋_GB2312" w:eastAsia="仿宋_GB2312" w:hAnsi="宋体" w:cs="宋体" w:hint="eastAsia"/>
          <w:kern w:val="0"/>
          <w:sz w:val="32"/>
          <w:szCs w:val="32"/>
        </w:rPr>
        <w:t xml:space="preserve">处、人事处核定。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黑体" w:eastAsia="黑体" w:hAnsi="黑体" w:cs="宋体" w:hint="eastAsia"/>
          <w:kern w:val="0"/>
          <w:sz w:val="32"/>
          <w:szCs w:val="32"/>
        </w:rPr>
        <w:t xml:space="preserve">第六条  有关情况说明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（一）各二级学院人数为当年实际在岗人数，具体人员编制、职称结构等以人事处确认的数字为准。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 xml:space="preserve">（二）跨二级学院完成的科研项目经费应向参加者所在二级学院分配，但只考虑完成者的前三名。原则上由课题负责人提供分配比例，科研处按比例将分值核算到各二级学院；课题负责人未能提供分配比例的，按以下办法分配：二人完成的科研项目，第一名占70%，第二名占30%；三人及其以上完成的科研项目，第一名60%，第二名占25%，第三名占15%。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lastRenderedPageBreak/>
        <w:t xml:space="preserve">（三）二级学院分配科研任务，应考虑学科、职称、学历、岗位的差别；当年考核合格单位应根据个人贡献率分配科研奖励。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黑体" w:eastAsia="黑体" w:hAnsi="黑体" w:cs="宋体" w:hint="eastAsia"/>
          <w:kern w:val="0"/>
          <w:sz w:val="32"/>
          <w:szCs w:val="32"/>
        </w:rPr>
        <w:t xml:space="preserve">第七条  </w:t>
      </w:r>
      <w:r w:rsidRPr="00920ECD">
        <w:rPr>
          <w:rFonts w:ascii="仿宋_GB2312" w:eastAsia="仿宋_GB2312" w:hAnsi="宋体" w:cs="宋体" w:hint="eastAsia"/>
          <w:kern w:val="0"/>
          <w:sz w:val="32"/>
          <w:szCs w:val="32"/>
        </w:rPr>
        <w:t>本办法由科研处负责解释。</w:t>
      </w:r>
      <w:r w:rsidRPr="00920ECD">
        <w:rPr>
          <w:rFonts w:ascii="黑体" w:eastAsia="黑体" w:hAnsi="黑体" w:cs="宋体" w:hint="eastAsia"/>
          <w:kern w:val="0"/>
          <w:sz w:val="32"/>
          <w:szCs w:val="32"/>
        </w:rPr>
        <w:t xml:space="preserve"> </w:t>
      </w:r>
    </w:p>
    <w:p w:rsidR="00920ECD" w:rsidRPr="00920ECD" w:rsidRDefault="00920ECD" w:rsidP="00920ECD">
      <w:pPr>
        <w:widowControl/>
        <w:spacing w:line="360" w:lineRule="auto"/>
        <w:ind w:firstLineChars="207" w:firstLine="662"/>
        <w:jc w:val="left"/>
        <w:rPr>
          <w:rFonts w:ascii="宋体" w:eastAsia="宋体" w:hAnsi="宋体" w:cs="宋体"/>
          <w:kern w:val="0"/>
          <w:sz w:val="24"/>
          <w:szCs w:val="24"/>
        </w:rPr>
      </w:pPr>
      <w:r w:rsidRPr="00920ECD">
        <w:rPr>
          <w:rFonts w:ascii="黑体" w:eastAsia="黑体" w:hAnsi="黑体" w:cs="宋体" w:hint="eastAsia"/>
          <w:kern w:val="0"/>
          <w:sz w:val="32"/>
          <w:szCs w:val="32"/>
        </w:rPr>
        <w:t xml:space="preserve">第八条  </w:t>
      </w:r>
      <w:r w:rsidRPr="00920ECD">
        <w:rPr>
          <w:rFonts w:ascii="仿宋_GB2312" w:eastAsia="仿宋_GB2312" w:hAnsi="宋体" w:cs="宋体" w:hint="eastAsia"/>
          <w:kern w:val="0"/>
          <w:sz w:val="32"/>
          <w:szCs w:val="32"/>
        </w:rPr>
        <w:t xml:space="preserve">本办法自发布之日起执行 </w:t>
      </w:r>
    </w:p>
    <w:p w:rsidR="00920ECD" w:rsidRPr="00920ECD" w:rsidRDefault="00920ECD" w:rsidP="00920ECD">
      <w:pPr>
        <w:widowControl/>
        <w:spacing w:line="360" w:lineRule="auto"/>
        <w:ind w:firstLineChars="200" w:firstLine="640"/>
        <w:jc w:val="left"/>
        <w:rPr>
          <w:rFonts w:ascii="宋体" w:eastAsia="宋体" w:hAnsi="宋体" w:cs="宋体"/>
          <w:kern w:val="0"/>
          <w:sz w:val="24"/>
          <w:szCs w:val="24"/>
        </w:rPr>
      </w:pPr>
      <w:r w:rsidRPr="00920ECD">
        <w:rPr>
          <w:rFonts w:ascii="仿宋_GB2312" w:eastAsia="仿宋_GB2312" w:hAnsi="宋体" w:cs="宋体" w:hint="eastAsia"/>
          <w:kern w:val="0"/>
          <w:sz w:val="32"/>
          <w:szCs w:val="32"/>
        </w:rPr>
        <w:t>附件：</w:t>
      </w:r>
      <w:r w:rsidRPr="00920ECD">
        <w:rPr>
          <w:rFonts w:ascii="仿宋_GB2312" w:eastAsia="仿宋_GB2312" w:hAnsi="宋体" w:cs="宋体" w:hint="eastAsia"/>
          <w:spacing w:val="-15"/>
          <w:kern w:val="0"/>
          <w:sz w:val="32"/>
          <w:szCs w:val="32"/>
        </w:rPr>
        <w:t>韩山师范学院</w:t>
      </w:r>
      <w:r w:rsidRPr="00920ECD">
        <w:rPr>
          <w:rFonts w:ascii="仿宋_GB2312" w:eastAsia="仿宋_GB2312" w:hAnsi="宋体" w:cs="宋体" w:hint="eastAsia"/>
          <w:kern w:val="0"/>
          <w:sz w:val="32"/>
          <w:szCs w:val="32"/>
        </w:rPr>
        <w:t xml:space="preserve">科研工作目标管理绩效考核表 </w:t>
      </w:r>
    </w:p>
    <w:p w:rsidR="00920ECD" w:rsidRPr="00920ECD" w:rsidRDefault="00920ECD" w:rsidP="00920ECD">
      <w:pPr>
        <w:widowControl/>
        <w:spacing w:line="600" w:lineRule="exact"/>
        <w:jc w:val="left"/>
        <w:rPr>
          <w:rFonts w:ascii="宋体" w:eastAsia="宋体" w:hAnsi="宋体" w:cs="宋体"/>
          <w:kern w:val="0"/>
          <w:sz w:val="24"/>
          <w:szCs w:val="24"/>
        </w:rPr>
      </w:pPr>
      <w:r w:rsidRPr="00920ECD">
        <w:rPr>
          <w:rFonts w:ascii="宋体" w:eastAsia="宋体" w:hAnsi="宋体" w:cs="宋体" w:hint="eastAsia"/>
          <w:kern w:val="0"/>
          <w:sz w:val="29"/>
          <w:szCs w:val="29"/>
        </w:rPr>
        <w:t xml:space="preserve">附件： </w:t>
      </w:r>
    </w:p>
    <w:p w:rsidR="00920ECD" w:rsidRPr="00920ECD" w:rsidRDefault="00920ECD" w:rsidP="00920ECD">
      <w:pPr>
        <w:widowControl/>
        <w:spacing w:line="600" w:lineRule="exact"/>
        <w:jc w:val="center"/>
        <w:rPr>
          <w:rFonts w:ascii="宋体" w:eastAsia="宋体" w:hAnsi="宋体" w:cs="宋体"/>
          <w:kern w:val="0"/>
          <w:sz w:val="24"/>
          <w:szCs w:val="24"/>
        </w:rPr>
      </w:pPr>
      <w:bookmarkStart w:id="0" w:name="_GoBack"/>
      <w:r w:rsidRPr="00920ECD">
        <w:rPr>
          <w:rFonts w:ascii="宋体" w:eastAsia="宋体" w:hAnsi="宋体" w:cs="宋体" w:hint="eastAsia"/>
          <w:spacing w:val="-15"/>
          <w:kern w:val="0"/>
          <w:sz w:val="32"/>
          <w:szCs w:val="32"/>
        </w:rPr>
        <w:t>韩山师范学院</w:t>
      </w:r>
      <w:r w:rsidRPr="00920ECD">
        <w:rPr>
          <w:rFonts w:ascii="宋体" w:eastAsia="宋体" w:hAnsi="宋体" w:cs="宋体" w:hint="eastAsia"/>
          <w:kern w:val="0"/>
          <w:sz w:val="32"/>
          <w:szCs w:val="32"/>
        </w:rPr>
        <w:t>科研工作目标管理绩效考核表</w:t>
      </w:r>
      <w:bookmarkEnd w:id="0"/>
      <w:r w:rsidRPr="00920ECD">
        <w:rPr>
          <w:rFonts w:ascii="宋体" w:eastAsia="宋体" w:hAnsi="宋体" w:cs="宋体" w:hint="eastAsia"/>
          <w:kern w:val="0"/>
          <w:sz w:val="32"/>
          <w:szCs w:val="32"/>
        </w:rPr>
        <w:t xml:space="preserve"> </w:t>
      </w:r>
    </w:p>
    <w:p w:rsidR="00920ECD" w:rsidRPr="00920ECD" w:rsidRDefault="00920ECD" w:rsidP="00920ECD">
      <w:pPr>
        <w:widowControl/>
        <w:spacing w:line="600" w:lineRule="exact"/>
        <w:jc w:val="left"/>
        <w:rPr>
          <w:rFonts w:ascii="宋体" w:eastAsia="宋体" w:hAnsi="宋体" w:cs="宋体"/>
          <w:kern w:val="0"/>
          <w:sz w:val="24"/>
          <w:szCs w:val="24"/>
        </w:rPr>
      </w:pPr>
      <w:r w:rsidRPr="00920ECD">
        <w:rPr>
          <w:rFonts w:ascii="宋体" w:eastAsia="宋体" w:hAnsi="宋体" w:cs="宋体" w:hint="eastAsia"/>
          <w:kern w:val="0"/>
          <w:sz w:val="29"/>
          <w:szCs w:val="29"/>
        </w:rPr>
        <w:t xml:space="preserve">单位名称：（盖章）                     年度：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5" w:type="dxa"/>
          <w:right w:w="105" w:type="dxa"/>
        </w:tblCellMar>
        <w:tblLook w:val="01E0" w:firstRow="1" w:lastRow="1" w:firstColumn="1" w:lastColumn="1" w:noHBand="0" w:noVBand="0"/>
      </w:tblPr>
      <w:tblGrid>
        <w:gridCol w:w="1660"/>
        <w:gridCol w:w="1853"/>
        <w:gridCol w:w="1413"/>
        <w:gridCol w:w="1413"/>
        <w:gridCol w:w="1951"/>
      </w:tblGrid>
      <w:tr w:rsidR="00920ECD" w:rsidRPr="00920ECD" w:rsidTr="00920ECD">
        <w:trPr>
          <w:trHeight w:val="1230"/>
        </w:trPr>
        <w:tc>
          <w:tcPr>
            <w:tcW w:w="1185"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rPr>
                <w:rFonts w:ascii="宋体" w:eastAsia="宋体" w:hAnsi="宋体" w:cs="宋体"/>
                <w:kern w:val="0"/>
                <w:sz w:val="18"/>
                <w:szCs w:val="18"/>
              </w:rPr>
            </w:pPr>
            <w:r w:rsidRPr="00920ECD">
              <w:rPr>
                <w:rFonts w:ascii="宋体" w:eastAsia="宋体" w:hAnsi="宋体" w:cs="Times New Roman" w:hint="eastAsia"/>
                <w:kern w:val="0"/>
                <w:sz w:val="29"/>
                <w:szCs w:val="29"/>
              </w:rPr>
              <w:t xml:space="preserve">序号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rPr>
                <w:rFonts w:ascii="宋体" w:eastAsia="宋体" w:hAnsi="宋体" w:cs="宋体"/>
                <w:kern w:val="0"/>
                <w:sz w:val="18"/>
                <w:szCs w:val="18"/>
              </w:rPr>
            </w:pPr>
            <w:r w:rsidRPr="00920ECD">
              <w:rPr>
                <w:rFonts w:ascii="宋体" w:eastAsia="宋体" w:hAnsi="宋体" w:cs="Times New Roman" w:hint="eastAsia"/>
                <w:kern w:val="0"/>
                <w:sz w:val="29"/>
                <w:szCs w:val="29"/>
              </w:rPr>
              <w:t xml:space="preserve">考核指标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left"/>
              <w:rPr>
                <w:rFonts w:ascii="宋体" w:eastAsia="宋体" w:hAnsi="宋体" w:cs="宋体"/>
                <w:kern w:val="0"/>
                <w:sz w:val="18"/>
                <w:szCs w:val="18"/>
              </w:rPr>
            </w:pPr>
            <w:r w:rsidRPr="00920ECD">
              <w:rPr>
                <w:rFonts w:ascii="宋体" w:eastAsia="宋体" w:hAnsi="宋体" w:cs="Times New Roman" w:hint="eastAsia"/>
                <w:kern w:val="0"/>
                <w:sz w:val="29"/>
                <w:szCs w:val="29"/>
              </w:rPr>
              <w:t xml:space="preserve">学校下达指标数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left"/>
              <w:rPr>
                <w:rFonts w:ascii="宋体" w:eastAsia="宋体" w:hAnsi="宋体" w:cs="宋体"/>
                <w:kern w:val="0"/>
                <w:sz w:val="18"/>
                <w:szCs w:val="18"/>
              </w:rPr>
            </w:pPr>
            <w:r w:rsidRPr="00920ECD">
              <w:rPr>
                <w:rFonts w:ascii="宋体" w:eastAsia="宋体" w:hAnsi="宋体" w:cs="Times New Roman" w:hint="eastAsia"/>
                <w:kern w:val="0"/>
                <w:sz w:val="29"/>
                <w:szCs w:val="29"/>
              </w:rPr>
              <w:t xml:space="preserve">实际完成指标数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left"/>
              <w:rPr>
                <w:rFonts w:ascii="宋体" w:eastAsia="宋体" w:hAnsi="宋体" w:cs="宋体"/>
                <w:kern w:val="0"/>
                <w:sz w:val="18"/>
                <w:szCs w:val="18"/>
              </w:rPr>
            </w:pPr>
            <w:r w:rsidRPr="00920ECD">
              <w:rPr>
                <w:rFonts w:ascii="宋体" w:eastAsia="宋体" w:hAnsi="宋体" w:cs="Times New Roman" w:hint="eastAsia"/>
                <w:kern w:val="0"/>
                <w:sz w:val="29"/>
                <w:szCs w:val="29"/>
              </w:rPr>
              <w:t xml:space="preserve">折算分数 </w:t>
            </w:r>
          </w:p>
        </w:tc>
      </w:tr>
      <w:tr w:rsidR="00920ECD" w:rsidRPr="00920ECD" w:rsidTr="00920ECD">
        <w:trPr>
          <w:trHeight w:val="765"/>
        </w:trPr>
        <w:tc>
          <w:tcPr>
            <w:tcW w:w="1185"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center"/>
              <w:rPr>
                <w:rFonts w:ascii="宋体" w:eastAsia="宋体" w:hAnsi="宋体" w:cs="宋体"/>
                <w:kern w:val="0"/>
                <w:sz w:val="18"/>
                <w:szCs w:val="18"/>
              </w:rPr>
            </w:pPr>
            <w:r w:rsidRPr="00920ECD">
              <w:rPr>
                <w:rFonts w:ascii="宋体" w:eastAsia="宋体" w:hAnsi="宋体" w:cs="宋体" w:hint="eastAsia"/>
                <w:kern w:val="0"/>
                <w:sz w:val="29"/>
                <w:szCs w:val="29"/>
              </w:rPr>
              <w:t>1</w:t>
            </w:r>
            <w:r w:rsidRPr="00920ECD">
              <w:rPr>
                <w:rFonts w:ascii="宋体" w:eastAsia="宋体" w:hAnsi="宋体" w:cs="Times New Roman" w:hint="eastAsia"/>
                <w:kern w:val="0"/>
                <w:sz w:val="29"/>
                <w:szCs w:val="29"/>
              </w:rPr>
              <w:t xml:space="preserve">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left"/>
              <w:rPr>
                <w:rFonts w:ascii="宋体" w:eastAsia="宋体" w:hAnsi="宋体" w:cs="宋体"/>
                <w:kern w:val="0"/>
                <w:sz w:val="18"/>
                <w:szCs w:val="18"/>
              </w:rPr>
            </w:pPr>
            <w:r w:rsidRPr="00920ECD">
              <w:rPr>
                <w:rFonts w:ascii="宋体" w:eastAsia="宋体" w:hAnsi="宋体" w:cs="宋体" w:hint="eastAsia"/>
                <w:kern w:val="0"/>
                <w:sz w:val="29"/>
                <w:szCs w:val="29"/>
              </w:rPr>
              <w:t>科研经费指标</w:t>
            </w:r>
            <w:r w:rsidRPr="00920ECD">
              <w:rPr>
                <w:rFonts w:ascii="宋体" w:eastAsia="宋体" w:hAnsi="宋体" w:cs="Times New Roman" w:hint="eastAsia"/>
                <w:kern w:val="0"/>
                <w:sz w:val="29"/>
                <w:szCs w:val="29"/>
              </w:rPr>
              <w:t xml:space="preserve">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left"/>
              <w:rPr>
                <w:rFonts w:ascii="宋体" w:eastAsia="宋体" w:hAnsi="宋体" w:cs="宋体"/>
                <w:kern w:val="0"/>
                <w:sz w:val="18"/>
                <w:szCs w:val="18"/>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left"/>
              <w:rPr>
                <w:rFonts w:ascii="Times New Roman" w:eastAsia="Times New Roman" w:hAnsi="Times New Roman" w:cs="Times New Roman"/>
                <w:kern w:val="0"/>
                <w:sz w:val="20"/>
                <w:szCs w:val="20"/>
              </w:rPr>
            </w:pP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left"/>
              <w:rPr>
                <w:rFonts w:ascii="Times New Roman" w:eastAsia="Times New Roman" w:hAnsi="Times New Roman" w:cs="Times New Roman"/>
                <w:kern w:val="0"/>
                <w:sz w:val="20"/>
                <w:szCs w:val="20"/>
              </w:rPr>
            </w:pPr>
          </w:p>
        </w:tc>
      </w:tr>
      <w:tr w:rsidR="00920ECD" w:rsidRPr="00920ECD" w:rsidTr="00920ECD">
        <w:trPr>
          <w:trHeight w:val="1215"/>
        </w:trPr>
        <w:tc>
          <w:tcPr>
            <w:tcW w:w="1185"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center"/>
              <w:rPr>
                <w:rFonts w:ascii="宋体" w:eastAsia="宋体" w:hAnsi="宋体" w:cs="宋体"/>
                <w:kern w:val="0"/>
                <w:sz w:val="18"/>
                <w:szCs w:val="18"/>
              </w:rPr>
            </w:pPr>
            <w:r w:rsidRPr="00920ECD">
              <w:rPr>
                <w:rFonts w:ascii="宋体" w:eastAsia="宋体" w:hAnsi="宋体" w:cs="宋体" w:hint="eastAsia"/>
                <w:kern w:val="0"/>
                <w:sz w:val="29"/>
                <w:szCs w:val="29"/>
              </w:rPr>
              <w:t>2</w:t>
            </w:r>
            <w:r w:rsidRPr="00920ECD">
              <w:rPr>
                <w:rFonts w:ascii="宋体" w:eastAsia="宋体" w:hAnsi="宋体" w:cs="Times New Roman" w:hint="eastAsia"/>
                <w:kern w:val="0"/>
                <w:sz w:val="29"/>
                <w:szCs w:val="29"/>
              </w:rPr>
              <w:t xml:space="preserve">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left"/>
              <w:rPr>
                <w:rFonts w:ascii="宋体" w:eastAsia="宋体" w:hAnsi="宋体" w:cs="宋体"/>
                <w:kern w:val="0"/>
                <w:sz w:val="18"/>
                <w:szCs w:val="18"/>
              </w:rPr>
            </w:pPr>
            <w:r w:rsidRPr="00920ECD">
              <w:rPr>
                <w:rFonts w:ascii="宋体" w:eastAsia="宋体" w:hAnsi="宋体" w:cs="宋体" w:hint="eastAsia"/>
                <w:kern w:val="0"/>
                <w:sz w:val="29"/>
                <w:szCs w:val="29"/>
              </w:rPr>
              <w:t>高水平科研成果数指标</w:t>
            </w:r>
            <w:r w:rsidRPr="00920ECD">
              <w:rPr>
                <w:rFonts w:ascii="宋体" w:eastAsia="宋体" w:hAnsi="宋体" w:cs="Times New Roman" w:hint="eastAsia"/>
                <w:kern w:val="0"/>
                <w:sz w:val="29"/>
                <w:szCs w:val="29"/>
              </w:rPr>
              <w:t xml:space="preserve">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left"/>
              <w:rPr>
                <w:rFonts w:ascii="宋体" w:eastAsia="宋体" w:hAnsi="宋体" w:cs="宋体"/>
                <w:kern w:val="0"/>
                <w:sz w:val="18"/>
                <w:szCs w:val="18"/>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left"/>
              <w:rPr>
                <w:rFonts w:ascii="Times New Roman" w:eastAsia="Times New Roman" w:hAnsi="Times New Roman" w:cs="Times New Roman"/>
                <w:kern w:val="0"/>
                <w:sz w:val="20"/>
                <w:szCs w:val="20"/>
              </w:rPr>
            </w:pP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left"/>
              <w:rPr>
                <w:rFonts w:ascii="Times New Roman" w:eastAsia="Times New Roman" w:hAnsi="Times New Roman" w:cs="Times New Roman"/>
                <w:kern w:val="0"/>
                <w:sz w:val="20"/>
                <w:szCs w:val="20"/>
              </w:rPr>
            </w:pPr>
          </w:p>
        </w:tc>
      </w:tr>
      <w:tr w:rsidR="00920ECD" w:rsidRPr="00920ECD" w:rsidTr="00920ECD">
        <w:trPr>
          <w:trHeight w:val="675"/>
        </w:trPr>
        <w:tc>
          <w:tcPr>
            <w:tcW w:w="1185"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center"/>
              <w:rPr>
                <w:rFonts w:ascii="宋体" w:eastAsia="宋体" w:hAnsi="宋体" w:cs="宋体"/>
                <w:kern w:val="0"/>
                <w:sz w:val="18"/>
                <w:szCs w:val="18"/>
              </w:rPr>
            </w:pPr>
            <w:r w:rsidRPr="00920ECD">
              <w:rPr>
                <w:rFonts w:ascii="宋体" w:eastAsia="宋体" w:hAnsi="宋体" w:cs="宋体" w:hint="eastAsia"/>
                <w:kern w:val="0"/>
                <w:sz w:val="29"/>
                <w:szCs w:val="29"/>
              </w:rPr>
              <w:t xml:space="preserve">3       </w:t>
            </w:r>
          </w:p>
        </w:tc>
        <w:tc>
          <w:tcPr>
            <w:tcW w:w="5400" w:type="dxa"/>
            <w:gridSpan w:val="3"/>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rPr>
                <w:rFonts w:ascii="宋体" w:eastAsia="宋体" w:hAnsi="宋体" w:cs="宋体"/>
                <w:kern w:val="0"/>
                <w:sz w:val="18"/>
                <w:szCs w:val="18"/>
              </w:rPr>
            </w:pPr>
            <w:r w:rsidRPr="00920ECD">
              <w:rPr>
                <w:rFonts w:ascii="宋体" w:eastAsia="宋体" w:hAnsi="宋体" w:cs="宋体" w:hint="eastAsia"/>
                <w:kern w:val="0"/>
                <w:sz w:val="29"/>
                <w:szCs w:val="29"/>
              </w:rPr>
              <w:t>加分指标</w:t>
            </w:r>
            <w:r w:rsidRPr="00920ECD">
              <w:rPr>
                <w:rFonts w:ascii="宋体" w:eastAsia="宋体" w:hAnsi="宋体" w:cs="Times New Roman" w:hint="eastAsia"/>
                <w:kern w:val="0"/>
                <w:sz w:val="29"/>
                <w:szCs w:val="29"/>
              </w:rPr>
              <w:t xml:space="preserve">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left"/>
              <w:rPr>
                <w:rFonts w:ascii="宋体" w:eastAsia="宋体" w:hAnsi="宋体" w:cs="宋体"/>
                <w:kern w:val="0"/>
                <w:sz w:val="18"/>
                <w:szCs w:val="18"/>
              </w:rPr>
            </w:pPr>
          </w:p>
        </w:tc>
      </w:tr>
      <w:tr w:rsidR="00920ECD" w:rsidRPr="00920ECD" w:rsidTr="00920ECD">
        <w:trPr>
          <w:trHeight w:val="360"/>
        </w:trPr>
        <w:tc>
          <w:tcPr>
            <w:tcW w:w="6585" w:type="dxa"/>
            <w:gridSpan w:val="4"/>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spacing w:line="600" w:lineRule="exact"/>
              <w:jc w:val="center"/>
              <w:rPr>
                <w:rFonts w:ascii="宋体" w:eastAsia="宋体" w:hAnsi="宋体" w:cs="宋体"/>
                <w:kern w:val="0"/>
                <w:sz w:val="18"/>
                <w:szCs w:val="18"/>
              </w:rPr>
            </w:pPr>
            <w:r w:rsidRPr="00920ECD">
              <w:rPr>
                <w:rFonts w:ascii="宋体" w:eastAsia="宋体" w:hAnsi="宋体" w:cs="Times New Roman" w:hint="eastAsia"/>
                <w:kern w:val="0"/>
                <w:sz w:val="29"/>
                <w:szCs w:val="29"/>
              </w:rPr>
              <w:t>合计得分</w:t>
            </w:r>
            <w:r w:rsidRPr="00920ECD">
              <w:rPr>
                <w:rFonts w:ascii="Times New Roman" w:eastAsia="宋体" w:hAnsi="Times New Roman" w:cs="Times New Roman"/>
                <w:kern w:val="0"/>
                <w:sz w:val="30"/>
                <w:szCs w:val="30"/>
              </w:rPr>
              <w:t xml:space="preserve">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left"/>
              <w:rPr>
                <w:rFonts w:ascii="宋体" w:eastAsia="宋体" w:hAnsi="宋体" w:cs="宋体"/>
                <w:kern w:val="0"/>
                <w:sz w:val="18"/>
                <w:szCs w:val="18"/>
              </w:rPr>
            </w:pPr>
          </w:p>
        </w:tc>
      </w:tr>
      <w:tr w:rsidR="00920ECD" w:rsidRPr="00920ECD" w:rsidTr="00920ECD">
        <w:trPr>
          <w:trHeight w:val="240"/>
        </w:trPr>
        <w:tc>
          <w:tcPr>
            <w:tcW w:w="6585" w:type="dxa"/>
            <w:gridSpan w:val="4"/>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spacing w:line="600" w:lineRule="exact"/>
              <w:rPr>
                <w:rFonts w:ascii="宋体" w:eastAsia="宋体" w:hAnsi="宋体" w:cs="宋体"/>
                <w:kern w:val="0"/>
                <w:sz w:val="18"/>
                <w:szCs w:val="18"/>
              </w:rPr>
            </w:pPr>
            <w:r w:rsidRPr="00920ECD">
              <w:rPr>
                <w:rFonts w:ascii="宋体" w:eastAsia="宋体" w:hAnsi="宋体" w:cs="Times New Roman" w:hint="eastAsia"/>
                <w:kern w:val="0"/>
                <w:sz w:val="29"/>
                <w:szCs w:val="29"/>
              </w:rPr>
              <w:t>考核结果（优秀、良好、合格、不合格）</w:t>
            </w:r>
            <w:r w:rsidRPr="00920ECD">
              <w:rPr>
                <w:rFonts w:ascii="Times New Roman" w:eastAsia="宋体" w:hAnsi="Times New Roman" w:cs="Times New Roman"/>
                <w:kern w:val="0"/>
                <w:sz w:val="30"/>
                <w:szCs w:val="30"/>
              </w:rPr>
              <w:t xml:space="preserve">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rsidR="00920ECD" w:rsidRPr="00920ECD" w:rsidRDefault="00920ECD" w:rsidP="00920ECD">
            <w:pPr>
              <w:widowControl/>
              <w:jc w:val="left"/>
              <w:rPr>
                <w:rFonts w:ascii="宋体" w:eastAsia="宋体" w:hAnsi="宋体" w:cs="宋体"/>
                <w:kern w:val="0"/>
                <w:sz w:val="18"/>
                <w:szCs w:val="18"/>
              </w:rPr>
            </w:pPr>
          </w:p>
        </w:tc>
      </w:tr>
    </w:tbl>
    <w:p w:rsidR="00920ECD" w:rsidRPr="00920ECD" w:rsidRDefault="00920ECD" w:rsidP="00920ECD">
      <w:pPr>
        <w:widowControl/>
        <w:spacing w:line="600" w:lineRule="exact"/>
        <w:rPr>
          <w:rFonts w:ascii="宋体" w:eastAsia="宋体" w:hAnsi="宋体" w:cs="宋体"/>
          <w:kern w:val="0"/>
          <w:sz w:val="18"/>
          <w:szCs w:val="18"/>
        </w:rPr>
      </w:pPr>
      <w:r w:rsidRPr="00920ECD">
        <w:rPr>
          <w:rFonts w:ascii="宋体" w:eastAsia="宋体" w:hAnsi="宋体" w:cs="宋体" w:hint="eastAsia"/>
          <w:kern w:val="0"/>
          <w:sz w:val="29"/>
          <w:szCs w:val="29"/>
        </w:rPr>
        <w:t xml:space="preserve">二级学院负责人（签名）： </w:t>
      </w:r>
    </w:p>
    <w:p w:rsidR="00920ECD" w:rsidRPr="00920ECD" w:rsidRDefault="00920ECD" w:rsidP="00920ECD">
      <w:pPr>
        <w:widowControl/>
        <w:spacing w:line="600" w:lineRule="exact"/>
        <w:rPr>
          <w:rFonts w:ascii="宋体" w:eastAsia="宋体" w:hAnsi="宋体" w:cs="宋体" w:hint="eastAsia"/>
          <w:kern w:val="0"/>
          <w:sz w:val="18"/>
          <w:szCs w:val="18"/>
        </w:rPr>
      </w:pPr>
      <w:r w:rsidRPr="00920ECD">
        <w:rPr>
          <w:rFonts w:ascii="宋体" w:eastAsia="宋体" w:hAnsi="宋体" w:cs="宋体" w:hint="eastAsia"/>
          <w:kern w:val="0"/>
          <w:sz w:val="29"/>
          <w:szCs w:val="29"/>
        </w:rPr>
        <w:t xml:space="preserve">科研处负责人（签名）： </w:t>
      </w:r>
    </w:p>
    <w:p w:rsidR="005B13A6" w:rsidRDefault="00920ECD" w:rsidP="00920ECD">
      <w:r w:rsidRPr="00920ECD">
        <w:rPr>
          <w:rFonts w:ascii="宋体" w:eastAsia="宋体" w:hAnsi="宋体" w:cs="宋体" w:hint="eastAsia"/>
          <w:kern w:val="0"/>
          <w:sz w:val="29"/>
          <w:szCs w:val="29"/>
        </w:rPr>
        <w:t>人事处负责人（签名）：</w:t>
      </w:r>
    </w:p>
    <w:sectPr w:rsidR="005B13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小标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CD"/>
    <w:rsid w:val="005B13A6"/>
    <w:rsid w:val="00920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B85D7-0161-4453-AE6A-2F6F15AD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20ECD"/>
    <w:rPr>
      <w:strike w:val="0"/>
      <w:dstrike w:val="0"/>
      <w:color w:val="000000"/>
      <w:u w:val="none"/>
      <w:effect w:val="none"/>
    </w:rPr>
  </w:style>
  <w:style w:type="paragraph" w:customStyle="1" w:styleId="default">
    <w:name w:val="default"/>
    <w:basedOn w:val="a"/>
    <w:rsid w:val="00920E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248741">
      <w:bodyDiv w:val="1"/>
      <w:marLeft w:val="0"/>
      <w:marRight w:val="0"/>
      <w:marTop w:val="0"/>
      <w:marBottom w:val="0"/>
      <w:divBdr>
        <w:top w:val="none" w:sz="0" w:space="0" w:color="auto"/>
        <w:left w:val="none" w:sz="0" w:space="0" w:color="auto"/>
        <w:bottom w:val="none" w:sz="0" w:space="0" w:color="auto"/>
        <w:right w:val="none" w:sz="0" w:space="0" w:color="auto"/>
      </w:divBdr>
      <w:divsChild>
        <w:div w:id="1713727275">
          <w:marLeft w:val="0"/>
          <w:marRight w:val="0"/>
          <w:marTop w:val="0"/>
          <w:marBottom w:val="0"/>
          <w:divBdr>
            <w:top w:val="none" w:sz="0" w:space="0" w:color="auto"/>
            <w:left w:val="none" w:sz="0" w:space="0" w:color="auto"/>
            <w:bottom w:val="none" w:sz="0" w:space="0" w:color="auto"/>
            <w:right w:val="none" w:sz="0" w:space="0" w:color="auto"/>
          </w:divBdr>
          <w:divsChild>
            <w:div w:id="11493662">
              <w:marLeft w:val="0"/>
              <w:marRight w:val="0"/>
              <w:marTop w:val="0"/>
              <w:marBottom w:val="0"/>
              <w:divBdr>
                <w:top w:val="none" w:sz="0" w:space="0" w:color="auto"/>
                <w:left w:val="none" w:sz="0" w:space="0" w:color="auto"/>
                <w:bottom w:val="none" w:sz="0" w:space="0" w:color="auto"/>
                <w:right w:val="none" w:sz="0" w:space="0" w:color="auto"/>
              </w:divBdr>
              <w:divsChild>
                <w:div w:id="2452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cp:revision>
  <dcterms:created xsi:type="dcterms:W3CDTF">2020-06-23T09:54:00Z</dcterms:created>
  <dcterms:modified xsi:type="dcterms:W3CDTF">2020-06-23T09:54:00Z</dcterms:modified>
</cp:coreProperties>
</file>