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211A1" w14:textId="77777777" w:rsidR="006F6B11" w:rsidRDefault="00000000">
      <w:pPr>
        <w:pBdr>
          <w:bottom w:val="single" w:sz="8" w:space="4" w:color="8A8A8A"/>
        </w:pBdr>
        <w:spacing w:after="200"/>
        <w:jc w:val="center"/>
        <w:rPr>
          <w:lang w:eastAsia="zh-CN"/>
        </w:rPr>
      </w:pPr>
      <w:r>
        <w:rPr>
          <w:rFonts w:ascii="Arial" w:eastAsia="Noto Sans CJK SC" w:hAnsi="Arial"/>
          <w:b/>
          <w:sz w:val="36"/>
          <w:lang w:eastAsia="zh-CN"/>
        </w:rPr>
        <w:t>第一章</w:t>
      </w:r>
      <w:r>
        <w:rPr>
          <w:rFonts w:ascii="Arial" w:eastAsia="Noto Sans CJK SC" w:hAnsi="Arial"/>
          <w:b/>
          <w:sz w:val="36"/>
          <w:lang w:eastAsia="zh-CN"/>
        </w:rPr>
        <w:t xml:space="preserve">  </w:t>
      </w:r>
      <w:r>
        <w:rPr>
          <w:rFonts w:ascii="Arial" w:eastAsia="Noto Sans CJK SC" w:hAnsi="Arial"/>
          <w:b/>
          <w:sz w:val="36"/>
          <w:lang w:eastAsia="zh-CN"/>
        </w:rPr>
        <w:t>绪论</w:t>
      </w:r>
    </w:p>
    <w:p w14:paraId="1AAB4BBF" w14:textId="77777777" w:rsidR="006F6B11" w:rsidRDefault="00000000">
      <w:pPr>
        <w:pStyle w:val="21"/>
        <w:rPr>
          <w:lang w:eastAsia="zh-CN"/>
        </w:rPr>
      </w:pPr>
      <w:r>
        <w:rPr>
          <w:rFonts w:ascii="Arial" w:eastAsia="Noto Sans CJK SC" w:hAnsi="Arial"/>
          <w:lang w:eastAsia="zh-CN"/>
        </w:rPr>
        <w:t xml:space="preserve">1.1 </w:t>
      </w:r>
      <w:r>
        <w:rPr>
          <w:rFonts w:ascii="Arial" w:eastAsia="Noto Sans CJK SC" w:hAnsi="Arial"/>
          <w:lang w:eastAsia="zh-CN"/>
        </w:rPr>
        <w:t>研究背景及意义</w:t>
      </w:r>
    </w:p>
    <w:p w14:paraId="38859469" w14:textId="77777777" w:rsidR="006F6B11" w:rsidRDefault="00000000">
      <w:pPr>
        <w:spacing w:after="80"/>
        <w:jc w:val="both"/>
        <w:rPr>
          <w:lang w:eastAsia="zh-CN"/>
        </w:rPr>
      </w:pPr>
      <w:r>
        <w:rPr>
          <w:lang w:eastAsia="zh-CN"/>
        </w:rPr>
        <w:t>随着自动驾驶、</w:t>
      </w:r>
      <w:proofErr w:type="gramStart"/>
      <w:r>
        <w:rPr>
          <w:lang w:eastAsia="zh-CN"/>
        </w:rPr>
        <w:t>具身机器人</w:t>
      </w:r>
      <w:proofErr w:type="gramEnd"/>
      <w:r>
        <w:rPr>
          <w:lang w:eastAsia="zh-CN"/>
        </w:rPr>
        <w:t>、数字孪生、低空无人系统以及增强现实</w:t>
      </w:r>
      <w:r>
        <w:rPr>
          <w:lang w:eastAsia="zh-CN"/>
        </w:rPr>
        <w:t>/</w:t>
      </w:r>
      <w:r>
        <w:rPr>
          <w:lang w:eastAsia="zh-CN"/>
        </w:rPr>
        <w:t>虚拟现实等技术的持续发展，机器感知系统对三维环境建模与空间语义理解的需求不断提高。与二维图像相比，三维数据能够直接保留目标和场景的空间结构、尺度关系以及几何拓扑，因此在环境感知、目标定位、导航规划、抓取操作、工业检测、城市建模和文化遗产数字化等任务中具有不可替代的作用。点云作为最常见、</w:t>
      </w:r>
      <w:proofErr w:type="gramStart"/>
      <w:r>
        <w:rPr>
          <w:lang w:eastAsia="zh-CN"/>
        </w:rPr>
        <w:t>最</w:t>
      </w:r>
      <w:proofErr w:type="gramEnd"/>
      <w:r>
        <w:rPr>
          <w:lang w:eastAsia="zh-CN"/>
        </w:rPr>
        <w:t>基础的三维数据形态之一，来源于激光雷达、</w:t>
      </w:r>
      <w:r>
        <w:rPr>
          <w:lang w:eastAsia="zh-CN"/>
        </w:rPr>
        <w:t xml:space="preserve">RGB-D </w:t>
      </w:r>
      <w:r>
        <w:rPr>
          <w:lang w:eastAsia="zh-CN"/>
        </w:rPr>
        <w:t>相机、多视图重建、结构光扫描和摄影测量等多种传感器，其获取成本不断下降、应用范围持续扩大，推动了三维视觉从</w:t>
      </w:r>
      <w:r>
        <w:rPr>
          <w:lang w:eastAsia="zh-CN"/>
        </w:rPr>
        <w:t>“</w:t>
      </w:r>
      <w:r>
        <w:rPr>
          <w:lang w:eastAsia="zh-CN"/>
        </w:rPr>
        <w:t>可视化重建</w:t>
      </w:r>
      <w:r>
        <w:rPr>
          <w:lang w:eastAsia="zh-CN"/>
        </w:rPr>
        <w:t>”</w:t>
      </w:r>
      <w:r>
        <w:rPr>
          <w:lang w:eastAsia="zh-CN"/>
        </w:rPr>
        <w:t>向</w:t>
      </w:r>
      <w:r>
        <w:rPr>
          <w:lang w:eastAsia="zh-CN"/>
        </w:rPr>
        <w:t>“</w:t>
      </w:r>
      <w:r>
        <w:rPr>
          <w:lang w:eastAsia="zh-CN"/>
        </w:rPr>
        <w:t>智能分析与决策</w:t>
      </w:r>
      <w:r>
        <w:rPr>
          <w:lang w:eastAsia="zh-CN"/>
        </w:rPr>
        <w:t>”</w:t>
      </w:r>
      <w:r>
        <w:rPr>
          <w:lang w:eastAsia="zh-CN"/>
        </w:rPr>
        <w:t>加速演进。围绕点</w:t>
      </w:r>
      <w:proofErr w:type="gramStart"/>
      <w:r>
        <w:rPr>
          <w:lang w:eastAsia="zh-CN"/>
        </w:rPr>
        <w:t>云展开</w:t>
      </w:r>
      <w:proofErr w:type="gramEnd"/>
      <w:r>
        <w:rPr>
          <w:lang w:eastAsia="zh-CN"/>
        </w:rPr>
        <w:t>的分类、分割、检测、配准、重建与场景理解研究，已成为计算机视觉、机器人和人工智能交叉领域的重要前沿</w:t>
      </w:r>
      <w:r>
        <w:rPr>
          <w:lang w:eastAsia="zh-CN"/>
        </w:rPr>
        <w:t>[1-6]</w:t>
      </w:r>
      <w:r>
        <w:rPr>
          <w:lang w:eastAsia="zh-CN"/>
        </w:rPr>
        <w:t>。</w:t>
      </w:r>
    </w:p>
    <w:p w14:paraId="779B588F" w14:textId="77777777" w:rsidR="006F6B11" w:rsidRDefault="00000000">
      <w:pPr>
        <w:spacing w:after="80"/>
        <w:jc w:val="both"/>
        <w:rPr>
          <w:lang w:eastAsia="zh-CN"/>
        </w:rPr>
      </w:pPr>
      <w:r>
        <w:rPr>
          <w:lang w:eastAsia="zh-CN"/>
        </w:rPr>
        <w:t>从技术发展脉络看，早期三维视觉研究多依赖体素化、多视图投影或手工描述</w:t>
      </w:r>
      <w:proofErr w:type="gramStart"/>
      <w:r>
        <w:rPr>
          <w:lang w:eastAsia="zh-CN"/>
        </w:rPr>
        <w:t>子完成</w:t>
      </w:r>
      <w:proofErr w:type="gramEnd"/>
      <w:r>
        <w:rPr>
          <w:lang w:eastAsia="zh-CN"/>
        </w:rPr>
        <w:t>分类与识别，虽然在规则结构输入上易于实现，但常常伴随量化误差、信息冗余和几何细节损失。</w:t>
      </w:r>
      <w:proofErr w:type="spellStart"/>
      <w:r>
        <w:rPr>
          <w:lang w:eastAsia="zh-CN"/>
        </w:rPr>
        <w:t>PointNet</w:t>
      </w:r>
      <w:proofErr w:type="spellEnd"/>
      <w:r>
        <w:rPr>
          <w:lang w:eastAsia="zh-CN"/>
        </w:rPr>
        <w:t xml:space="preserve"> </w:t>
      </w:r>
      <w:r>
        <w:rPr>
          <w:lang w:eastAsia="zh-CN"/>
        </w:rPr>
        <w:t>首次证明</w:t>
      </w:r>
      <w:proofErr w:type="gramStart"/>
      <w:r>
        <w:rPr>
          <w:lang w:eastAsia="zh-CN"/>
        </w:rPr>
        <w:t>无序点集可以</w:t>
      </w:r>
      <w:proofErr w:type="gramEnd"/>
      <w:r>
        <w:rPr>
          <w:lang w:eastAsia="zh-CN"/>
        </w:rPr>
        <w:t>被神经网络直接建模，使点</w:t>
      </w:r>
      <w:proofErr w:type="gramStart"/>
      <w:r>
        <w:rPr>
          <w:lang w:eastAsia="zh-CN"/>
        </w:rPr>
        <w:t>云处理</w:t>
      </w:r>
      <w:proofErr w:type="gramEnd"/>
      <w:r>
        <w:rPr>
          <w:lang w:eastAsia="zh-CN"/>
        </w:rPr>
        <w:t>摆脱了对规则网格的完全依赖；</w:t>
      </w:r>
      <w:proofErr w:type="spellStart"/>
      <w:r>
        <w:rPr>
          <w:lang w:eastAsia="zh-CN"/>
        </w:rPr>
        <w:t>PointNet</w:t>
      </w:r>
      <w:proofErr w:type="spellEnd"/>
      <w:r>
        <w:rPr>
          <w:lang w:eastAsia="zh-CN"/>
        </w:rPr>
        <w:t xml:space="preserve">++ </w:t>
      </w:r>
      <w:r>
        <w:rPr>
          <w:lang w:eastAsia="zh-CN"/>
        </w:rPr>
        <w:t>进一步通过分层采样与邻域聚合增强了局部几何表达；</w:t>
      </w:r>
      <w:r>
        <w:rPr>
          <w:lang w:eastAsia="zh-CN"/>
        </w:rPr>
        <w:t>DGCNN</w:t>
      </w:r>
      <w:r>
        <w:rPr>
          <w:lang w:eastAsia="zh-CN"/>
        </w:rPr>
        <w:t>、</w:t>
      </w:r>
      <w:proofErr w:type="spellStart"/>
      <w:r>
        <w:rPr>
          <w:lang w:eastAsia="zh-CN"/>
        </w:rPr>
        <w:t>MinkowskiNet</w:t>
      </w:r>
      <w:proofErr w:type="spellEnd"/>
      <w:r>
        <w:rPr>
          <w:lang w:eastAsia="zh-CN"/>
        </w:rPr>
        <w:t>、</w:t>
      </w:r>
      <w:proofErr w:type="spellStart"/>
      <w:r>
        <w:rPr>
          <w:lang w:eastAsia="zh-CN"/>
        </w:rPr>
        <w:t>PointNeXt</w:t>
      </w:r>
      <w:proofErr w:type="spellEnd"/>
      <w:r>
        <w:rPr>
          <w:lang w:eastAsia="zh-CN"/>
        </w:rPr>
        <w:t xml:space="preserve"> </w:t>
      </w:r>
      <w:r>
        <w:rPr>
          <w:lang w:eastAsia="zh-CN"/>
        </w:rPr>
        <w:t>和</w:t>
      </w:r>
      <w:r>
        <w:rPr>
          <w:lang w:eastAsia="zh-CN"/>
        </w:rPr>
        <w:t xml:space="preserve"> Point Transformer V3 </w:t>
      </w:r>
      <w:r>
        <w:rPr>
          <w:lang w:eastAsia="zh-CN"/>
        </w:rPr>
        <w:t>等方法则分别从动态</w:t>
      </w:r>
      <w:proofErr w:type="gramStart"/>
      <w:r>
        <w:rPr>
          <w:lang w:eastAsia="zh-CN"/>
        </w:rPr>
        <w:t>图关系</w:t>
      </w:r>
      <w:proofErr w:type="gramEnd"/>
      <w:r>
        <w:rPr>
          <w:lang w:eastAsia="zh-CN"/>
        </w:rPr>
        <w:t>学习、稀疏卷积建模、高效结构设计和大规模上下文建模等角度不断提升三维感知能力</w:t>
      </w:r>
      <w:r>
        <w:rPr>
          <w:lang w:eastAsia="zh-CN"/>
        </w:rPr>
        <w:t>[1-6]</w:t>
      </w:r>
      <w:r>
        <w:rPr>
          <w:lang w:eastAsia="zh-CN"/>
        </w:rPr>
        <w:t>。这一发展过程表明，点</w:t>
      </w:r>
      <w:proofErr w:type="gramStart"/>
      <w:r>
        <w:rPr>
          <w:lang w:eastAsia="zh-CN"/>
        </w:rPr>
        <w:t>云分析</w:t>
      </w:r>
      <w:proofErr w:type="gramEnd"/>
      <w:r>
        <w:rPr>
          <w:lang w:eastAsia="zh-CN"/>
        </w:rPr>
        <w:t>已从</w:t>
      </w:r>
      <w:r>
        <w:rPr>
          <w:lang w:eastAsia="zh-CN"/>
        </w:rPr>
        <w:t>“</w:t>
      </w:r>
      <w:r>
        <w:rPr>
          <w:lang w:eastAsia="zh-CN"/>
        </w:rPr>
        <w:t>直接点集学习</w:t>
      </w:r>
      <w:r>
        <w:rPr>
          <w:lang w:eastAsia="zh-CN"/>
        </w:rPr>
        <w:t>”</w:t>
      </w:r>
      <w:r>
        <w:rPr>
          <w:lang w:eastAsia="zh-CN"/>
        </w:rPr>
        <w:t>逐步进入</w:t>
      </w:r>
      <w:r>
        <w:rPr>
          <w:lang w:eastAsia="zh-CN"/>
        </w:rPr>
        <w:t>“</w:t>
      </w:r>
      <w:r>
        <w:rPr>
          <w:lang w:eastAsia="zh-CN"/>
        </w:rPr>
        <w:t>高效表征、统一建模与多任务协同</w:t>
      </w:r>
      <w:r>
        <w:rPr>
          <w:lang w:eastAsia="zh-CN"/>
        </w:rPr>
        <w:t>”</w:t>
      </w:r>
      <w:r>
        <w:rPr>
          <w:lang w:eastAsia="zh-CN"/>
        </w:rPr>
        <w:t>的新阶段。</w:t>
      </w:r>
    </w:p>
    <w:p w14:paraId="1DA14CAE" w14:textId="77777777" w:rsidR="006F6B11" w:rsidRDefault="00000000">
      <w:pPr>
        <w:spacing w:after="80"/>
        <w:jc w:val="both"/>
        <w:rPr>
          <w:lang w:eastAsia="zh-CN"/>
        </w:rPr>
      </w:pPr>
      <w:r>
        <w:rPr>
          <w:lang w:eastAsia="zh-CN"/>
        </w:rPr>
        <w:t>与此同时，三维视觉的研究对象也正由单一几何模态转向多模态协同。图像能够提供纹理和外观信息，文本能够提供开放语义先验，隐式表示和显式场景表示则能够提供跨视角一致的三维场景载体。</w:t>
      </w:r>
      <w:proofErr w:type="spellStart"/>
      <w:r>
        <w:rPr>
          <w:lang w:eastAsia="zh-CN"/>
        </w:rPr>
        <w:t>NeRF</w:t>
      </w:r>
      <w:proofErr w:type="spellEnd"/>
      <w:r>
        <w:rPr>
          <w:lang w:eastAsia="zh-CN"/>
        </w:rPr>
        <w:t xml:space="preserve"> </w:t>
      </w:r>
      <w:r>
        <w:rPr>
          <w:lang w:eastAsia="zh-CN"/>
        </w:rPr>
        <w:t>使连续辐射场建模成为三维重建的重要范式，</w:t>
      </w:r>
      <w:r>
        <w:rPr>
          <w:lang w:eastAsia="zh-CN"/>
        </w:rPr>
        <w:t>3D Gaussian Splatting</w:t>
      </w:r>
      <w:r>
        <w:rPr>
          <w:lang w:eastAsia="zh-CN"/>
        </w:rPr>
        <w:t>（</w:t>
      </w:r>
      <w:r>
        <w:rPr>
          <w:lang w:eastAsia="zh-CN"/>
        </w:rPr>
        <w:t>3DGS</w:t>
      </w:r>
      <w:r>
        <w:rPr>
          <w:lang w:eastAsia="zh-CN"/>
        </w:rPr>
        <w:t>）则进一步以显式高斯原语实现了高质量、</w:t>
      </w:r>
      <w:proofErr w:type="gramStart"/>
      <w:r>
        <w:rPr>
          <w:lang w:eastAsia="zh-CN"/>
        </w:rPr>
        <w:t>实时化</w:t>
      </w:r>
      <w:proofErr w:type="gramEnd"/>
      <w:r>
        <w:rPr>
          <w:lang w:eastAsia="zh-CN"/>
        </w:rPr>
        <w:t>的三维场景表达</w:t>
      </w:r>
      <w:r>
        <w:rPr>
          <w:lang w:eastAsia="zh-CN"/>
        </w:rPr>
        <w:t>[11][21]</w:t>
      </w:r>
      <w:r>
        <w:rPr>
          <w:lang w:eastAsia="zh-CN"/>
        </w:rPr>
        <w:t>。在此基础上，</w:t>
      </w:r>
      <w:proofErr w:type="spellStart"/>
      <w:r>
        <w:rPr>
          <w:lang w:eastAsia="zh-CN"/>
        </w:rPr>
        <w:t>OpenScene</w:t>
      </w:r>
      <w:proofErr w:type="spellEnd"/>
      <w:r>
        <w:rPr>
          <w:lang w:eastAsia="zh-CN"/>
        </w:rPr>
        <w:t>、</w:t>
      </w:r>
      <w:r>
        <w:rPr>
          <w:lang w:eastAsia="zh-CN"/>
        </w:rPr>
        <w:t>ODIN</w:t>
      </w:r>
      <w:r>
        <w:rPr>
          <w:lang w:eastAsia="zh-CN"/>
        </w:rPr>
        <w:t>、</w:t>
      </w:r>
      <w:r>
        <w:rPr>
          <w:lang w:eastAsia="zh-CN"/>
        </w:rPr>
        <w:t>Uni3DL</w:t>
      </w:r>
      <w:r>
        <w:rPr>
          <w:lang w:eastAsia="zh-CN"/>
        </w:rPr>
        <w:t>、</w:t>
      </w:r>
      <w:proofErr w:type="spellStart"/>
      <w:r>
        <w:rPr>
          <w:lang w:eastAsia="zh-CN"/>
        </w:rPr>
        <w:t>LangSplat</w:t>
      </w:r>
      <w:proofErr w:type="spellEnd"/>
      <w:r>
        <w:rPr>
          <w:lang w:eastAsia="zh-CN"/>
        </w:rPr>
        <w:t>、</w:t>
      </w:r>
      <w:proofErr w:type="spellStart"/>
      <w:r>
        <w:rPr>
          <w:lang w:eastAsia="zh-CN"/>
        </w:rPr>
        <w:t>UniGS</w:t>
      </w:r>
      <w:proofErr w:type="spellEnd"/>
      <w:r>
        <w:rPr>
          <w:lang w:eastAsia="zh-CN"/>
        </w:rPr>
        <w:t>、</w:t>
      </w:r>
      <w:r>
        <w:rPr>
          <w:lang w:eastAsia="zh-CN"/>
        </w:rPr>
        <w:t xml:space="preserve">Concerto </w:t>
      </w:r>
      <w:r>
        <w:rPr>
          <w:lang w:eastAsia="zh-CN"/>
        </w:rPr>
        <w:t>等工作表明，图像、点云、文本以及显式</w:t>
      </w:r>
      <w:proofErr w:type="gramStart"/>
      <w:r>
        <w:rPr>
          <w:lang w:eastAsia="zh-CN"/>
        </w:rPr>
        <w:t>高斯场</w:t>
      </w:r>
      <w:proofErr w:type="gramEnd"/>
      <w:r>
        <w:rPr>
          <w:lang w:eastAsia="zh-CN"/>
        </w:rPr>
        <w:t>之间的联合建模正在快速成</w:t>
      </w:r>
      <w:r>
        <w:rPr>
          <w:lang w:eastAsia="zh-CN"/>
        </w:rPr>
        <w:lastRenderedPageBreak/>
        <w:t>为三维智能分析的重要方向</w:t>
      </w:r>
      <w:r>
        <w:rPr>
          <w:lang w:eastAsia="zh-CN"/>
        </w:rPr>
        <w:t>[9][10][12][14][16][17]</w:t>
      </w:r>
      <w:r>
        <w:rPr>
          <w:lang w:eastAsia="zh-CN"/>
        </w:rPr>
        <w:t>。当前研究重点已不再局限于</w:t>
      </w:r>
      <w:r>
        <w:rPr>
          <w:lang w:eastAsia="zh-CN"/>
        </w:rPr>
        <w:t>“</w:t>
      </w:r>
      <w:r>
        <w:rPr>
          <w:lang w:eastAsia="zh-CN"/>
        </w:rPr>
        <w:t>给定一个点云做单一闭集任务</w:t>
      </w:r>
      <w:r>
        <w:rPr>
          <w:lang w:eastAsia="zh-CN"/>
        </w:rPr>
        <w:t>”</w:t>
      </w:r>
      <w:r>
        <w:rPr>
          <w:lang w:eastAsia="zh-CN"/>
        </w:rPr>
        <w:t>，而是逐步走向</w:t>
      </w:r>
      <w:r>
        <w:rPr>
          <w:lang w:eastAsia="zh-CN"/>
        </w:rPr>
        <w:t>“</w:t>
      </w:r>
      <w:r>
        <w:rPr>
          <w:lang w:eastAsia="zh-CN"/>
        </w:rPr>
        <w:t>以多模态表征支持统一场景理解、开放词汇查询和跨任务迁移</w:t>
      </w:r>
      <w:r>
        <w:rPr>
          <w:lang w:eastAsia="zh-CN"/>
        </w:rPr>
        <w:t>”</w:t>
      </w:r>
      <w:r>
        <w:rPr>
          <w:lang w:eastAsia="zh-CN"/>
        </w:rPr>
        <w:t>的新范式。</w:t>
      </w:r>
    </w:p>
    <w:p w14:paraId="500763E3" w14:textId="77777777" w:rsidR="006F6B11" w:rsidRDefault="00000000">
      <w:pPr>
        <w:spacing w:after="80"/>
        <w:jc w:val="both"/>
        <w:rPr>
          <w:lang w:eastAsia="zh-CN"/>
        </w:rPr>
      </w:pPr>
      <w:r>
        <w:rPr>
          <w:lang w:eastAsia="zh-CN"/>
        </w:rPr>
        <w:t>然而，现有研究在迈向统一多模态三维分析的过程中仍面临一系列关键瓶颈。其一，高性能点</w:t>
      </w:r>
      <w:proofErr w:type="gramStart"/>
      <w:r>
        <w:rPr>
          <w:lang w:eastAsia="zh-CN"/>
        </w:rPr>
        <w:t>云网络</w:t>
      </w:r>
      <w:proofErr w:type="gramEnd"/>
      <w:r>
        <w:rPr>
          <w:lang w:eastAsia="zh-CN"/>
        </w:rPr>
        <w:t>往往依赖复杂邻域搜索、大规模参数化结构或长周期训练，导致计算代价高、显存占用大，难以适应边缘设备和实时系统的约束</w:t>
      </w:r>
      <w:r>
        <w:rPr>
          <w:lang w:eastAsia="zh-CN"/>
        </w:rPr>
        <w:t>[5][6]</w:t>
      </w:r>
      <w:r>
        <w:rPr>
          <w:lang w:eastAsia="zh-CN"/>
        </w:rPr>
        <w:t>。其二，多模态方法虽然提升了语义表达能力，但图像</w:t>
      </w:r>
      <w:r>
        <w:rPr>
          <w:lang w:eastAsia="zh-CN"/>
        </w:rPr>
        <w:t>—</w:t>
      </w:r>
      <w:r>
        <w:rPr>
          <w:lang w:eastAsia="zh-CN"/>
        </w:rPr>
        <w:t>点云、点云</w:t>
      </w:r>
      <w:r>
        <w:rPr>
          <w:lang w:eastAsia="zh-CN"/>
        </w:rPr>
        <w:t>—</w:t>
      </w:r>
      <w:r>
        <w:rPr>
          <w:lang w:eastAsia="zh-CN"/>
        </w:rPr>
        <w:t>文本以及点云</w:t>
      </w:r>
      <w:r>
        <w:rPr>
          <w:lang w:eastAsia="zh-CN"/>
        </w:rPr>
        <w:t xml:space="preserve">—3DGS </w:t>
      </w:r>
      <w:r>
        <w:rPr>
          <w:lang w:eastAsia="zh-CN"/>
        </w:rPr>
        <w:t>之间仍然存在空间配准误差、可见性遮挡、语义漂移与特征错配等问题，跨模态对齐质量常常决定了系统上限</w:t>
      </w:r>
      <w:r>
        <w:rPr>
          <w:lang w:eastAsia="zh-CN"/>
        </w:rPr>
        <w:t>[9][10][12][14]</w:t>
      </w:r>
      <w:r>
        <w:rPr>
          <w:lang w:eastAsia="zh-CN"/>
        </w:rPr>
        <w:t>。其三，现有模型普遍对训练数据规模和标注质量依赖较强，在跨场景、跨传感器、少样本甚至无训练条件下的泛化性能仍然有限</w:t>
      </w:r>
      <w:r>
        <w:rPr>
          <w:lang w:eastAsia="zh-CN"/>
        </w:rPr>
        <w:t>[7][8][16][20]</w:t>
      </w:r>
      <w:r>
        <w:rPr>
          <w:lang w:eastAsia="zh-CN"/>
        </w:rPr>
        <w:t>。其四，分类、分割、配准、重建和开放词汇理解等任务大多沿着各自独立的路线发展，缺少兼顾任务差异性和表示共享性的统一框架</w:t>
      </w:r>
      <w:r>
        <w:rPr>
          <w:lang w:eastAsia="zh-CN"/>
        </w:rPr>
        <w:t>[15][17]</w:t>
      </w:r>
      <w:r>
        <w:rPr>
          <w:lang w:eastAsia="zh-CN"/>
        </w:rPr>
        <w:t>。</w:t>
      </w:r>
    </w:p>
    <w:p w14:paraId="468FC98A" w14:textId="77777777" w:rsidR="006F6B11" w:rsidRDefault="00000000">
      <w:pPr>
        <w:spacing w:after="80"/>
        <w:jc w:val="both"/>
        <w:rPr>
          <w:lang w:eastAsia="zh-CN"/>
        </w:rPr>
      </w:pPr>
      <w:r>
        <w:rPr>
          <w:lang w:eastAsia="zh-CN"/>
        </w:rPr>
        <w:t>因此，轻量化与高效建模并非单纯的工程优化问题，而是多模态点</w:t>
      </w:r>
      <w:proofErr w:type="gramStart"/>
      <w:r>
        <w:rPr>
          <w:lang w:eastAsia="zh-CN"/>
        </w:rPr>
        <w:t>云分析</w:t>
      </w:r>
      <w:proofErr w:type="gramEnd"/>
      <w:r>
        <w:rPr>
          <w:lang w:eastAsia="zh-CN"/>
        </w:rPr>
        <w:t>进一步走向大规模应用的必要前提。对于自动驾驶、移动机器人、</w:t>
      </w:r>
      <w:r>
        <w:rPr>
          <w:lang w:eastAsia="zh-CN"/>
        </w:rPr>
        <w:t xml:space="preserve">AR/VR </w:t>
      </w:r>
      <w:r>
        <w:rPr>
          <w:lang w:eastAsia="zh-CN"/>
        </w:rPr>
        <w:t>终端、工业视觉和边缘感知设备而言，系统必须在有限算力、存储和功耗条件下完成稳定推理；对于多模态三维分析框架而言，如果不能在底层表示、邻域构建、特征</w:t>
      </w:r>
      <w:proofErr w:type="gramStart"/>
      <w:r>
        <w:rPr>
          <w:lang w:eastAsia="zh-CN"/>
        </w:rPr>
        <w:t>交互和</w:t>
      </w:r>
      <w:proofErr w:type="gramEnd"/>
      <w:r>
        <w:rPr>
          <w:lang w:eastAsia="zh-CN"/>
        </w:rPr>
        <w:t>跨模态映射方面控制复杂度，那么多模态带来的潜在收益往往会被训练与部署成本抵消。近年来，</w:t>
      </w:r>
      <w:proofErr w:type="spellStart"/>
      <w:r>
        <w:rPr>
          <w:lang w:eastAsia="zh-CN"/>
        </w:rPr>
        <w:t>PointNeXt</w:t>
      </w:r>
      <w:proofErr w:type="spellEnd"/>
      <w:r>
        <w:rPr>
          <w:lang w:eastAsia="zh-CN"/>
        </w:rPr>
        <w:t>、</w:t>
      </w:r>
      <w:r>
        <w:rPr>
          <w:lang w:eastAsia="zh-CN"/>
        </w:rPr>
        <w:t>PTv3</w:t>
      </w:r>
      <w:r>
        <w:rPr>
          <w:lang w:eastAsia="zh-CN"/>
        </w:rPr>
        <w:t>、</w:t>
      </w:r>
      <w:r>
        <w:rPr>
          <w:lang w:eastAsia="zh-CN"/>
        </w:rPr>
        <w:t>Point-NN</w:t>
      </w:r>
      <w:r>
        <w:rPr>
          <w:lang w:eastAsia="zh-CN"/>
        </w:rPr>
        <w:t>、</w:t>
      </w:r>
      <w:r>
        <w:rPr>
          <w:lang w:eastAsia="zh-CN"/>
        </w:rPr>
        <w:t xml:space="preserve">NPMFF-Net </w:t>
      </w:r>
      <w:r>
        <w:rPr>
          <w:lang w:eastAsia="zh-CN"/>
        </w:rPr>
        <w:t>和</w:t>
      </w:r>
      <w:r>
        <w:rPr>
          <w:lang w:eastAsia="zh-CN"/>
        </w:rPr>
        <w:t xml:space="preserve"> Point-SAM </w:t>
      </w:r>
      <w:r>
        <w:rPr>
          <w:lang w:eastAsia="zh-CN"/>
        </w:rPr>
        <w:t>等方法分别从高效骨干、</w:t>
      </w:r>
      <w:r>
        <w:rPr>
          <w:lang w:eastAsia="zh-CN"/>
        </w:rPr>
        <w:t xml:space="preserve">training-free </w:t>
      </w:r>
      <w:r>
        <w:rPr>
          <w:lang w:eastAsia="zh-CN"/>
        </w:rPr>
        <w:t>几何先验、轻量提示式分割等角度展示了低成本三维分析的可能性</w:t>
      </w:r>
      <w:r>
        <w:rPr>
          <w:lang w:eastAsia="zh-CN"/>
        </w:rPr>
        <w:t>[5-8][20]</w:t>
      </w:r>
      <w:r>
        <w:rPr>
          <w:lang w:eastAsia="zh-CN"/>
        </w:rPr>
        <w:t>。这说明，围绕</w:t>
      </w:r>
      <w:r>
        <w:rPr>
          <w:lang w:eastAsia="zh-CN"/>
        </w:rPr>
        <w:t>“</w:t>
      </w:r>
      <w:r>
        <w:rPr>
          <w:lang w:eastAsia="zh-CN"/>
        </w:rPr>
        <w:t>轻量化表征</w:t>
      </w:r>
      <w:r>
        <w:rPr>
          <w:lang w:eastAsia="zh-CN"/>
        </w:rPr>
        <w:t>—</w:t>
      </w:r>
      <w:r>
        <w:rPr>
          <w:lang w:eastAsia="zh-CN"/>
        </w:rPr>
        <w:t>跨模态协同</w:t>
      </w:r>
      <w:r>
        <w:rPr>
          <w:lang w:eastAsia="zh-CN"/>
        </w:rPr>
        <w:t>—</w:t>
      </w:r>
      <w:r>
        <w:rPr>
          <w:lang w:eastAsia="zh-CN"/>
        </w:rPr>
        <w:t>统一任务建模</w:t>
      </w:r>
      <w:r>
        <w:rPr>
          <w:lang w:eastAsia="zh-CN"/>
        </w:rPr>
        <w:t>”</w:t>
      </w:r>
      <w:r>
        <w:rPr>
          <w:lang w:eastAsia="zh-CN"/>
        </w:rPr>
        <w:t>建立系统性方法框架，已经具备现实可行性和明确问题导向。</w:t>
      </w:r>
    </w:p>
    <w:p w14:paraId="15339751" w14:textId="77777777" w:rsidR="006F6B11" w:rsidRDefault="00000000">
      <w:pPr>
        <w:spacing w:after="80"/>
        <w:jc w:val="both"/>
        <w:rPr>
          <w:lang w:eastAsia="zh-CN"/>
        </w:rPr>
      </w:pPr>
      <w:r>
        <w:rPr>
          <w:lang w:eastAsia="zh-CN"/>
        </w:rPr>
        <w:t>从理论意义上看，研究基于轻量化网络的多模态统一点</w:t>
      </w:r>
      <w:proofErr w:type="gramStart"/>
      <w:r>
        <w:rPr>
          <w:lang w:eastAsia="zh-CN"/>
        </w:rPr>
        <w:t>云分析</w:t>
      </w:r>
      <w:proofErr w:type="gramEnd"/>
      <w:r>
        <w:rPr>
          <w:lang w:eastAsia="zh-CN"/>
        </w:rPr>
        <w:t>方法，有助于回答以下几个基础性问题：在</w:t>
      </w:r>
      <w:proofErr w:type="gramStart"/>
      <w:r>
        <w:rPr>
          <w:lang w:eastAsia="zh-CN"/>
        </w:rPr>
        <w:t>弱监督或低训练</w:t>
      </w:r>
      <w:proofErr w:type="gramEnd"/>
      <w:r>
        <w:rPr>
          <w:lang w:eastAsia="zh-CN"/>
        </w:rPr>
        <w:t>成本条件下，如何充分挖掘点云内在的几何结构和频域信息，构建兼具表达能力与可解释性的三维表征；在图像、点云、文本和显式场景表示并存的条件下，如何建立可靠的跨模态映射，使几何信息、视觉信息和语义信息在统一空间中实现有效协同；在多任务需求同时存在的背景下，如何通过共享底座与任务特定头的协同设计，实现分类、分割、配准与场景理解之间的知识复用</w:t>
      </w:r>
      <w:r>
        <w:rPr>
          <w:lang w:eastAsia="zh-CN"/>
        </w:rPr>
        <w:lastRenderedPageBreak/>
        <w:t>和表示迁移。上述问题直接关系到三维视觉从</w:t>
      </w:r>
      <w:r>
        <w:rPr>
          <w:lang w:eastAsia="zh-CN"/>
        </w:rPr>
        <w:t>“</w:t>
      </w:r>
      <w:r>
        <w:rPr>
          <w:lang w:eastAsia="zh-CN"/>
        </w:rPr>
        <w:t>任务专用模型</w:t>
      </w:r>
      <w:r>
        <w:rPr>
          <w:lang w:eastAsia="zh-CN"/>
        </w:rPr>
        <w:t>”</w:t>
      </w:r>
      <w:r>
        <w:rPr>
          <w:lang w:eastAsia="zh-CN"/>
        </w:rPr>
        <w:t>向</w:t>
      </w:r>
      <w:r>
        <w:rPr>
          <w:lang w:eastAsia="zh-CN"/>
        </w:rPr>
        <w:t>“</w:t>
      </w:r>
      <w:r>
        <w:rPr>
          <w:lang w:eastAsia="zh-CN"/>
        </w:rPr>
        <w:t>统一基础框架</w:t>
      </w:r>
      <w:r>
        <w:rPr>
          <w:lang w:eastAsia="zh-CN"/>
        </w:rPr>
        <w:t>”</w:t>
      </w:r>
      <w:r>
        <w:rPr>
          <w:lang w:eastAsia="zh-CN"/>
        </w:rPr>
        <w:t>演进的理论基础</w:t>
      </w:r>
      <w:r>
        <w:rPr>
          <w:lang w:eastAsia="zh-CN"/>
        </w:rPr>
        <w:t>[7-17]</w:t>
      </w:r>
      <w:r>
        <w:rPr>
          <w:lang w:eastAsia="zh-CN"/>
        </w:rPr>
        <w:t>。</w:t>
      </w:r>
    </w:p>
    <w:p w14:paraId="7740AC47" w14:textId="77777777" w:rsidR="006F6B11" w:rsidRDefault="00000000">
      <w:pPr>
        <w:spacing w:after="80"/>
        <w:jc w:val="both"/>
        <w:rPr>
          <w:lang w:eastAsia="zh-CN"/>
        </w:rPr>
      </w:pPr>
      <w:r>
        <w:rPr>
          <w:lang w:eastAsia="zh-CN"/>
        </w:rPr>
        <w:t>从工程应用价值看，轻量化多模态点</w:t>
      </w:r>
      <w:proofErr w:type="gramStart"/>
      <w:r>
        <w:rPr>
          <w:lang w:eastAsia="zh-CN"/>
        </w:rPr>
        <w:t>云分析</w:t>
      </w:r>
      <w:proofErr w:type="gramEnd"/>
      <w:r>
        <w:rPr>
          <w:lang w:eastAsia="zh-CN"/>
        </w:rPr>
        <w:t>同样具有突出的现实意义。面向机器人与自动驾驶场景，系统需要在高噪声、遮挡、低重叠和动态环境下保持鲁棒感知能力；面向工业检测和数字孪生场景，系统不仅需要高精度，还需要支持在线更新、可解释查询和低成本部署；面向低成本三维重建和</w:t>
      </w:r>
      <w:r>
        <w:rPr>
          <w:lang w:eastAsia="zh-CN"/>
        </w:rPr>
        <w:t xml:space="preserve"> AR/VR </w:t>
      </w:r>
      <w:r>
        <w:rPr>
          <w:lang w:eastAsia="zh-CN"/>
        </w:rPr>
        <w:t>场景，单一模态通常难以兼顾几何完整性、纹理丰富性和语义可用性，需要点云、图像与显式场景表示共同参与建模。因而，若能够建立一套</w:t>
      </w:r>
      <w:proofErr w:type="gramStart"/>
      <w:r>
        <w:rPr>
          <w:lang w:eastAsia="zh-CN"/>
        </w:rPr>
        <w:t>兼具低训练</w:t>
      </w:r>
      <w:proofErr w:type="gramEnd"/>
      <w:r>
        <w:rPr>
          <w:lang w:eastAsia="zh-CN"/>
        </w:rPr>
        <w:t>成本、统一表征能力、跨模态协同能力和部署友好性的点</w:t>
      </w:r>
      <w:proofErr w:type="gramStart"/>
      <w:r>
        <w:rPr>
          <w:lang w:eastAsia="zh-CN"/>
        </w:rPr>
        <w:t>云分析</w:t>
      </w:r>
      <w:proofErr w:type="gramEnd"/>
      <w:r>
        <w:rPr>
          <w:lang w:eastAsia="zh-CN"/>
        </w:rPr>
        <w:t>框架，将有望显著提升三维感知系统在真实场景中的可移植性、可复用性和落地效率。</w:t>
      </w:r>
    </w:p>
    <w:p w14:paraId="071E264B" w14:textId="77777777" w:rsidR="006F6B11" w:rsidRDefault="00000000">
      <w:pPr>
        <w:spacing w:after="80"/>
        <w:jc w:val="both"/>
        <w:rPr>
          <w:lang w:eastAsia="zh-CN"/>
        </w:rPr>
      </w:pPr>
      <w:r>
        <w:rPr>
          <w:lang w:eastAsia="zh-CN"/>
        </w:rPr>
        <w:t>综上所述，围绕多模态点云分析、三维视觉、轻量化网络与跨模态融合开展系统研究，既符合当前国际前沿的发展趋势，也契合智能机器人、自动驾驶、工业数字化和空间计算等应用领域的迫切需求。本文正是在这一背景下展开研究，力图从点云几何先验、高效跨模态对齐和统一场景分析三个层面建立一条具备理论深度与工程价值的技术主线。</w:t>
      </w:r>
    </w:p>
    <w:p w14:paraId="2AAFC086" w14:textId="77777777" w:rsidR="006F6B11" w:rsidRDefault="00000000">
      <w:pPr>
        <w:pStyle w:val="21"/>
        <w:rPr>
          <w:lang w:eastAsia="zh-CN"/>
        </w:rPr>
      </w:pPr>
      <w:r>
        <w:rPr>
          <w:rFonts w:ascii="Arial" w:eastAsia="Noto Sans CJK SC" w:hAnsi="Arial"/>
          <w:lang w:eastAsia="zh-CN"/>
        </w:rPr>
        <w:t xml:space="preserve">1.2 </w:t>
      </w:r>
      <w:r>
        <w:rPr>
          <w:rFonts w:ascii="Arial" w:eastAsia="Noto Sans CJK SC" w:hAnsi="Arial"/>
          <w:lang w:eastAsia="zh-CN"/>
        </w:rPr>
        <w:t>国内外研究现状</w:t>
      </w:r>
    </w:p>
    <w:p w14:paraId="33798DC7" w14:textId="77777777" w:rsidR="006F6B11" w:rsidRDefault="00000000">
      <w:pPr>
        <w:spacing w:after="80"/>
        <w:jc w:val="both"/>
        <w:rPr>
          <w:lang w:eastAsia="zh-CN"/>
        </w:rPr>
      </w:pPr>
      <w:r>
        <w:rPr>
          <w:lang w:eastAsia="zh-CN"/>
        </w:rPr>
        <w:t>当前三维点云智能分析的研究格局，已经由早期单一模态、单一任务的专用网络设计，逐步演变为面向统一场景表示、开放语义理解和多任务协同的综合研究体系。总体而言，国外研究较早形成了以</w:t>
      </w:r>
      <w:r>
        <w:rPr>
          <w:lang w:eastAsia="zh-CN"/>
        </w:rPr>
        <w:t xml:space="preserve"> </w:t>
      </w:r>
      <w:proofErr w:type="spellStart"/>
      <w:r>
        <w:rPr>
          <w:lang w:eastAsia="zh-CN"/>
        </w:rPr>
        <w:t>PointNet</w:t>
      </w:r>
      <w:proofErr w:type="spellEnd"/>
      <w:r>
        <w:rPr>
          <w:lang w:eastAsia="zh-CN"/>
        </w:rPr>
        <w:t>、</w:t>
      </w:r>
      <w:r>
        <w:rPr>
          <w:lang w:eastAsia="zh-CN"/>
        </w:rPr>
        <w:t>DGCNN</w:t>
      </w:r>
      <w:r>
        <w:rPr>
          <w:lang w:eastAsia="zh-CN"/>
        </w:rPr>
        <w:t>、</w:t>
      </w:r>
      <w:proofErr w:type="spellStart"/>
      <w:r>
        <w:rPr>
          <w:lang w:eastAsia="zh-CN"/>
        </w:rPr>
        <w:t>MinkowskiNet</w:t>
      </w:r>
      <w:proofErr w:type="spellEnd"/>
      <w:r>
        <w:rPr>
          <w:lang w:eastAsia="zh-CN"/>
        </w:rPr>
        <w:t>、</w:t>
      </w:r>
      <w:proofErr w:type="spellStart"/>
      <w:r>
        <w:rPr>
          <w:lang w:eastAsia="zh-CN"/>
        </w:rPr>
        <w:t>OpenScene</w:t>
      </w:r>
      <w:proofErr w:type="spellEnd"/>
      <w:r>
        <w:rPr>
          <w:lang w:eastAsia="zh-CN"/>
        </w:rPr>
        <w:t>、</w:t>
      </w:r>
      <w:r>
        <w:rPr>
          <w:lang w:eastAsia="zh-CN"/>
        </w:rPr>
        <w:t>ODIN</w:t>
      </w:r>
      <w:r>
        <w:rPr>
          <w:lang w:eastAsia="zh-CN"/>
        </w:rPr>
        <w:t>、</w:t>
      </w:r>
      <w:r>
        <w:rPr>
          <w:lang w:eastAsia="zh-CN"/>
        </w:rPr>
        <w:t xml:space="preserve">3DGS </w:t>
      </w:r>
      <w:r>
        <w:rPr>
          <w:lang w:eastAsia="zh-CN"/>
        </w:rPr>
        <w:t>为代表的基础范式，在开放词汇感知、统一</w:t>
      </w:r>
      <w:proofErr w:type="gramStart"/>
      <w:r>
        <w:rPr>
          <w:lang w:eastAsia="zh-CN"/>
        </w:rPr>
        <w:t>预训练</w:t>
      </w:r>
      <w:proofErr w:type="gramEnd"/>
      <w:r>
        <w:rPr>
          <w:lang w:eastAsia="zh-CN"/>
        </w:rPr>
        <w:t>和显式场景表达方面具有较强的体系化优势；国内研究则在近两年快速向高效骨干、</w:t>
      </w:r>
      <w:r>
        <w:rPr>
          <w:lang w:eastAsia="zh-CN"/>
        </w:rPr>
        <w:t xml:space="preserve">training-free </w:t>
      </w:r>
      <w:r>
        <w:rPr>
          <w:lang w:eastAsia="zh-CN"/>
        </w:rPr>
        <w:t>点云分析、</w:t>
      </w:r>
      <w:r>
        <w:rPr>
          <w:lang w:eastAsia="zh-CN"/>
        </w:rPr>
        <w:t xml:space="preserve">3DGS </w:t>
      </w:r>
      <w:r>
        <w:rPr>
          <w:lang w:eastAsia="zh-CN"/>
        </w:rPr>
        <w:t>语言场、统一</w:t>
      </w:r>
      <w:r>
        <w:rPr>
          <w:lang w:eastAsia="zh-CN"/>
        </w:rPr>
        <w:t xml:space="preserve"> 3D </w:t>
      </w:r>
      <w:r>
        <w:rPr>
          <w:lang w:eastAsia="zh-CN"/>
        </w:rPr>
        <w:t>视觉语言模型等方向推进，强调几何显式性、</w:t>
      </w:r>
      <w:proofErr w:type="gramStart"/>
      <w:r>
        <w:rPr>
          <w:lang w:eastAsia="zh-CN"/>
        </w:rPr>
        <w:t>场景级理解</w:t>
      </w:r>
      <w:proofErr w:type="gramEnd"/>
      <w:r>
        <w:rPr>
          <w:lang w:eastAsia="zh-CN"/>
        </w:rPr>
        <w:t>与工程可部署性</w:t>
      </w:r>
      <w:r>
        <w:rPr>
          <w:lang w:eastAsia="zh-CN"/>
        </w:rPr>
        <w:t>[6-17]</w:t>
      </w:r>
      <w:r>
        <w:rPr>
          <w:lang w:eastAsia="zh-CN"/>
        </w:rPr>
        <w:t>。为了明确本文的研究切入点，有必要从点</w:t>
      </w:r>
      <w:proofErr w:type="gramStart"/>
      <w:r>
        <w:rPr>
          <w:lang w:eastAsia="zh-CN"/>
        </w:rPr>
        <w:t>云分析</w:t>
      </w:r>
      <w:proofErr w:type="gramEnd"/>
      <w:r>
        <w:rPr>
          <w:lang w:eastAsia="zh-CN"/>
        </w:rPr>
        <w:t>方法、多模态融合方法、轻量化建模和新兴方向四个维度进行分类综述与批判性分析。</w:t>
      </w:r>
    </w:p>
    <w:p w14:paraId="5940CE81" w14:textId="77777777" w:rsidR="006F6B11" w:rsidRDefault="00000000">
      <w:pPr>
        <w:pStyle w:val="31"/>
        <w:rPr>
          <w:lang w:eastAsia="zh-CN"/>
        </w:rPr>
      </w:pPr>
      <w:r>
        <w:rPr>
          <w:rFonts w:ascii="Arial" w:eastAsia="Noto Sans CJK SC" w:hAnsi="Arial"/>
          <w:lang w:eastAsia="zh-CN"/>
        </w:rPr>
        <w:lastRenderedPageBreak/>
        <w:t xml:space="preserve">1.2.1 </w:t>
      </w:r>
      <w:r>
        <w:rPr>
          <w:rFonts w:ascii="Arial" w:eastAsia="Noto Sans CJK SC" w:hAnsi="Arial"/>
          <w:lang w:eastAsia="zh-CN"/>
        </w:rPr>
        <w:t>点</w:t>
      </w:r>
      <w:proofErr w:type="gramStart"/>
      <w:r>
        <w:rPr>
          <w:rFonts w:ascii="Arial" w:eastAsia="Noto Sans CJK SC" w:hAnsi="Arial"/>
          <w:lang w:eastAsia="zh-CN"/>
        </w:rPr>
        <w:t>云分析</w:t>
      </w:r>
      <w:proofErr w:type="gramEnd"/>
      <w:r>
        <w:rPr>
          <w:rFonts w:ascii="Arial" w:eastAsia="Noto Sans CJK SC" w:hAnsi="Arial"/>
          <w:lang w:eastAsia="zh-CN"/>
        </w:rPr>
        <w:t>方法研究现状</w:t>
      </w:r>
    </w:p>
    <w:p w14:paraId="263F0215" w14:textId="77777777" w:rsidR="006F6B11" w:rsidRDefault="00000000">
      <w:pPr>
        <w:spacing w:after="80"/>
        <w:jc w:val="both"/>
        <w:rPr>
          <w:lang w:eastAsia="zh-CN"/>
        </w:rPr>
      </w:pPr>
      <w:r>
        <w:rPr>
          <w:lang w:eastAsia="zh-CN"/>
        </w:rPr>
        <w:t>点</w:t>
      </w:r>
      <w:proofErr w:type="gramStart"/>
      <w:r>
        <w:rPr>
          <w:lang w:eastAsia="zh-CN"/>
        </w:rPr>
        <w:t>云分析</w:t>
      </w:r>
      <w:proofErr w:type="gramEnd"/>
      <w:r>
        <w:rPr>
          <w:lang w:eastAsia="zh-CN"/>
        </w:rPr>
        <w:t>方法最早围绕</w:t>
      </w:r>
      <w:r>
        <w:rPr>
          <w:lang w:eastAsia="zh-CN"/>
        </w:rPr>
        <w:t>“</w:t>
      </w:r>
      <w:r>
        <w:rPr>
          <w:lang w:eastAsia="zh-CN"/>
        </w:rPr>
        <w:t>如何直接处理无序点集</w:t>
      </w:r>
      <w:r>
        <w:rPr>
          <w:lang w:eastAsia="zh-CN"/>
        </w:rPr>
        <w:t>”</w:t>
      </w:r>
      <w:r>
        <w:rPr>
          <w:lang w:eastAsia="zh-CN"/>
        </w:rPr>
        <w:t>这一问题展开。</w:t>
      </w:r>
      <w:proofErr w:type="spellStart"/>
      <w:r>
        <w:rPr>
          <w:lang w:eastAsia="zh-CN"/>
        </w:rPr>
        <w:t>PointNet</w:t>
      </w:r>
      <w:proofErr w:type="spellEnd"/>
      <w:r>
        <w:rPr>
          <w:lang w:eastAsia="zh-CN"/>
        </w:rPr>
        <w:t xml:space="preserve"> </w:t>
      </w:r>
      <w:r>
        <w:rPr>
          <w:lang w:eastAsia="zh-CN"/>
        </w:rPr>
        <w:t>使用共享多层感知机和对称聚合函数</w:t>
      </w:r>
      <w:proofErr w:type="gramStart"/>
      <w:r>
        <w:rPr>
          <w:lang w:eastAsia="zh-CN"/>
        </w:rPr>
        <w:t>对点集进行</w:t>
      </w:r>
      <w:proofErr w:type="gramEnd"/>
      <w:r>
        <w:rPr>
          <w:lang w:eastAsia="zh-CN"/>
        </w:rPr>
        <w:t>编码，突破了三维点</w:t>
      </w:r>
      <w:proofErr w:type="gramStart"/>
      <w:r>
        <w:rPr>
          <w:lang w:eastAsia="zh-CN"/>
        </w:rPr>
        <w:t>云必须</w:t>
      </w:r>
      <w:proofErr w:type="gramEnd"/>
      <w:r>
        <w:rPr>
          <w:lang w:eastAsia="zh-CN"/>
        </w:rPr>
        <w:t>先规则化后处理的传统路径，为后续深度学习方法奠定了基础</w:t>
      </w:r>
      <w:r>
        <w:rPr>
          <w:lang w:eastAsia="zh-CN"/>
        </w:rPr>
        <w:t>[1]</w:t>
      </w:r>
      <w:r>
        <w:rPr>
          <w:lang w:eastAsia="zh-CN"/>
        </w:rPr>
        <w:t>。然而，该方法本质上更偏重全局汇聚，对局部邻域结构的刻画较弱，难以适应复杂场景中的细粒度边界、局部形状差异和多尺度几何模式。</w:t>
      </w:r>
      <w:proofErr w:type="spellStart"/>
      <w:r>
        <w:rPr>
          <w:lang w:eastAsia="zh-CN"/>
        </w:rPr>
        <w:t>PointNet</w:t>
      </w:r>
      <w:proofErr w:type="spellEnd"/>
      <w:r>
        <w:rPr>
          <w:lang w:eastAsia="zh-CN"/>
        </w:rPr>
        <w:t xml:space="preserve">++ </w:t>
      </w:r>
      <w:r>
        <w:rPr>
          <w:lang w:eastAsia="zh-CN"/>
        </w:rPr>
        <w:t>通过最远点采样、球邻域聚合和</w:t>
      </w:r>
      <w:proofErr w:type="gramStart"/>
      <w:r>
        <w:rPr>
          <w:lang w:eastAsia="zh-CN"/>
        </w:rPr>
        <w:t>层次化学习</w:t>
      </w:r>
      <w:proofErr w:type="gramEnd"/>
      <w:r>
        <w:rPr>
          <w:lang w:eastAsia="zh-CN"/>
        </w:rPr>
        <w:t>机制缓解了这一问题，使点</w:t>
      </w:r>
      <w:proofErr w:type="gramStart"/>
      <w:r>
        <w:rPr>
          <w:lang w:eastAsia="zh-CN"/>
        </w:rPr>
        <w:t>云网络</w:t>
      </w:r>
      <w:proofErr w:type="gramEnd"/>
      <w:r>
        <w:rPr>
          <w:lang w:eastAsia="zh-CN"/>
        </w:rPr>
        <w:t>能够同时感知局部和全局结构</w:t>
      </w:r>
      <w:r>
        <w:rPr>
          <w:lang w:eastAsia="zh-CN"/>
        </w:rPr>
        <w:t>[2]</w:t>
      </w:r>
      <w:r>
        <w:rPr>
          <w:lang w:eastAsia="zh-CN"/>
        </w:rPr>
        <w:t>。</w:t>
      </w:r>
      <w:proofErr w:type="spellStart"/>
      <w:r>
        <w:rPr>
          <w:lang w:eastAsia="zh-CN"/>
        </w:rPr>
        <w:t>PointNet</w:t>
      </w:r>
      <w:proofErr w:type="spellEnd"/>
      <w:r>
        <w:rPr>
          <w:lang w:eastAsia="zh-CN"/>
        </w:rPr>
        <w:t xml:space="preserve"> </w:t>
      </w:r>
      <w:r>
        <w:rPr>
          <w:lang w:eastAsia="zh-CN"/>
        </w:rPr>
        <w:t>系列确立了</w:t>
      </w:r>
      <w:proofErr w:type="gramStart"/>
      <w:r>
        <w:rPr>
          <w:lang w:eastAsia="zh-CN"/>
        </w:rPr>
        <w:t>直接点集学习</w:t>
      </w:r>
      <w:proofErr w:type="gramEnd"/>
      <w:r>
        <w:rPr>
          <w:lang w:eastAsia="zh-CN"/>
        </w:rPr>
        <w:t>的基本范式，但也将局部建模质量与邻域构建成本之间的矛盾保留给了后续研究。</w:t>
      </w:r>
    </w:p>
    <w:p w14:paraId="5A3FA396" w14:textId="77777777" w:rsidR="006F6B11" w:rsidRDefault="00000000">
      <w:pPr>
        <w:spacing w:after="80"/>
        <w:jc w:val="both"/>
        <w:rPr>
          <w:lang w:eastAsia="zh-CN"/>
        </w:rPr>
      </w:pPr>
      <w:r>
        <w:rPr>
          <w:lang w:eastAsia="zh-CN"/>
        </w:rPr>
        <w:t>图卷积方法进一步从关系建模角度强化点云表示能力。</w:t>
      </w:r>
      <w:r>
        <w:rPr>
          <w:lang w:eastAsia="zh-CN"/>
        </w:rPr>
        <w:t xml:space="preserve">DGCNN </w:t>
      </w:r>
      <w:r>
        <w:rPr>
          <w:lang w:eastAsia="zh-CN"/>
        </w:rPr>
        <w:t>提出的</w:t>
      </w:r>
      <w:r>
        <w:rPr>
          <w:lang w:eastAsia="zh-CN"/>
        </w:rPr>
        <w:t xml:space="preserve"> </w:t>
      </w:r>
      <w:proofErr w:type="spellStart"/>
      <w:r>
        <w:rPr>
          <w:lang w:eastAsia="zh-CN"/>
        </w:rPr>
        <w:t>EdgeConv</w:t>
      </w:r>
      <w:proofErr w:type="spellEnd"/>
      <w:r>
        <w:rPr>
          <w:lang w:eastAsia="zh-CN"/>
        </w:rPr>
        <w:t xml:space="preserve"> </w:t>
      </w:r>
      <w:r>
        <w:rPr>
          <w:lang w:eastAsia="zh-CN"/>
        </w:rPr>
        <w:t>在特征空间动态构图，使点间关系能够随层次不断更新，因此在</w:t>
      </w:r>
      <w:proofErr w:type="gramStart"/>
      <w:r>
        <w:rPr>
          <w:lang w:eastAsia="zh-CN"/>
        </w:rPr>
        <w:t>对象级</w:t>
      </w:r>
      <w:proofErr w:type="gramEnd"/>
      <w:r>
        <w:rPr>
          <w:lang w:eastAsia="zh-CN"/>
        </w:rPr>
        <w:t>分类和分割任务中表现出较强的局部几何感知能力</w:t>
      </w:r>
      <w:r>
        <w:rPr>
          <w:lang w:eastAsia="zh-CN"/>
        </w:rPr>
        <w:t>[3]</w:t>
      </w:r>
      <w:r>
        <w:rPr>
          <w:lang w:eastAsia="zh-CN"/>
        </w:rPr>
        <w:t>。此类方法相较于</w:t>
      </w:r>
      <w:r>
        <w:rPr>
          <w:lang w:eastAsia="zh-CN"/>
        </w:rPr>
        <w:t xml:space="preserve"> </w:t>
      </w:r>
      <w:proofErr w:type="spellStart"/>
      <w:r>
        <w:rPr>
          <w:lang w:eastAsia="zh-CN"/>
        </w:rPr>
        <w:t>PointNet</w:t>
      </w:r>
      <w:proofErr w:type="spellEnd"/>
      <w:r>
        <w:rPr>
          <w:lang w:eastAsia="zh-CN"/>
        </w:rPr>
        <w:t xml:space="preserve"> </w:t>
      </w:r>
      <w:r>
        <w:rPr>
          <w:lang w:eastAsia="zh-CN"/>
        </w:rPr>
        <w:t>系列更注重点与点、点与邻域之间的显式关联，能够更好地表征局部结构变化和语义边界。然而，动态图方法通常需要频繁进行近邻搜索和图更新，在大规模场景点云和实时推理场景中计算代价显著增加；此外，构图质量对噪声分布与采样密度较为敏感，导致鲁棒性存在局限。</w:t>
      </w:r>
    </w:p>
    <w:p w14:paraId="5673A807" w14:textId="77777777" w:rsidR="006F6B11" w:rsidRDefault="00000000">
      <w:pPr>
        <w:spacing w:after="80"/>
        <w:jc w:val="both"/>
        <w:rPr>
          <w:lang w:eastAsia="zh-CN"/>
        </w:rPr>
      </w:pPr>
      <w:r>
        <w:rPr>
          <w:lang w:eastAsia="zh-CN"/>
        </w:rPr>
        <w:t>在大场景语义分析任务中，稀疏卷积和高效骨干网络成为重要方向。</w:t>
      </w:r>
      <w:proofErr w:type="spellStart"/>
      <w:r>
        <w:rPr>
          <w:lang w:eastAsia="zh-CN"/>
        </w:rPr>
        <w:t>MinkowskiNet</w:t>
      </w:r>
      <w:proofErr w:type="spellEnd"/>
      <w:r>
        <w:rPr>
          <w:lang w:eastAsia="zh-CN"/>
        </w:rPr>
        <w:t xml:space="preserve"> </w:t>
      </w:r>
      <w:r>
        <w:rPr>
          <w:lang w:eastAsia="zh-CN"/>
        </w:rPr>
        <w:t>利用稀疏张量计算和体</w:t>
      </w:r>
      <w:proofErr w:type="gramStart"/>
      <w:r>
        <w:rPr>
          <w:lang w:eastAsia="zh-CN"/>
        </w:rPr>
        <w:t>素空间</w:t>
      </w:r>
      <w:proofErr w:type="gramEnd"/>
      <w:r>
        <w:rPr>
          <w:lang w:eastAsia="zh-CN"/>
        </w:rPr>
        <w:t>卷积，在室内外场景分割任务中获得了优良的效率与可扩展性</w:t>
      </w:r>
      <w:r>
        <w:rPr>
          <w:lang w:eastAsia="zh-CN"/>
        </w:rPr>
        <w:t>[4]</w:t>
      </w:r>
      <w:r>
        <w:rPr>
          <w:lang w:eastAsia="zh-CN"/>
        </w:rPr>
        <w:t>。随后，</w:t>
      </w:r>
      <w:proofErr w:type="spellStart"/>
      <w:r>
        <w:rPr>
          <w:lang w:eastAsia="zh-CN"/>
        </w:rPr>
        <w:t>PointNeXt</w:t>
      </w:r>
      <w:proofErr w:type="spellEnd"/>
      <w:r>
        <w:rPr>
          <w:lang w:eastAsia="zh-CN"/>
        </w:rPr>
        <w:t xml:space="preserve"> </w:t>
      </w:r>
      <w:r>
        <w:rPr>
          <w:lang w:eastAsia="zh-CN"/>
        </w:rPr>
        <w:t>从</w:t>
      </w:r>
      <w:r>
        <w:rPr>
          <w:lang w:eastAsia="zh-CN"/>
        </w:rPr>
        <w:t>“</w:t>
      </w:r>
      <w:r>
        <w:rPr>
          <w:lang w:eastAsia="zh-CN"/>
        </w:rPr>
        <w:t>重新审视基础骨干</w:t>
      </w:r>
      <w:r>
        <w:rPr>
          <w:lang w:eastAsia="zh-CN"/>
        </w:rPr>
        <w:t>”</w:t>
      </w:r>
      <w:r>
        <w:rPr>
          <w:lang w:eastAsia="zh-CN"/>
        </w:rPr>
        <w:t>的角度出发，通过改进训练策略、倒残差结构和</w:t>
      </w:r>
      <w:proofErr w:type="gramStart"/>
      <w:r>
        <w:rPr>
          <w:lang w:eastAsia="zh-CN"/>
        </w:rPr>
        <w:t>可</w:t>
      </w:r>
      <w:proofErr w:type="gramEnd"/>
      <w:r>
        <w:rPr>
          <w:lang w:eastAsia="zh-CN"/>
        </w:rPr>
        <w:t>分离算子，表明高性能点</w:t>
      </w:r>
      <w:proofErr w:type="gramStart"/>
      <w:r>
        <w:rPr>
          <w:lang w:eastAsia="zh-CN"/>
        </w:rPr>
        <w:t>云网络</w:t>
      </w:r>
      <w:proofErr w:type="gramEnd"/>
      <w:r>
        <w:rPr>
          <w:lang w:eastAsia="zh-CN"/>
        </w:rPr>
        <w:t>并不一定需要持续堆叠复杂算子</w:t>
      </w:r>
      <w:r>
        <w:rPr>
          <w:lang w:eastAsia="zh-CN"/>
        </w:rPr>
        <w:t>[5]</w:t>
      </w:r>
      <w:r>
        <w:rPr>
          <w:lang w:eastAsia="zh-CN"/>
        </w:rPr>
        <w:t>。</w:t>
      </w:r>
      <w:r>
        <w:rPr>
          <w:lang w:eastAsia="zh-CN"/>
        </w:rPr>
        <w:t xml:space="preserve">Point Transformer V3 </w:t>
      </w:r>
      <w:r>
        <w:rPr>
          <w:lang w:eastAsia="zh-CN"/>
        </w:rPr>
        <w:t>则进一步强调</w:t>
      </w:r>
      <w:r>
        <w:rPr>
          <w:lang w:eastAsia="zh-CN"/>
        </w:rPr>
        <w:t>“</w:t>
      </w:r>
      <w:r>
        <w:rPr>
          <w:lang w:eastAsia="zh-CN"/>
        </w:rPr>
        <w:t>简化设计、扩大规模和提高吞吐</w:t>
      </w:r>
      <w:r>
        <w:rPr>
          <w:lang w:eastAsia="zh-CN"/>
        </w:rPr>
        <w:t>”</w:t>
      </w:r>
      <w:r>
        <w:rPr>
          <w:lang w:eastAsia="zh-CN"/>
        </w:rPr>
        <w:t>的思路，通过序列化邻域映射和高效上下文建模实现了精度与效率的双重提升</w:t>
      </w:r>
      <w:r>
        <w:rPr>
          <w:lang w:eastAsia="zh-CN"/>
        </w:rPr>
        <w:t>[6]</w:t>
      </w:r>
      <w:r>
        <w:rPr>
          <w:lang w:eastAsia="zh-CN"/>
        </w:rPr>
        <w:t>。这说明点</w:t>
      </w:r>
      <w:proofErr w:type="gramStart"/>
      <w:r>
        <w:rPr>
          <w:lang w:eastAsia="zh-CN"/>
        </w:rPr>
        <w:t>云研究</w:t>
      </w:r>
      <w:proofErr w:type="gramEnd"/>
      <w:r>
        <w:rPr>
          <w:lang w:eastAsia="zh-CN"/>
        </w:rPr>
        <w:t>正从单纯的局部算子创新转向更重视规模化、高效性和统一性的体系设计。</w:t>
      </w:r>
    </w:p>
    <w:p w14:paraId="2E01FC05" w14:textId="77777777" w:rsidR="006F6B11" w:rsidRDefault="00000000">
      <w:pPr>
        <w:spacing w:after="80"/>
        <w:jc w:val="both"/>
        <w:rPr>
          <w:lang w:eastAsia="zh-CN"/>
        </w:rPr>
      </w:pPr>
      <w:r>
        <w:rPr>
          <w:lang w:eastAsia="zh-CN"/>
        </w:rPr>
        <w:t>从国际与国内研究差异来看，国外研究较早完成了从</w:t>
      </w:r>
      <w:r>
        <w:rPr>
          <w:lang w:eastAsia="zh-CN"/>
        </w:rPr>
        <w:t xml:space="preserve"> </w:t>
      </w:r>
      <w:proofErr w:type="spellStart"/>
      <w:r>
        <w:rPr>
          <w:lang w:eastAsia="zh-CN"/>
        </w:rPr>
        <w:t>PointNet</w:t>
      </w:r>
      <w:proofErr w:type="spellEnd"/>
      <w:r>
        <w:rPr>
          <w:lang w:eastAsia="zh-CN"/>
        </w:rPr>
        <w:t xml:space="preserve"> </w:t>
      </w:r>
      <w:r>
        <w:rPr>
          <w:lang w:eastAsia="zh-CN"/>
        </w:rPr>
        <w:t>到</w:t>
      </w:r>
      <w:r>
        <w:rPr>
          <w:lang w:eastAsia="zh-CN"/>
        </w:rPr>
        <w:t xml:space="preserve"> Transformer</w:t>
      </w:r>
      <w:r>
        <w:rPr>
          <w:lang w:eastAsia="zh-CN"/>
        </w:rPr>
        <w:t>、从闭集理解到开放语义的连续技术谱系构建，研究重点偏向基础框架和统一预训练；国内研究在近两年则更加注重高效建模与任务融合，例如</w:t>
      </w:r>
      <w:r>
        <w:rPr>
          <w:lang w:eastAsia="zh-CN"/>
        </w:rPr>
        <w:t xml:space="preserve"> training-free </w:t>
      </w:r>
      <w:r>
        <w:rPr>
          <w:lang w:eastAsia="zh-CN"/>
        </w:rPr>
        <w:t>点云分析、统一</w:t>
      </w:r>
      <w:r>
        <w:rPr>
          <w:lang w:eastAsia="zh-CN"/>
        </w:rPr>
        <w:t xml:space="preserve"> 3D </w:t>
      </w:r>
      <w:r>
        <w:rPr>
          <w:lang w:eastAsia="zh-CN"/>
        </w:rPr>
        <w:t>分割与视觉语言理解、以及面向显式场景表示的语义扩展等方向推进明显加快</w:t>
      </w:r>
      <w:r>
        <w:rPr>
          <w:lang w:eastAsia="zh-CN"/>
        </w:rPr>
        <w:t>[8][15][17]</w:t>
      </w:r>
      <w:r>
        <w:rPr>
          <w:lang w:eastAsia="zh-CN"/>
        </w:rPr>
        <w:t>。尽管如此，现有点</w:t>
      </w:r>
      <w:proofErr w:type="gramStart"/>
      <w:r>
        <w:rPr>
          <w:lang w:eastAsia="zh-CN"/>
        </w:rPr>
        <w:t>云分析</w:t>
      </w:r>
      <w:proofErr w:type="gramEnd"/>
      <w:r>
        <w:rPr>
          <w:lang w:eastAsia="zh-CN"/>
        </w:rPr>
        <w:t>方法整体上仍存在三个共性问题：其一，性能提</w:t>
      </w:r>
      <w:r>
        <w:rPr>
          <w:lang w:eastAsia="zh-CN"/>
        </w:rPr>
        <w:lastRenderedPageBreak/>
        <w:t>升往往伴随邻域搜索、图构建或全局交互成本的显著上升；其二，多数方法仍服务于单一任务，缺少</w:t>
      </w:r>
      <w:proofErr w:type="gramStart"/>
      <w:r>
        <w:rPr>
          <w:lang w:eastAsia="zh-CN"/>
        </w:rPr>
        <w:t>跨任务</w:t>
      </w:r>
      <w:proofErr w:type="gramEnd"/>
      <w:r>
        <w:rPr>
          <w:lang w:eastAsia="zh-CN"/>
        </w:rPr>
        <w:t>统一底座；其三，在低标注、跨域和资源受限条件下，点云表征的稳定性和泛化能力仍有待加强。</w:t>
      </w:r>
    </w:p>
    <w:p w14:paraId="1D2E1FBD" w14:textId="77777777" w:rsidR="006F6B11" w:rsidRDefault="00000000">
      <w:pPr>
        <w:pStyle w:val="31"/>
        <w:rPr>
          <w:lang w:eastAsia="zh-CN"/>
        </w:rPr>
      </w:pPr>
      <w:r>
        <w:rPr>
          <w:rFonts w:ascii="Arial" w:eastAsia="Noto Sans CJK SC" w:hAnsi="Arial"/>
          <w:lang w:eastAsia="zh-CN"/>
        </w:rPr>
        <w:t xml:space="preserve">1.2.2 </w:t>
      </w:r>
      <w:r>
        <w:rPr>
          <w:rFonts w:ascii="Arial" w:eastAsia="Noto Sans CJK SC" w:hAnsi="Arial"/>
          <w:lang w:eastAsia="zh-CN"/>
        </w:rPr>
        <w:t>多模态融合研究现状</w:t>
      </w:r>
    </w:p>
    <w:p w14:paraId="0D8459EC" w14:textId="77777777" w:rsidR="006F6B11" w:rsidRDefault="00000000">
      <w:pPr>
        <w:spacing w:after="80"/>
        <w:jc w:val="both"/>
        <w:rPr>
          <w:lang w:eastAsia="zh-CN"/>
        </w:rPr>
      </w:pPr>
      <w:r>
        <w:rPr>
          <w:lang w:eastAsia="zh-CN"/>
        </w:rPr>
        <w:t>多模态融合是近年来三维视觉的重要主线。按照特征交互发生的阶段，现有方法大致可以分为早期融合、中期融合和后期融合。早期融合通常在输入层面直接拼接图像颜色、深度信息或几何属性，结构简单但对标定误差较为敏感；中期融合在各模态分别提取特征后再进行交互，是当前最常见也最有效的方式；后期融合则在决策层面进行结果整合，虽然实现容易，但往往难以从根本上解决跨模态误差传播问题。三类路线的共同目标都是利用图像纹理、文本语义与点云几何之间的互补性，但其关键难点始终在于如何建立可靠、低成本且可解释的跨模态对齐机制</w:t>
      </w:r>
      <w:r>
        <w:rPr>
          <w:lang w:eastAsia="zh-CN"/>
        </w:rPr>
        <w:t>[9][10]</w:t>
      </w:r>
      <w:r>
        <w:rPr>
          <w:lang w:eastAsia="zh-CN"/>
        </w:rPr>
        <w:t>。</w:t>
      </w:r>
    </w:p>
    <w:p w14:paraId="297A786B" w14:textId="77777777" w:rsidR="006F6B11" w:rsidRDefault="00000000">
      <w:pPr>
        <w:spacing w:after="80"/>
        <w:jc w:val="both"/>
        <w:rPr>
          <w:lang w:eastAsia="zh-CN"/>
        </w:rPr>
      </w:pPr>
      <w:r>
        <w:rPr>
          <w:lang w:eastAsia="zh-CN"/>
        </w:rPr>
        <w:t>在图像</w:t>
      </w:r>
      <w:r>
        <w:rPr>
          <w:lang w:eastAsia="zh-CN"/>
        </w:rPr>
        <w:t>—</w:t>
      </w:r>
      <w:r>
        <w:rPr>
          <w:lang w:eastAsia="zh-CN"/>
        </w:rPr>
        <w:t>点云融合方面，</w:t>
      </w:r>
      <w:proofErr w:type="spellStart"/>
      <w:r>
        <w:rPr>
          <w:lang w:eastAsia="zh-CN"/>
        </w:rPr>
        <w:t>OpenScene</w:t>
      </w:r>
      <w:proofErr w:type="spellEnd"/>
      <w:r>
        <w:rPr>
          <w:lang w:eastAsia="zh-CN"/>
        </w:rPr>
        <w:t xml:space="preserve"> </w:t>
      </w:r>
      <w:r>
        <w:rPr>
          <w:lang w:eastAsia="zh-CN"/>
        </w:rPr>
        <w:t>将图像像素、文本和三维点特征嵌入共享语义空间，实现了面向开放词汇查询的三维场景理解</w:t>
      </w:r>
      <w:r>
        <w:rPr>
          <w:lang w:eastAsia="zh-CN"/>
        </w:rPr>
        <w:t>[9]</w:t>
      </w:r>
      <w:r>
        <w:rPr>
          <w:lang w:eastAsia="zh-CN"/>
        </w:rPr>
        <w:t>；</w:t>
      </w:r>
      <w:r>
        <w:rPr>
          <w:lang w:eastAsia="zh-CN"/>
        </w:rPr>
        <w:t xml:space="preserve">ODIN </w:t>
      </w:r>
      <w:r>
        <w:rPr>
          <w:lang w:eastAsia="zh-CN"/>
        </w:rPr>
        <w:t>进一步提出单一模型同时进行</w:t>
      </w:r>
      <w:r>
        <w:rPr>
          <w:lang w:eastAsia="zh-CN"/>
        </w:rPr>
        <w:t xml:space="preserve"> 2D </w:t>
      </w:r>
      <w:r>
        <w:rPr>
          <w:lang w:eastAsia="zh-CN"/>
        </w:rPr>
        <w:t>和</w:t>
      </w:r>
      <w:r>
        <w:rPr>
          <w:lang w:eastAsia="zh-CN"/>
        </w:rPr>
        <w:t xml:space="preserve"> 3D </w:t>
      </w:r>
      <w:r>
        <w:rPr>
          <w:lang w:eastAsia="zh-CN"/>
        </w:rPr>
        <w:t>分割，显示出统一二维</w:t>
      </w:r>
      <w:r>
        <w:rPr>
          <w:lang w:eastAsia="zh-CN"/>
        </w:rPr>
        <w:t>/</w:t>
      </w:r>
      <w:r>
        <w:rPr>
          <w:lang w:eastAsia="zh-CN"/>
        </w:rPr>
        <w:t>三维语义建模的可行性</w:t>
      </w:r>
      <w:r>
        <w:rPr>
          <w:lang w:eastAsia="zh-CN"/>
        </w:rPr>
        <w:t>[10]</w:t>
      </w:r>
      <w:r>
        <w:rPr>
          <w:lang w:eastAsia="zh-CN"/>
        </w:rPr>
        <w:t>。这类方法显著提升了点云语义分析的开放性与表达力，但对多视图相机位姿、回投影精度和可见性处理质量高度敏感，一旦存在视角缺失、遮挡或空间标定误差，语义映射往往会出现边界模糊与类别漂移。</w:t>
      </w:r>
    </w:p>
    <w:p w14:paraId="5A6A77DD" w14:textId="77777777" w:rsidR="006F6B11" w:rsidRDefault="00000000">
      <w:pPr>
        <w:spacing w:after="80"/>
        <w:jc w:val="both"/>
        <w:rPr>
          <w:lang w:eastAsia="zh-CN"/>
        </w:rPr>
      </w:pPr>
      <w:r>
        <w:rPr>
          <w:lang w:eastAsia="zh-CN"/>
        </w:rPr>
        <w:t>在点云</w:t>
      </w:r>
      <w:r>
        <w:rPr>
          <w:lang w:eastAsia="zh-CN"/>
        </w:rPr>
        <w:t>—</w:t>
      </w:r>
      <w:r>
        <w:rPr>
          <w:lang w:eastAsia="zh-CN"/>
        </w:rPr>
        <w:t>文本与三维视觉语言融合方面，</w:t>
      </w:r>
      <w:r>
        <w:rPr>
          <w:lang w:eastAsia="zh-CN"/>
        </w:rPr>
        <w:t>Uni3DL</w:t>
      </w:r>
      <w:r>
        <w:rPr>
          <w:lang w:eastAsia="zh-CN"/>
        </w:rPr>
        <w:t>、</w:t>
      </w:r>
      <w:r>
        <w:rPr>
          <w:lang w:eastAsia="zh-CN"/>
        </w:rPr>
        <w:t xml:space="preserve">MiniGPT-3D </w:t>
      </w:r>
      <w:r>
        <w:rPr>
          <w:lang w:eastAsia="zh-CN"/>
        </w:rPr>
        <w:t>等工作推动了点云输入与大模型语义空间的对接，使三维任务从封闭分类扩展到描述生成、指代分割、跨模态检索和问答等方向</w:t>
      </w:r>
      <w:r>
        <w:rPr>
          <w:lang w:eastAsia="zh-CN"/>
        </w:rPr>
        <w:t>[17][22]</w:t>
      </w:r>
      <w:r>
        <w:rPr>
          <w:lang w:eastAsia="zh-CN"/>
        </w:rPr>
        <w:t>。总体看，国外研究更早推进开放词汇和基础模型驱动的三维理解，形成了以</w:t>
      </w:r>
      <w:r>
        <w:rPr>
          <w:lang w:eastAsia="zh-CN"/>
        </w:rPr>
        <w:t xml:space="preserve"> CLIP/VLM </w:t>
      </w:r>
      <w:r>
        <w:rPr>
          <w:lang w:eastAsia="zh-CN"/>
        </w:rPr>
        <w:t>为基础的零样本或</w:t>
      </w:r>
      <w:proofErr w:type="gramStart"/>
      <w:r>
        <w:rPr>
          <w:lang w:eastAsia="zh-CN"/>
        </w:rPr>
        <w:t>弱监督</w:t>
      </w:r>
      <w:proofErr w:type="gramEnd"/>
      <w:r>
        <w:rPr>
          <w:lang w:eastAsia="zh-CN"/>
        </w:rPr>
        <w:t>范式；国内研究近两年则在统一</w:t>
      </w:r>
      <w:r>
        <w:rPr>
          <w:lang w:eastAsia="zh-CN"/>
        </w:rPr>
        <w:t xml:space="preserve"> 3D </w:t>
      </w:r>
      <w:r>
        <w:rPr>
          <w:lang w:eastAsia="zh-CN"/>
        </w:rPr>
        <w:t>视觉语言模型、轻量</w:t>
      </w:r>
      <w:r>
        <w:rPr>
          <w:lang w:eastAsia="zh-CN"/>
        </w:rPr>
        <w:t xml:space="preserve"> 3D-LLM </w:t>
      </w:r>
      <w:r>
        <w:rPr>
          <w:lang w:eastAsia="zh-CN"/>
        </w:rPr>
        <w:t>以及</w:t>
      </w:r>
      <w:proofErr w:type="gramStart"/>
      <w:r>
        <w:rPr>
          <w:lang w:eastAsia="zh-CN"/>
        </w:rPr>
        <w:t>场景级</w:t>
      </w:r>
      <w:proofErr w:type="gramEnd"/>
      <w:r>
        <w:rPr>
          <w:lang w:eastAsia="zh-CN"/>
        </w:rPr>
        <w:t>点云语义扩展方面进展迅速，更强调三维几何显式性与模型效率。然而，这一类方法仍普遍面临三维语言配对数据不足、空间推理严谨性有限以及部署成本较高等问题。</w:t>
      </w:r>
    </w:p>
    <w:p w14:paraId="41852EB4" w14:textId="77777777" w:rsidR="006F6B11" w:rsidRDefault="00000000">
      <w:pPr>
        <w:spacing w:after="80"/>
        <w:jc w:val="both"/>
        <w:rPr>
          <w:lang w:eastAsia="zh-CN"/>
        </w:rPr>
      </w:pPr>
      <w:r>
        <w:rPr>
          <w:lang w:eastAsia="zh-CN"/>
        </w:rPr>
        <w:t>除图像与文本之外，点云与三维场景表示的融合正成为新的增长点。</w:t>
      </w:r>
      <w:proofErr w:type="spellStart"/>
      <w:r>
        <w:rPr>
          <w:lang w:eastAsia="zh-CN"/>
        </w:rPr>
        <w:t>NeRF</w:t>
      </w:r>
      <w:proofErr w:type="spellEnd"/>
      <w:r>
        <w:rPr>
          <w:lang w:eastAsia="zh-CN"/>
        </w:rPr>
        <w:t xml:space="preserve"> </w:t>
      </w:r>
      <w:r>
        <w:rPr>
          <w:lang w:eastAsia="zh-CN"/>
        </w:rPr>
        <w:t>以连续辐射场建模场景，</w:t>
      </w:r>
      <w:r>
        <w:rPr>
          <w:lang w:eastAsia="zh-CN"/>
        </w:rPr>
        <w:t xml:space="preserve">3DGS </w:t>
      </w:r>
      <w:r>
        <w:rPr>
          <w:lang w:eastAsia="zh-CN"/>
        </w:rPr>
        <w:t>则通过显式高斯原语实现更高效的渲染与场景表达</w:t>
      </w:r>
      <w:r>
        <w:rPr>
          <w:lang w:eastAsia="zh-CN"/>
        </w:rPr>
        <w:t>[11][21]</w:t>
      </w:r>
      <w:r>
        <w:rPr>
          <w:lang w:eastAsia="zh-CN"/>
        </w:rPr>
        <w:t>。</w:t>
      </w:r>
      <w:r>
        <w:rPr>
          <w:lang w:eastAsia="zh-CN"/>
        </w:rPr>
        <w:lastRenderedPageBreak/>
        <w:t>在此基础上，</w:t>
      </w:r>
      <w:proofErr w:type="spellStart"/>
      <w:r>
        <w:rPr>
          <w:lang w:eastAsia="zh-CN"/>
        </w:rPr>
        <w:t>LangSplat</w:t>
      </w:r>
      <w:proofErr w:type="spellEnd"/>
      <w:r>
        <w:rPr>
          <w:lang w:eastAsia="zh-CN"/>
        </w:rPr>
        <w:t xml:space="preserve"> </w:t>
      </w:r>
      <w:r>
        <w:rPr>
          <w:lang w:eastAsia="zh-CN"/>
        </w:rPr>
        <w:t>将语言特征蒸馏到高斯场中，实现开放词汇三维查询；</w:t>
      </w:r>
      <w:proofErr w:type="spellStart"/>
      <w:r>
        <w:rPr>
          <w:lang w:eastAsia="zh-CN"/>
        </w:rPr>
        <w:t>UniGS</w:t>
      </w:r>
      <w:proofErr w:type="spellEnd"/>
      <w:r>
        <w:rPr>
          <w:lang w:eastAsia="zh-CN"/>
        </w:rPr>
        <w:t xml:space="preserve"> </w:t>
      </w:r>
      <w:r>
        <w:rPr>
          <w:lang w:eastAsia="zh-CN"/>
        </w:rPr>
        <w:t>则进一步把高斯表示引入语言</w:t>
      </w:r>
      <w:r>
        <w:rPr>
          <w:lang w:eastAsia="zh-CN"/>
        </w:rPr>
        <w:t>—</w:t>
      </w:r>
      <w:r>
        <w:rPr>
          <w:lang w:eastAsia="zh-CN"/>
        </w:rPr>
        <w:t>图像</w:t>
      </w:r>
      <w:r>
        <w:rPr>
          <w:lang w:eastAsia="zh-CN"/>
        </w:rPr>
        <w:t>—</w:t>
      </w:r>
      <w:r>
        <w:rPr>
          <w:lang w:eastAsia="zh-CN"/>
        </w:rPr>
        <w:t>三维统一预训练，使</w:t>
      </w:r>
      <w:r>
        <w:rPr>
          <w:lang w:eastAsia="zh-CN"/>
        </w:rPr>
        <w:t xml:space="preserve"> 3DGS </w:t>
      </w:r>
      <w:r>
        <w:rPr>
          <w:lang w:eastAsia="zh-CN"/>
        </w:rPr>
        <w:t>从渲染载体升级为多模态基础表征</w:t>
      </w:r>
      <w:r>
        <w:rPr>
          <w:lang w:eastAsia="zh-CN"/>
        </w:rPr>
        <w:t>[12][14]</w:t>
      </w:r>
      <w:r>
        <w:rPr>
          <w:lang w:eastAsia="zh-CN"/>
        </w:rPr>
        <w:t>。从国际与国内的演进差异来看，国外研究更注重基础表示与统一预训练，国内研究则在显式高斯</w:t>
      </w:r>
      <w:proofErr w:type="gramStart"/>
      <w:r>
        <w:rPr>
          <w:lang w:eastAsia="zh-CN"/>
        </w:rPr>
        <w:t>语言场</w:t>
      </w:r>
      <w:proofErr w:type="gramEnd"/>
      <w:r>
        <w:rPr>
          <w:lang w:eastAsia="zh-CN"/>
        </w:rPr>
        <w:t>和点云驱动的场景理解应用上推进更快。总体而言，多模态融合研究已经从</w:t>
      </w:r>
      <w:r>
        <w:rPr>
          <w:lang w:eastAsia="zh-CN"/>
        </w:rPr>
        <w:t>“</w:t>
      </w:r>
      <w:r>
        <w:rPr>
          <w:lang w:eastAsia="zh-CN"/>
        </w:rPr>
        <w:t>模态叠加</w:t>
      </w:r>
      <w:r>
        <w:rPr>
          <w:lang w:eastAsia="zh-CN"/>
        </w:rPr>
        <w:t>”</w:t>
      </w:r>
      <w:r>
        <w:rPr>
          <w:lang w:eastAsia="zh-CN"/>
        </w:rPr>
        <w:t>转向</w:t>
      </w:r>
      <w:r>
        <w:rPr>
          <w:lang w:eastAsia="zh-CN"/>
        </w:rPr>
        <w:t>“</w:t>
      </w:r>
      <w:r>
        <w:rPr>
          <w:lang w:eastAsia="zh-CN"/>
        </w:rPr>
        <w:t>统一表示</w:t>
      </w:r>
      <w:r>
        <w:rPr>
          <w:lang w:eastAsia="zh-CN"/>
        </w:rPr>
        <w:t>”</w:t>
      </w:r>
      <w:r>
        <w:rPr>
          <w:lang w:eastAsia="zh-CN"/>
        </w:rPr>
        <w:t>，但仍缺乏一种以点云几何为中心、同时兼顾轻量化与统一分析能力的系统框架。</w:t>
      </w:r>
    </w:p>
    <w:p w14:paraId="2D5D8BEE" w14:textId="77777777" w:rsidR="006F6B11" w:rsidRDefault="00000000">
      <w:pPr>
        <w:pStyle w:val="31"/>
        <w:rPr>
          <w:lang w:eastAsia="zh-CN"/>
        </w:rPr>
      </w:pPr>
      <w:r>
        <w:rPr>
          <w:rFonts w:ascii="Arial" w:eastAsia="Noto Sans CJK SC" w:hAnsi="Arial"/>
          <w:lang w:eastAsia="zh-CN"/>
        </w:rPr>
        <w:t xml:space="preserve">1.2.3 </w:t>
      </w:r>
      <w:r>
        <w:rPr>
          <w:rFonts w:ascii="Arial" w:eastAsia="Noto Sans CJK SC" w:hAnsi="Arial"/>
          <w:lang w:eastAsia="zh-CN"/>
        </w:rPr>
        <w:t>轻量化网络研究现状</w:t>
      </w:r>
    </w:p>
    <w:p w14:paraId="78CDE972" w14:textId="77777777" w:rsidR="006F6B11" w:rsidRDefault="00000000">
      <w:pPr>
        <w:spacing w:after="80"/>
        <w:jc w:val="both"/>
        <w:rPr>
          <w:lang w:eastAsia="zh-CN"/>
        </w:rPr>
      </w:pPr>
      <w:r>
        <w:rPr>
          <w:lang w:eastAsia="zh-CN"/>
        </w:rPr>
        <w:t>轻量化网络研究的核心目标在于在有限算力、显存和功耗条件下保持可接受的感知精度。二维视觉中常见的模型压缩、知识蒸馏、剪枝、量化和深度可分离卷积等思想，为三维任务提供了重要启发，但点云输入的稀疏性、无序性和邻域搜索开销决定了这些方法不能被简单平移。三维场景中，计算复杂度并</w:t>
      </w:r>
      <w:proofErr w:type="gramStart"/>
      <w:r>
        <w:rPr>
          <w:lang w:eastAsia="zh-CN"/>
        </w:rPr>
        <w:t>不只由</w:t>
      </w:r>
      <w:proofErr w:type="gramEnd"/>
      <w:r>
        <w:rPr>
          <w:lang w:eastAsia="zh-CN"/>
        </w:rPr>
        <w:t>参数量决定，还与点采样、邻域构建、</w:t>
      </w:r>
      <w:proofErr w:type="gramStart"/>
      <w:r>
        <w:rPr>
          <w:lang w:eastAsia="zh-CN"/>
        </w:rPr>
        <w:t>体素化和</w:t>
      </w:r>
      <w:proofErr w:type="gramEnd"/>
      <w:r>
        <w:rPr>
          <w:lang w:eastAsia="zh-CN"/>
        </w:rPr>
        <w:t>跨模态投影等前后处理操作密切相关。因此，真正意义上的</w:t>
      </w:r>
      <w:proofErr w:type="gramStart"/>
      <w:r>
        <w:rPr>
          <w:lang w:eastAsia="zh-CN"/>
        </w:rPr>
        <w:t>点云轻量化</w:t>
      </w:r>
      <w:proofErr w:type="gramEnd"/>
      <w:r>
        <w:rPr>
          <w:lang w:eastAsia="zh-CN"/>
        </w:rPr>
        <w:t>，不应只是</w:t>
      </w:r>
      <w:r>
        <w:rPr>
          <w:lang w:eastAsia="zh-CN"/>
        </w:rPr>
        <w:t>“</w:t>
      </w:r>
      <w:r>
        <w:rPr>
          <w:lang w:eastAsia="zh-CN"/>
        </w:rPr>
        <w:t>让模型更小</w:t>
      </w:r>
      <w:r>
        <w:rPr>
          <w:lang w:eastAsia="zh-CN"/>
        </w:rPr>
        <w:t>”</w:t>
      </w:r>
      <w:r>
        <w:rPr>
          <w:lang w:eastAsia="zh-CN"/>
        </w:rPr>
        <w:t>，而应当关注</w:t>
      </w:r>
      <w:r>
        <w:rPr>
          <w:lang w:eastAsia="zh-CN"/>
        </w:rPr>
        <w:t>“</w:t>
      </w:r>
      <w:r>
        <w:rPr>
          <w:lang w:eastAsia="zh-CN"/>
        </w:rPr>
        <w:t>表示、算子、系统和部署</w:t>
      </w:r>
      <w:r>
        <w:rPr>
          <w:lang w:eastAsia="zh-CN"/>
        </w:rPr>
        <w:t>”</w:t>
      </w:r>
      <w:r>
        <w:rPr>
          <w:lang w:eastAsia="zh-CN"/>
        </w:rPr>
        <w:t>的协同优化。</w:t>
      </w:r>
    </w:p>
    <w:p w14:paraId="0E81BF44" w14:textId="77777777" w:rsidR="006F6B11" w:rsidRDefault="00000000">
      <w:pPr>
        <w:spacing w:after="80"/>
        <w:jc w:val="both"/>
        <w:rPr>
          <w:lang w:eastAsia="zh-CN"/>
        </w:rPr>
      </w:pPr>
      <w:r>
        <w:rPr>
          <w:lang w:eastAsia="zh-CN"/>
        </w:rPr>
        <w:t>在结构轻量化方面，</w:t>
      </w:r>
      <w:proofErr w:type="spellStart"/>
      <w:r>
        <w:rPr>
          <w:lang w:eastAsia="zh-CN"/>
        </w:rPr>
        <w:t>PointNeXt</w:t>
      </w:r>
      <w:proofErr w:type="spellEnd"/>
      <w:r>
        <w:rPr>
          <w:lang w:eastAsia="zh-CN"/>
        </w:rPr>
        <w:t xml:space="preserve"> </w:t>
      </w:r>
      <w:r>
        <w:rPr>
          <w:lang w:eastAsia="zh-CN"/>
        </w:rPr>
        <w:t>说明通过改进训练和缩放策略，可以在不依赖极端复杂结构的条件下实现较优性能</w:t>
      </w:r>
      <w:r>
        <w:rPr>
          <w:lang w:eastAsia="zh-CN"/>
        </w:rPr>
        <w:t>—</w:t>
      </w:r>
      <w:r>
        <w:rPr>
          <w:lang w:eastAsia="zh-CN"/>
        </w:rPr>
        <w:t>效率平衡</w:t>
      </w:r>
      <w:r>
        <w:rPr>
          <w:lang w:eastAsia="zh-CN"/>
        </w:rPr>
        <w:t>[5]</w:t>
      </w:r>
      <w:r>
        <w:rPr>
          <w:lang w:eastAsia="zh-CN"/>
        </w:rPr>
        <w:t>；</w:t>
      </w:r>
      <w:r>
        <w:rPr>
          <w:lang w:eastAsia="zh-CN"/>
        </w:rPr>
        <w:t xml:space="preserve">PTv3 </w:t>
      </w:r>
      <w:r>
        <w:rPr>
          <w:lang w:eastAsia="zh-CN"/>
        </w:rPr>
        <w:t>则通过简化架构和高效上下文组织，在保持高精度的同时显著改善速度与内存效率</w:t>
      </w:r>
      <w:r>
        <w:rPr>
          <w:lang w:eastAsia="zh-CN"/>
        </w:rPr>
        <w:t>[6]</w:t>
      </w:r>
      <w:r>
        <w:rPr>
          <w:lang w:eastAsia="zh-CN"/>
        </w:rPr>
        <w:t>。这些工作表明，轻量化设计并不意味着牺牲表达能力，而是强调以更合理的结构与训练范式获得更高的边际收益。与此同时，提示式分割模型</w:t>
      </w:r>
      <w:r>
        <w:rPr>
          <w:lang w:eastAsia="zh-CN"/>
        </w:rPr>
        <w:t xml:space="preserve"> Point-SAM </w:t>
      </w:r>
      <w:r>
        <w:rPr>
          <w:lang w:eastAsia="zh-CN"/>
        </w:rPr>
        <w:t>也显示出通过共享大规模二维先验，可以减少三维分割模型对专门标注数据的依赖</w:t>
      </w:r>
      <w:r>
        <w:rPr>
          <w:lang w:eastAsia="zh-CN"/>
        </w:rPr>
        <w:t>[20]</w:t>
      </w:r>
      <w:r>
        <w:rPr>
          <w:lang w:eastAsia="zh-CN"/>
        </w:rPr>
        <w:t>。</w:t>
      </w:r>
    </w:p>
    <w:p w14:paraId="22934921" w14:textId="77777777" w:rsidR="006F6B11" w:rsidRDefault="00000000">
      <w:pPr>
        <w:spacing w:after="80"/>
        <w:jc w:val="both"/>
        <w:rPr>
          <w:lang w:eastAsia="zh-CN"/>
        </w:rPr>
      </w:pPr>
      <w:r>
        <w:rPr>
          <w:lang w:eastAsia="zh-CN"/>
        </w:rPr>
        <w:t>然而，就现有研究而言，三维轻</w:t>
      </w:r>
      <w:proofErr w:type="gramStart"/>
      <w:r>
        <w:rPr>
          <w:lang w:eastAsia="zh-CN"/>
        </w:rPr>
        <w:t>量化仍</w:t>
      </w:r>
      <w:proofErr w:type="gramEnd"/>
      <w:r>
        <w:rPr>
          <w:lang w:eastAsia="zh-CN"/>
        </w:rPr>
        <w:t>存在明显不足。首先，许多工作把参数量下降等同</w:t>
      </w:r>
      <w:proofErr w:type="gramStart"/>
      <w:r>
        <w:rPr>
          <w:lang w:eastAsia="zh-CN"/>
        </w:rPr>
        <w:t>于部署</w:t>
      </w:r>
      <w:proofErr w:type="gramEnd"/>
      <w:r>
        <w:rPr>
          <w:lang w:eastAsia="zh-CN"/>
        </w:rPr>
        <w:t>代价下降，却忽略了邻域搜索、投影回传和数据搬运本身的开销；其次，大多数轻量化方案围绕单模态网络展开，</w:t>
      </w:r>
      <w:proofErr w:type="gramStart"/>
      <w:r>
        <w:rPr>
          <w:lang w:eastAsia="zh-CN"/>
        </w:rPr>
        <w:t>尚未把跨模态</w:t>
      </w:r>
      <w:proofErr w:type="gramEnd"/>
      <w:r>
        <w:rPr>
          <w:lang w:eastAsia="zh-CN"/>
        </w:rPr>
        <w:t>对齐和统一分析纳入同一优化目标；再次，现有方法通常更关注闭集精度，而缺乏在低标注、跨域和</w:t>
      </w:r>
      <w:proofErr w:type="gramStart"/>
      <w:r>
        <w:rPr>
          <w:lang w:eastAsia="zh-CN"/>
        </w:rPr>
        <w:t>场景级任务</w:t>
      </w:r>
      <w:proofErr w:type="gramEnd"/>
      <w:r>
        <w:rPr>
          <w:lang w:eastAsia="zh-CN"/>
        </w:rPr>
        <w:t>上的系统验证。也就是说，轻量化网络在三维任务中仍然更多停留在</w:t>
      </w:r>
      <w:r>
        <w:rPr>
          <w:lang w:eastAsia="zh-CN"/>
        </w:rPr>
        <w:t>“</w:t>
      </w:r>
      <w:r>
        <w:rPr>
          <w:lang w:eastAsia="zh-CN"/>
        </w:rPr>
        <w:t>局部模块优化</w:t>
      </w:r>
      <w:r>
        <w:rPr>
          <w:lang w:eastAsia="zh-CN"/>
        </w:rPr>
        <w:t>”</w:t>
      </w:r>
      <w:r>
        <w:rPr>
          <w:lang w:eastAsia="zh-CN"/>
        </w:rPr>
        <w:t>，尚未真正发展为服务多模态统一点</w:t>
      </w:r>
      <w:proofErr w:type="gramStart"/>
      <w:r>
        <w:rPr>
          <w:lang w:eastAsia="zh-CN"/>
        </w:rPr>
        <w:t>云分析</w:t>
      </w:r>
      <w:proofErr w:type="gramEnd"/>
      <w:r>
        <w:rPr>
          <w:lang w:eastAsia="zh-CN"/>
        </w:rPr>
        <w:t>的整体方法论。</w:t>
      </w:r>
    </w:p>
    <w:p w14:paraId="07693E06" w14:textId="77777777" w:rsidR="006F6B11" w:rsidRDefault="00000000">
      <w:pPr>
        <w:pStyle w:val="31"/>
      </w:pPr>
      <w:r>
        <w:rPr>
          <w:rFonts w:ascii="Arial" w:eastAsia="Noto Sans CJK SC" w:hAnsi="Arial"/>
        </w:rPr>
        <w:lastRenderedPageBreak/>
        <w:t xml:space="preserve">1.2.4 </w:t>
      </w:r>
      <w:proofErr w:type="spellStart"/>
      <w:r>
        <w:rPr>
          <w:rFonts w:ascii="Arial" w:eastAsia="Noto Sans CJK SC" w:hAnsi="Arial"/>
        </w:rPr>
        <w:t>新兴方向分析</w:t>
      </w:r>
      <w:proofErr w:type="spellEnd"/>
    </w:p>
    <w:p w14:paraId="6B7D2725" w14:textId="77777777" w:rsidR="006F6B11" w:rsidRDefault="00000000">
      <w:pPr>
        <w:spacing w:after="80"/>
        <w:jc w:val="both"/>
        <w:rPr>
          <w:lang w:eastAsia="zh-CN"/>
        </w:rPr>
      </w:pPr>
      <w:r>
        <w:t>第一类新兴方向是</w:t>
      </w:r>
      <w:r>
        <w:t xml:space="preserve"> training-free </w:t>
      </w:r>
      <w:r>
        <w:t>或非参数化点云分析。</w:t>
      </w:r>
      <w:r>
        <w:t xml:space="preserve">Point-NN </w:t>
      </w:r>
      <w:r>
        <w:t>证明，仅利用</w:t>
      </w:r>
      <w:r>
        <w:t xml:space="preserve"> FPS</w:t>
      </w:r>
      <w:r>
        <w:t>、</w:t>
      </w:r>
      <w:r>
        <w:t>kNN</w:t>
      </w:r>
      <w:r>
        <w:t>、池化和简单函数映射等非参数操作，</w:t>
      </w:r>
      <w:proofErr w:type="gramStart"/>
      <w:r>
        <w:t>也可以在多个三维任务中取得具有竞争力的结果</w:t>
      </w:r>
      <w:r>
        <w:t>[7]</w:t>
      </w:r>
      <w:r>
        <w:t>。</w:t>
      </w:r>
      <w:proofErr w:type="gramEnd"/>
      <w:r>
        <w:t>在此基础上，</w:t>
      </w:r>
      <w:r>
        <w:t xml:space="preserve">NPMFF-Net </w:t>
      </w:r>
      <w:r>
        <w:t>进一步通过</w:t>
      </w:r>
      <w:r>
        <w:t xml:space="preserve"> Plücker </w:t>
      </w:r>
      <w:r>
        <w:t>坐标几何编码、</w:t>
      </w:r>
      <w:r>
        <w:t xml:space="preserve">Fourier </w:t>
      </w:r>
      <w:r>
        <w:t>频域映射、非参数注意力和自适应聚合机制，增强了</w:t>
      </w:r>
      <w:r>
        <w:t xml:space="preserve"> training-free </w:t>
      </w:r>
      <w:proofErr w:type="gramStart"/>
      <w:r>
        <w:t>框架对局部几何与高频信息的表达能力</w:t>
      </w:r>
      <w:r>
        <w:t>[8]</w:t>
      </w:r>
      <w:r>
        <w:t>。</w:t>
      </w:r>
      <w:proofErr w:type="gramEnd"/>
      <w:r>
        <w:rPr>
          <w:lang w:eastAsia="zh-CN"/>
        </w:rPr>
        <w:t>这类方法的重要意义在于重新揭示了点云几何先验本身的表征潜力，为低训练成本、低样本甚至零训练条件下的三维分析提供了新思路。但其局限也较为明显，即当前大多聚焦于单模态分类或分割，尚未与更复杂的多模态场景理解任务形成深度结合。</w:t>
      </w:r>
    </w:p>
    <w:p w14:paraId="3B53B4C5" w14:textId="77777777" w:rsidR="006F6B11" w:rsidRDefault="00000000">
      <w:pPr>
        <w:spacing w:after="80"/>
        <w:jc w:val="both"/>
        <w:rPr>
          <w:lang w:eastAsia="zh-CN"/>
        </w:rPr>
      </w:pPr>
      <w:r>
        <w:rPr>
          <w:lang w:eastAsia="zh-CN"/>
        </w:rPr>
        <w:t>第二类新兴方向是</w:t>
      </w:r>
      <w:r>
        <w:rPr>
          <w:lang w:eastAsia="zh-CN"/>
        </w:rPr>
        <w:t xml:space="preserve"> 3DGS </w:t>
      </w:r>
      <w:r>
        <w:rPr>
          <w:lang w:eastAsia="zh-CN"/>
        </w:rPr>
        <w:t>语义化与显式场景智能分析。</w:t>
      </w:r>
      <w:r>
        <w:rPr>
          <w:lang w:eastAsia="zh-CN"/>
        </w:rPr>
        <w:t xml:space="preserve">3DGS </w:t>
      </w:r>
      <w:r>
        <w:rPr>
          <w:lang w:eastAsia="zh-CN"/>
        </w:rPr>
        <w:t>以高斯原语代替传统神经场中的隐式网络表达，在保持高质量新视角合成的同时显著提升了训练和渲染效率</w:t>
      </w:r>
      <w:r>
        <w:rPr>
          <w:lang w:eastAsia="zh-CN"/>
        </w:rPr>
        <w:t>[11][13]</w:t>
      </w:r>
      <w:r>
        <w:rPr>
          <w:lang w:eastAsia="zh-CN"/>
        </w:rPr>
        <w:t>。</w:t>
      </w:r>
      <w:proofErr w:type="spellStart"/>
      <w:r>
        <w:rPr>
          <w:lang w:eastAsia="zh-CN"/>
        </w:rPr>
        <w:t>LangSplat</w:t>
      </w:r>
      <w:proofErr w:type="spellEnd"/>
      <w:r>
        <w:rPr>
          <w:lang w:eastAsia="zh-CN"/>
        </w:rPr>
        <w:t>、</w:t>
      </w:r>
      <w:proofErr w:type="spellStart"/>
      <w:r>
        <w:rPr>
          <w:lang w:eastAsia="zh-CN"/>
        </w:rPr>
        <w:t>UniGS</w:t>
      </w:r>
      <w:proofErr w:type="spellEnd"/>
      <w:r>
        <w:rPr>
          <w:lang w:eastAsia="zh-CN"/>
        </w:rPr>
        <w:t xml:space="preserve"> </w:t>
      </w:r>
      <w:r>
        <w:rPr>
          <w:lang w:eastAsia="zh-CN"/>
        </w:rPr>
        <w:t>等工作进一步将语言特征、视觉语义与高斯表示结合，使显式</w:t>
      </w:r>
      <w:proofErr w:type="gramStart"/>
      <w:r>
        <w:rPr>
          <w:lang w:eastAsia="zh-CN"/>
        </w:rPr>
        <w:t>高斯场具备</w:t>
      </w:r>
      <w:proofErr w:type="gramEnd"/>
      <w:r>
        <w:rPr>
          <w:lang w:eastAsia="zh-CN"/>
        </w:rPr>
        <w:t>开放词汇查询和统一</w:t>
      </w:r>
      <w:proofErr w:type="gramStart"/>
      <w:r>
        <w:rPr>
          <w:lang w:eastAsia="zh-CN"/>
        </w:rPr>
        <w:t>预训练</w:t>
      </w:r>
      <w:proofErr w:type="gramEnd"/>
      <w:r>
        <w:rPr>
          <w:lang w:eastAsia="zh-CN"/>
        </w:rPr>
        <w:t>能力</w:t>
      </w:r>
      <w:r>
        <w:rPr>
          <w:lang w:eastAsia="zh-CN"/>
        </w:rPr>
        <w:t>[12][14]</w:t>
      </w:r>
      <w:r>
        <w:rPr>
          <w:lang w:eastAsia="zh-CN"/>
        </w:rPr>
        <w:t>。这说明</w:t>
      </w:r>
      <w:r>
        <w:rPr>
          <w:lang w:eastAsia="zh-CN"/>
        </w:rPr>
        <w:t xml:space="preserve"> 3DGS </w:t>
      </w:r>
      <w:r>
        <w:rPr>
          <w:lang w:eastAsia="zh-CN"/>
        </w:rPr>
        <w:t>不再只是渲染工具，而正在演变为多模态三维场景分析的重要载体。尽管如此，现有方法仍高度依赖多视图图像和二维先验，点云作为几何骨架的作用尚未被充分发挥；尤其在点云到高斯的直接映射、语义原型约束、可见性一致性和跨场景泛化方面，仍存在明显空白。</w:t>
      </w:r>
    </w:p>
    <w:p w14:paraId="154ACD00" w14:textId="77777777" w:rsidR="006F6B11" w:rsidRDefault="00000000">
      <w:pPr>
        <w:spacing w:after="80"/>
        <w:jc w:val="both"/>
        <w:rPr>
          <w:lang w:eastAsia="zh-CN"/>
        </w:rPr>
      </w:pPr>
      <w:r>
        <w:rPr>
          <w:lang w:eastAsia="zh-CN"/>
        </w:rPr>
        <w:t>第三类新兴方向是几何一致性驱动的点云配准与统一分析。传统配准方法更多依赖手工描述子和几何优化过程，而近年来的学习型方法开始关注局部参考系、对应关系置信度和</w:t>
      </w:r>
      <w:proofErr w:type="gramStart"/>
      <w:r>
        <w:rPr>
          <w:lang w:eastAsia="zh-CN"/>
        </w:rPr>
        <w:t>可</w:t>
      </w:r>
      <w:proofErr w:type="gramEnd"/>
      <w:r>
        <w:rPr>
          <w:lang w:eastAsia="zh-CN"/>
        </w:rPr>
        <w:t>微刚体求解。</w:t>
      </w:r>
      <w:proofErr w:type="spellStart"/>
      <w:r>
        <w:rPr>
          <w:lang w:eastAsia="zh-CN"/>
        </w:rPr>
        <w:t>LocoTrans</w:t>
      </w:r>
      <w:proofErr w:type="spellEnd"/>
      <w:r>
        <w:rPr>
          <w:lang w:eastAsia="zh-CN"/>
        </w:rPr>
        <w:t xml:space="preserve"> </w:t>
      </w:r>
      <w:r>
        <w:rPr>
          <w:lang w:eastAsia="zh-CN"/>
        </w:rPr>
        <w:t>通过局部一致参考系和相对位姿恢复模块增强旋转不变性</w:t>
      </w:r>
      <w:r>
        <w:rPr>
          <w:lang w:eastAsia="zh-CN"/>
        </w:rPr>
        <w:t>[18]</w:t>
      </w:r>
      <w:r>
        <w:rPr>
          <w:lang w:eastAsia="zh-CN"/>
        </w:rPr>
        <w:t>；</w:t>
      </w:r>
      <w:r>
        <w:rPr>
          <w:lang w:eastAsia="zh-CN"/>
        </w:rPr>
        <w:t xml:space="preserve">ICC </w:t>
      </w:r>
      <w:r>
        <w:rPr>
          <w:lang w:eastAsia="zh-CN"/>
        </w:rPr>
        <w:t>则从内点置信度校准的角度提升部分重叠点云的配准稳健性</w:t>
      </w:r>
      <w:r>
        <w:rPr>
          <w:lang w:eastAsia="zh-CN"/>
        </w:rPr>
        <w:t>[19]</w:t>
      </w:r>
      <w:r>
        <w:rPr>
          <w:lang w:eastAsia="zh-CN"/>
        </w:rPr>
        <w:t>。此类研究的价值不仅在于改进配准精度，更在于为多视角点云、图像</w:t>
      </w:r>
      <w:r>
        <w:rPr>
          <w:lang w:eastAsia="zh-CN"/>
        </w:rPr>
        <w:t>—</w:t>
      </w:r>
      <w:r>
        <w:rPr>
          <w:lang w:eastAsia="zh-CN"/>
        </w:rPr>
        <w:t>点云以及点云</w:t>
      </w:r>
      <w:r>
        <w:rPr>
          <w:lang w:eastAsia="zh-CN"/>
        </w:rPr>
        <w:t>—</w:t>
      </w:r>
      <w:r>
        <w:rPr>
          <w:lang w:eastAsia="zh-CN"/>
        </w:rPr>
        <w:t>场景表示之间的统一对齐提供几何约束基础。若将配准从</w:t>
      </w:r>
      <w:proofErr w:type="gramStart"/>
      <w:r>
        <w:rPr>
          <w:lang w:eastAsia="zh-CN"/>
        </w:rPr>
        <w:t>独立任务</w:t>
      </w:r>
      <w:proofErr w:type="gramEnd"/>
      <w:r>
        <w:rPr>
          <w:lang w:eastAsia="zh-CN"/>
        </w:rPr>
        <w:t>转化为跨模态统一分析的桥梁，其研究意义将进一步提升。</w:t>
      </w:r>
    </w:p>
    <w:p w14:paraId="71A72DE6" w14:textId="77777777" w:rsidR="006F6B11" w:rsidRDefault="00000000">
      <w:pPr>
        <w:spacing w:after="80"/>
        <w:jc w:val="both"/>
        <w:rPr>
          <w:lang w:eastAsia="zh-CN"/>
        </w:rPr>
      </w:pPr>
      <w:r>
        <w:rPr>
          <w:lang w:eastAsia="zh-CN"/>
        </w:rPr>
        <w:t>总体来看，</w:t>
      </w:r>
      <w:r>
        <w:rPr>
          <w:lang w:eastAsia="zh-CN"/>
        </w:rPr>
        <w:t xml:space="preserve">training-free </w:t>
      </w:r>
      <w:r>
        <w:rPr>
          <w:lang w:eastAsia="zh-CN"/>
        </w:rPr>
        <w:t>点云分析、显式高斯</w:t>
      </w:r>
      <w:proofErr w:type="gramStart"/>
      <w:r>
        <w:rPr>
          <w:lang w:eastAsia="zh-CN"/>
        </w:rPr>
        <w:t>语义场</w:t>
      </w:r>
      <w:proofErr w:type="gramEnd"/>
      <w:r>
        <w:rPr>
          <w:lang w:eastAsia="zh-CN"/>
        </w:rPr>
        <w:t>以及几何一致性配准三类新方向，分别从</w:t>
      </w:r>
      <w:proofErr w:type="gramStart"/>
      <w:r>
        <w:rPr>
          <w:lang w:eastAsia="zh-CN"/>
        </w:rPr>
        <w:t>低训练</w:t>
      </w:r>
      <w:proofErr w:type="gramEnd"/>
      <w:r>
        <w:rPr>
          <w:lang w:eastAsia="zh-CN"/>
        </w:rPr>
        <w:t>成本、显式场景表示和跨视角对齐三个角度推动了点云智能分析的发展，但三者目前仍相对分散，尚未形成真正统一的技术闭环。现有研究的共同不足</w:t>
      </w:r>
      <w:r>
        <w:rPr>
          <w:lang w:eastAsia="zh-CN"/>
        </w:rPr>
        <w:lastRenderedPageBreak/>
        <w:t>主要体现在：缺乏以点云几何为中心的多模态协同机制，缺乏同时兼顾轻量化、可泛化与统一任务能力的系统框架，</w:t>
      </w:r>
      <w:proofErr w:type="gramStart"/>
      <w:r>
        <w:rPr>
          <w:lang w:eastAsia="zh-CN"/>
        </w:rPr>
        <w:t>且针对</w:t>
      </w:r>
      <w:proofErr w:type="gramEnd"/>
      <w:r>
        <w:rPr>
          <w:lang w:eastAsia="zh-CN"/>
        </w:rPr>
        <w:t>真实场景部署条件下的综合评估仍然不充分。因此，构建一种以轻量化点云底座为核心、以跨模态协同为纽带、以统一场景分析为目标的研究方案，已成为值得深入探索的重要问题。</w:t>
      </w:r>
    </w:p>
    <w:p w14:paraId="3598B389" w14:textId="77777777" w:rsidR="006F6B11" w:rsidRDefault="00000000">
      <w:pPr>
        <w:pStyle w:val="21"/>
        <w:rPr>
          <w:lang w:eastAsia="zh-CN"/>
        </w:rPr>
      </w:pPr>
      <w:r>
        <w:rPr>
          <w:rFonts w:ascii="Arial" w:eastAsia="Noto Sans CJK SC" w:hAnsi="Arial"/>
          <w:lang w:eastAsia="zh-CN"/>
        </w:rPr>
        <w:t xml:space="preserve">1.3 </w:t>
      </w:r>
      <w:r>
        <w:rPr>
          <w:rFonts w:ascii="Arial" w:eastAsia="Noto Sans CJK SC" w:hAnsi="Arial"/>
          <w:lang w:eastAsia="zh-CN"/>
        </w:rPr>
        <w:t>本文的研究内容与组织结构</w:t>
      </w:r>
    </w:p>
    <w:p w14:paraId="3E2C66A9" w14:textId="77777777" w:rsidR="006F6B11" w:rsidRDefault="00000000">
      <w:pPr>
        <w:pStyle w:val="31"/>
        <w:rPr>
          <w:lang w:eastAsia="zh-CN"/>
        </w:rPr>
      </w:pPr>
      <w:r>
        <w:rPr>
          <w:rFonts w:ascii="Arial" w:eastAsia="Noto Sans CJK SC" w:hAnsi="Arial"/>
          <w:lang w:eastAsia="zh-CN"/>
        </w:rPr>
        <w:t xml:space="preserve">1.3.1 </w:t>
      </w:r>
      <w:r>
        <w:rPr>
          <w:rFonts w:ascii="Arial" w:eastAsia="Noto Sans CJK SC" w:hAnsi="Arial"/>
          <w:lang w:eastAsia="zh-CN"/>
        </w:rPr>
        <w:t>研究内容</w:t>
      </w:r>
    </w:p>
    <w:p w14:paraId="486B3DB5" w14:textId="77777777" w:rsidR="006F6B11" w:rsidRDefault="00000000">
      <w:pPr>
        <w:spacing w:after="80"/>
        <w:jc w:val="both"/>
        <w:rPr>
          <w:lang w:eastAsia="zh-CN"/>
        </w:rPr>
      </w:pPr>
      <w:r>
        <w:rPr>
          <w:lang w:eastAsia="zh-CN"/>
        </w:rPr>
        <w:t>综合前述研究现状与问题分析，本文将研究重点从笼统的</w:t>
      </w:r>
      <w:r>
        <w:rPr>
          <w:lang w:eastAsia="zh-CN"/>
        </w:rPr>
        <w:t>“</w:t>
      </w:r>
      <w:r>
        <w:rPr>
          <w:lang w:eastAsia="zh-CN"/>
        </w:rPr>
        <w:t>统一点云分析</w:t>
      </w:r>
      <w:r>
        <w:rPr>
          <w:lang w:eastAsia="zh-CN"/>
        </w:rPr>
        <w:t>”</w:t>
      </w:r>
      <w:r>
        <w:rPr>
          <w:lang w:eastAsia="zh-CN"/>
        </w:rPr>
        <w:t>进一步收敛为</w:t>
      </w:r>
      <w:r>
        <w:rPr>
          <w:lang w:eastAsia="zh-CN"/>
        </w:rPr>
        <w:t>“</w:t>
      </w:r>
      <w:r>
        <w:rPr>
          <w:lang w:eastAsia="zh-CN"/>
        </w:rPr>
        <w:t>面向场景级理解的轻量化跨模态协同点云分析</w:t>
      </w:r>
      <w:r>
        <w:rPr>
          <w:lang w:eastAsia="zh-CN"/>
        </w:rPr>
        <w:t>”</w:t>
      </w:r>
      <w:r>
        <w:rPr>
          <w:lang w:eastAsia="zh-CN"/>
        </w:rPr>
        <w:t>。换言之，本文并不试图在分类、分割、配准、重建、问答等所有三维任务上平均发力，而是围绕</w:t>
      </w:r>
      <w:proofErr w:type="gramStart"/>
      <w:r>
        <w:rPr>
          <w:lang w:eastAsia="zh-CN"/>
        </w:rPr>
        <w:t>场景级</w:t>
      </w:r>
      <w:proofErr w:type="gramEnd"/>
      <w:r>
        <w:rPr>
          <w:lang w:eastAsia="zh-CN"/>
        </w:rPr>
        <w:t>语义分析这一主线，重点解决在资源受限和多模态异构条件下，点云几何底座如何构建、跨模态信息如何可靠对齐、统一框架如何兼顾任务扩展性这三个核心科学问题。结合前期在</w:t>
      </w:r>
      <w:r>
        <w:rPr>
          <w:lang w:eastAsia="zh-CN"/>
        </w:rPr>
        <w:t xml:space="preserve"> training-free </w:t>
      </w:r>
      <w:r>
        <w:rPr>
          <w:lang w:eastAsia="zh-CN"/>
        </w:rPr>
        <w:t>几何频域表征和点云配准方面的探索，本文拟在更广泛的图像</w:t>
      </w:r>
      <w:r>
        <w:rPr>
          <w:lang w:eastAsia="zh-CN"/>
        </w:rPr>
        <w:t>—</w:t>
      </w:r>
      <w:r>
        <w:rPr>
          <w:lang w:eastAsia="zh-CN"/>
        </w:rPr>
        <w:t>点</w:t>
      </w:r>
      <w:proofErr w:type="gramStart"/>
      <w:r>
        <w:rPr>
          <w:lang w:eastAsia="zh-CN"/>
        </w:rPr>
        <w:t>云</w:t>
      </w:r>
      <w:r>
        <w:rPr>
          <w:lang w:eastAsia="zh-CN"/>
        </w:rPr>
        <w:t>—</w:t>
      </w:r>
      <w:r>
        <w:rPr>
          <w:lang w:eastAsia="zh-CN"/>
        </w:rPr>
        <w:t>显式</w:t>
      </w:r>
      <w:proofErr w:type="gramEnd"/>
      <w:r>
        <w:rPr>
          <w:lang w:eastAsia="zh-CN"/>
        </w:rPr>
        <w:t>场景表示协同背景下，系统研究轻量化多模态统一点</w:t>
      </w:r>
      <w:proofErr w:type="gramStart"/>
      <w:r>
        <w:rPr>
          <w:lang w:eastAsia="zh-CN"/>
        </w:rPr>
        <w:t>云分析</w:t>
      </w:r>
      <w:proofErr w:type="gramEnd"/>
      <w:r>
        <w:rPr>
          <w:lang w:eastAsia="zh-CN"/>
        </w:rPr>
        <w:t>方法。</w:t>
      </w:r>
    </w:p>
    <w:p w14:paraId="552B1A33" w14:textId="77777777" w:rsidR="006F6B11" w:rsidRDefault="00000000">
      <w:pPr>
        <w:spacing w:after="80"/>
        <w:jc w:val="both"/>
        <w:rPr>
          <w:lang w:eastAsia="zh-CN"/>
        </w:rPr>
      </w:pPr>
      <w:r>
        <w:rPr>
          <w:lang w:eastAsia="zh-CN"/>
        </w:rPr>
        <w:t>针对轻量化表征能力不足的问题，本文提出一种面向点云场景分析的几何</w:t>
      </w:r>
      <w:r>
        <w:rPr>
          <w:lang w:eastAsia="zh-CN"/>
        </w:rPr>
        <w:t>—</w:t>
      </w:r>
      <w:r>
        <w:rPr>
          <w:lang w:eastAsia="zh-CN"/>
        </w:rPr>
        <w:t>频域协同编码方法。该方法以点云局部几何关系为基础，将坐标、法向、邻域拓扑与频域信息纳入统一编码框架，并在非参数化设计的基础上引入少量可学习适配层，使模型能够在</w:t>
      </w:r>
      <w:proofErr w:type="gramStart"/>
      <w:r>
        <w:rPr>
          <w:lang w:eastAsia="zh-CN"/>
        </w:rPr>
        <w:t>低训练</w:t>
      </w:r>
      <w:proofErr w:type="gramEnd"/>
      <w:r>
        <w:rPr>
          <w:lang w:eastAsia="zh-CN"/>
        </w:rPr>
        <w:t>成本条件下保持对边界结构、局部曲率变化和全局语义上下文的敏感性。与传统依赖大规模参数和长周期训练的骨干网络相比，该方法更加注重点</w:t>
      </w:r>
      <w:proofErr w:type="gramStart"/>
      <w:r>
        <w:rPr>
          <w:lang w:eastAsia="zh-CN"/>
        </w:rPr>
        <w:t>云本身</w:t>
      </w:r>
      <w:proofErr w:type="gramEnd"/>
      <w:r>
        <w:rPr>
          <w:lang w:eastAsia="zh-CN"/>
        </w:rPr>
        <w:t>的几何归纳偏置与可解释性，旨在为后续多模态统一建模提供稳定而高效的三维表征底座。</w:t>
      </w:r>
    </w:p>
    <w:p w14:paraId="7199015F" w14:textId="77777777" w:rsidR="006F6B11" w:rsidRDefault="00000000">
      <w:pPr>
        <w:spacing w:after="80"/>
        <w:jc w:val="both"/>
        <w:rPr>
          <w:lang w:eastAsia="zh-CN"/>
        </w:rPr>
      </w:pPr>
      <w:r>
        <w:rPr>
          <w:lang w:eastAsia="zh-CN"/>
        </w:rPr>
        <w:t>针对跨模态对齐不稳定的问题，本文构建一种结合几何一致性与语义约束的跨模态协同机制。该机制以点云为几何中心，利用局部参考系、配准置信度和投影可见性信息，对图像、点云与显式场景表示之间的特征传递过程进行约束；同时通过原型一致性或对比式约束抑制语义漂移，使跨模态融合不再仅依赖黑盒式注意力交互，而是具备更清晰的几何解释。该设计旨在解决多视图投影误差、局部遮挡和模态异构所导致的特征错配问题，为</w:t>
      </w:r>
      <w:proofErr w:type="gramStart"/>
      <w:r>
        <w:rPr>
          <w:lang w:eastAsia="zh-CN"/>
        </w:rPr>
        <w:t>场景级</w:t>
      </w:r>
      <w:proofErr w:type="gramEnd"/>
      <w:r>
        <w:rPr>
          <w:lang w:eastAsia="zh-CN"/>
        </w:rPr>
        <w:t>语义分割、开放词汇查询以及低成本三维重建提供可靠的对齐基础。</w:t>
      </w:r>
    </w:p>
    <w:p w14:paraId="15D69A77" w14:textId="77777777" w:rsidR="006F6B11" w:rsidRDefault="00000000">
      <w:pPr>
        <w:spacing w:after="80"/>
        <w:jc w:val="both"/>
        <w:rPr>
          <w:lang w:eastAsia="zh-CN"/>
        </w:rPr>
      </w:pPr>
      <w:r>
        <w:rPr>
          <w:lang w:eastAsia="zh-CN"/>
        </w:rPr>
        <w:lastRenderedPageBreak/>
        <w:t>针对统一分析能力不足的问题，本文设计一种</w:t>
      </w:r>
      <w:r>
        <w:rPr>
          <w:lang w:eastAsia="zh-CN"/>
        </w:rPr>
        <w:t>“</w:t>
      </w:r>
      <w:r>
        <w:rPr>
          <w:lang w:eastAsia="zh-CN"/>
        </w:rPr>
        <w:t>共享点云底座</w:t>
      </w:r>
      <w:r>
        <w:rPr>
          <w:lang w:eastAsia="zh-CN"/>
        </w:rPr>
        <w:t xml:space="preserve"> + </w:t>
      </w:r>
      <w:r>
        <w:rPr>
          <w:lang w:eastAsia="zh-CN"/>
        </w:rPr>
        <w:t>任务特定头</w:t>
      </w:r>
      <w:r>
        <w:rPr>
          <w:lang w:eastAsia="zh-CN"/>
        </w:rPr>
        <w:t>”</w:t>
      </w:r>
      <w:r>
        <w:rPr>
          <w:lang w:eastAsia="zh-CN"/>
        </w:rPr>
        <w:t>的轻量化统一框架。该框架以</w:t>
      </w:r>
      <w:proofErr w:type="gramStart"/>
      <w:r>
        <w:rPr>
          <w:lang w:eastAsia="zh-CN"/>
        </w:rPr>
        <w:t>场景级</w:t>
      </w:r>
      <w:proofErr w:type="gramEnd"/>
      <w:r>
        <w:rPr>
          <w:lang w:eastAsia="zh-CN"/>
        </w:rPr>
        <w:t>语义分割为主任务，同时兼顾点云配准辅助、开放词汇场景理解和显式场景表示扩展能力。具体而言，本文拟构建点云到</w:t>
      </w:r>
      <w:r>
        <w:rPr>
          <w:lang w:eastAsia="zh-CN"/>
        </w:rPr>
        <w:t xml:space="preserve"> 3DGS </w:t>
      </w:r>
      <w:r>
        <w:rPr>
          <w:lang w:eastAsia="zh-CN"/>
        </w:rPr>
        <w:t>的跨模态映射接口，使点</w:t>
      </w:r>
      <w:proofErr w:type="gramStart"/>
      <w:r>
        <w:rPr>
          <w:lang w:eastAsia="zh-CN"/>
        </w:rPr>
        <w:t>云特征</w:t>
      </w:r>
      <w:proofErr w:type="gramEnd"/>
      <w:r>
        <w:rPr>
          <w:lang w:eastAsia="zh-CN"/>
        </w:rPr>
        <w:t>能够迁移到显式高斯场中，以支持更稳定的</w:t>
      </w:r>
      <w:proofErr w:type="gramStart"/>
      <w:r>
        <w:rPr>
          <w:lang w:eastAsia="zh-CN"/>
        </w:rPr>
        <w:t>场景级</w:t>
      </w:r>
      <w:proofErr w:type="gramEnd"/>
      <w:r>
        <w:rPr>
          <w:lang w:eastAsia="zh-CN"/>
        </w:rPr>
        <w:t>语义传播与查询；同时，利用</w:t>
      </w:r>
      <w:proofErr w:type="gramStart"/>
      <w:r>
        <w:rPr>
          <w:lang w:eastAsia="zh-CN"/>
        </w:rPr>
        <w:t>高斯场</w:t>
      </w:r>
      <w:proofErr w:type="gramEnd"/>
      <w:r>
        <w:rPr>
          <w:lang w:eastAsia="zh-CN"/>
        </w:rPr>
        <w:t>的渲染反馈和视角一致性信息反向增强点云语义分析，从而形成点云</w:t>
      </w:r>
      <w:r>
        <w:rPr>
          <w:lang w:eastAsia="zh-CN"/>
        </w:rPr>
        <w:t xml:space="preserve">—3DGS </w:t>
      </w:r>
      <w:r>
        <w:rPr>
          <w:lang w:eastAsia="zh-CN"/>
        </w:rPr>
        <w:t>的双向协同表示。通过这一设计，本文希望把传统点云分割、场景重建和开放语义理解整合到同一研究主线中。</w:t>
      </w:r>
    </w:p>
    <w:p w14:paraId="64F091EF" w14:textId="77777777" w:rsidR="006F6B11" w:rsidRDefault="00000000">
      <w:pPr>
        <w:spacing w:after="80"/>
        <w:jc w:val="both"/>
        <w:rPr>
          <w:lang w:eastAsia="zh-CN"/>
        </w:rPr>
      </w:pPr>
      <w:r>
        <w:rPr>
          <w:lang w:eastAsia="zh-CN"/>
        </w:rPr>
        <w:t>为验证上述方法的有效性，本文将建立面向对象级与</w:t>
      </w:r>
      <w:proofErr w:type="gramStart"/>
      <w:r>
        <w:rPr>
          <w:lang w:eastAsia="zh-CN"/>
        </w:rPr>
        <w:t>场景级任务</w:t>
      </w:r>
      <w:proofErr w:type="gramEnd"/>
      <w:r>
        <w:rPr>
          <w:lang w:eastAsia="zh-CN"/>
        </w:rPr>
        <w:t>的系统实验体系，在分类、语义分割、鲁棒配准、开放词汇场景分析以及效率评估等维度进行综合验证，并重</w:t>
      </w:r>
      <w:proofErr w:type="gramStart"/>
      <w:r>
        <w:rPr>
          <w:lang w:eastAsia="zh-CN"/>
        </w:rPr>
        <w:t>点考察</w:t>
      </w:r>
      <w:proofErr w:type="gramEnd"/>
      <w:r>
        <w:rPr>
          <w:lang w:eastAsia="zh-CN"/>
        </w:rPr>
        <w:t>方法在低标注、</w:t>
      </w:r>
      <w:proofErr w:type="gramStart"/>
      <w:r>
        <w:rPr>
          <w:lang w:eastAsia="zh-CN"/>
        </w:rPr>
        <w:t>跨数据</w:t>
      </w:r>
      <w:proofErr w:type="gramEnd"/>
      <w:r>
        <w:rPr>
          <w:lang w:eastAsia="zh-CN"/>
        </w:rPr>
        <w:t>集、噪声扰动和边缘部署条件下的性能表现。与只关注单一</w:t>
      </w:r>
      <w:r>
        <w:rPr>
          <w:lang w:eastAsia="zh-CN"/>
        </w:rPr>
        <w:t xml:space="preserve"> benchmark </w:t>
      </w:r>
      <w:r>
        <w:rPr>
          <w:lang w:eastAsia="zh-CN"/>
        </w:rPr>
        <w:t>精度的研究不同，本文更强调统一框架在</w:t>
      </w:r>
      <w:r>
        <w:rPr>
          <w:lang w:eastAsia="zh-CN"/>
        </w:rPr>
        <w:t>“</w:t>
      </w:r>
      <w:r>
        <w:rPr>
          <w:lang w:eastAsia="zh-CN"/>
        </w:rPr>
        <w:t>表示能力、对齐可靠性、任务扩展性与部署可行性</w:t>
      </w:r>
      <w:r>
        <w:rPr>
          <w:lang w:eastAsia="zh-CN"/>
        </w:rPr>
        <w:t>”</w:t>
      </w:r>
      <w:r>
        <w:rPr>
          <w:lang w:eastAsia="zh-CN"/>
        </w:rPr>
        <w:t>四个方面的综合平衡。</w:t>
      </w:r>
    </w:p>
    <w:p w14:paraId="7C1B5B55" w14:textId="77777777" w:rsidR="006F6B11" w:rsidRDefault="00000000">
      <w:pPr>
        <w:pStyle w:val="31"/>
        <w:rPr>
          <w:lang w:eastAsia="zh-CN"/>
        </w:rPr>
      </w:pPr>
      <w:r>
        <w:rPr>
          <w:rFonts w:ascii="Arial" w:eastAsia="Noto Sans CJK SC" w:hAnsi="Arial"/>
          <w:lang w:eastAsia="zh-CN"/>
        </w:rPr>
        <w:t xml:space="preserve">1.3.2 </w:t>
      </w:r>
      <w:r>
        <w:rPr>
          <w:rFonts w:ascii="Arial" w:eastAsia="Noto Sans CJK SC" w:hAnsi="Arial"/>
          <w:lang w:eastAsia="zh-CN"/>
        </w:rPr>
        <w:t>主要创新点</w:t>
      </w:r>
    </w:p>
    <w:p w14:paraId="408BC018" w14:textId="77777777" w:rsidR="006F6B11" w:rsidRDefault="00000000">
      <w:pPr>
        <w:spacing w:after="80"/>
        <w:ind w:left="283" w:firstLine="0"/>
        <w:jc w:val="both"/>
        <w:rPr>
          <w:lang w:eastAsia="zh-CN"/>
        </w:rPr>
      </w:pPr>
      <w:r>
        <w:rPr>
          <w:rFonts w:ascii="Arial" w:eastAsia="Noto Sans CJK SC" w:hAnsi="Arial"/>
          <w:b/>
          <w:lang w:eastAsia="zh-CN"/>
        </w:rPr>
        <w:t xml:space="preserve">1. </w:t>
      </w:r>
      <w:r>
        <w:rPr>
          <w:lang w:eastAsia="zh-CN"/>
        </w:rPr>
        <w:t>提出一种基于几何</w:t>
      </w:r>
      <w:r>
        <w:rPr>
          <w:lang w:eastAsia="zh-CN"/>
        </w:rPr>
        <w:t>—</w:t>
      </w:r>
      <w:r>
        <w:rPr>
          <w:lang w:eastAsia="zh-CN"/>
        </w:rPr>
        <w:t>频域协同编码的轻量化点云表征机制。该机制将局部几何关系、法向信息和频域位置映射纳入统一编码框架，在保留</w:t>
      </w:r>
      <w:r>
        <w:rPr>
          <w:lang w:eastAsia="zh-CN"/>
        </w:rPr>
        <w:t xml:space="preserve"> training-free </w:t>
      </w:r>
      <w:r>
        <w:rPr>
          <w:lang w:eastAsia="zh-CN"/>
        </w:rPr>
        <w:t>几何先验优势的同时，通过少量可学习适配层提升对复杂场景边界和细粒度结构的表达能力。</w:t>
      </w:r>
    </w:p>
    <w:p w14:paraId="4C552811" w14:textId="77777777" w:rsidR="006F6B11" w:rsidRDefault="00000000">
      <w:pPr>
        <w:spacing w:after="80"/>
        <w:ind w:left="283" w:firstLine="0"/>
        <w:jc w:val="both"/>
        <w:rPr>
          <w:lang w:eastAsia="zh-CN"/>
        </w:rPr>
      </w:pPr>
      <w:r>
        <w:rPr>
          <w:rFonts w:ascii="Arial" w:eastAsia="Noto Sans CJK SC" w:hAnsi="Arial"/>
          <w:b/>
          <w:lang w:eastAsia="zh-CN"/>
        </w:rPr>
        <w:t xml:space="preserve">2. </w:t>
      </w:r>
      <w:r>
        <w:rPr>
          <w:lang w:eastAsia="zh-CN"/>
        </w:rPr>
        <w:t>构建一种结合配准置信度、可见性建模与语义原型约束的跨模态特征对齐机制。该机制以点云几何为中心对图像、点云与显式场景表示进行协同约束，降低由投影误差、视角遮挡和局部错配引起的跨模态语义漂移问题。</w:t>
      </w:r>
    </w:p>
    <w:p w14:paraId="79EEFBB9" w14:textId="77777777" w:rsidR="006F6B11" w:rsidRDefault="00000000">
      <w:pPr>
        <w:spacing w:after="80"/>
        <w:ind w:left="283" w:firstLine="0"/>
        <w:jc w:val="both"/>
        <w:rPr>
          <w:lang w:eastAsia="zh-CN"/>
        </w:rPr>
      </w:pPr>
      <w:r>
        <w:rPr>
          <w:rFonts w:ascii="Arial" w:eastAsia="Noto Sans CJK SC" w:hAnsi="Arial"/>
          <w:b/>
          <w:lang w:eastAsia="zh-CN"/>
        </w:rPr>
        <w:t xml:space="preserve">3. </w:t>
      </w:r>
      <w:r>
        <w:rPr>
          <w:lang w:eastAsia="zh-CN"/>
        </w:rPr>
        <w:t>设计一种点云</w:t>
      </w:r>
      <w:r>
        <w:rPr>
          <w:lang w:eastAsia="zh-CN"/>
        </w:rPr>
        <w:t xml:space="preserve">—3DGS </w:t>
      </w:r>
      <w:r>
        <w:rPr>
          <w:lang w:eastAsia="zh-CN"/>
        </w:rPr>
        <w:t>双向协同表示框架。该框架不将</w:t>
      </w:r>
      <w:r>
        <w:rPr>
          <w:lang w:eastAsia="zh-CN"/>
        </w:rPr>
        <w:t xml:space="preserve"> 3DGS </w:t>
      </w:r>
      <w:r>
        <w:rPr>
          <w:lang w:eastAsia="zh-CN"/>
        </w:rPr>
        <w:t>仅视为重建结果，而是将其作为多模态场景分析载体，使点</w:t>
      </w:r>
      <w:proofErr w:type="gramStart"/>
      <w:r>
        <w:rPr>
          <w:lang w:eastAsia="zh-CN"/>
        </w:rPr>
        <w:t>云特征</w:t>
      </w:r>
      <w:proofErr w:type="gramEnd"/>
      <w:r>
        <w:rPr>
          <w:lang w:eastAsia="zh-CN"/>
        </w:rPr>
        <w:t>能够映射到高斯语义场中，同时利用高斯渲染反馈增强点云场景理解，实现显式场景表示与点</w:t>
      </w:r>
      <w:proofErr w:type="gramStart"/>
      <w:r>
        <w:rPr>
          <w:lang w:eastAsia="zh-CN"/>
        </w:rPr>
        <w:t>云分析</w:t>
      </w:r>
      <w:proofErr w:type="gramEnd"/>
      <w:r>
        <w:rPr>
          <w:lang w:eastAsia="zh-CN"/>
        </w:rPr>
        <w:t>的统一。</w:t>
      </w:r>
    </w:p>
    <w:p w14:paraId="603BE975" w14:textId="77777777" w:rsidR="006F6B11" w:rsidRDefault="00000000">
      <w:pPr>
        <w:spacing w:after="80"/>
        <w:ind w:left="283" w:firstLine="0"/>
        <w:jc w:val="both"/>
        <w:rPr>
          <w:lang w:eastAsia="zh-CN"/>
        </w:rPr>
      </w:pPr>
      <w:r>
        <w:rPr>
          <w:rFonts w:ascii="Arial" w:eastAsia="Noto Sans CJK SC" w:hAnsi="Arial"/>
          <w:b/>
          <w:lang w:eastAsia="zh-CN"/>
        </w:rPr>
        <w:t xml:space="preserve">4. </w:t>
      </w:r>
      <w:r>
        <w:rPr>
          <w:lang w:eastAsia="zh-CN"/>
        </w:rPr>
        <w:t>提出一种面向</w:t>
      </w:r>
      <w:proofErr w:type="gramStart"/>
      <w:r>
        <w:rPr>
          <w:lang w:eastAsia="zh-CN"/>
        </w:rPr>
        <w:t>场景级理解</w:t>
      </w:r>
      <w:proofErr w:type="gramEnd"/>
      <w:r>
        <w:rPr>
          <w:lang w:eastAsia="zh-CN"/>
        </w:rPr>
        <w:t>的</w:t>
      </w:r>
      <w:r>
        <w:rPr>
          <w:lang w:eastAsia="zh-CN"/>
        </w:rPr>
        <w:t>“</w:t>
      </w:r>
      <w:r>
        <w:rPr>
          <w:lang w:eastAsia="zh-CN"/>
        </w:rPr>
        <w:t>共享底座</w:t>
      </w:r>
      <w:r>
        <w:rPr>
          <w:lang w:eastAsia="zh-CN"/>
        </w:rPr>
        <w:t xml:space="preserve"> + </w:t>
      </w:r>
      <w:r>
        <w:rPr>
          <w:lang w:eastAsia="zh-CN"/>
        </w:rPr>
        <w:t>任务特定头</w:t>
      </w:r>
      <w:r>
        <w:rPr>
          <w:lang w:eastAsia="zh-CN"/>
        </w:rPr>
        <w:t>”</w:t>
      </w:r>
      <w:r>
        <w:rPr>
          <w:lang w:eastAsia="zh-CN"/>
        </w:rPr>
        <w:t>统一分析范式。该范式以语义分割为主任务，通过参数受控的任务头扩展到配准辅助、开放词汇场景理解和低成本重建相关任务，在保持模型轻量化的同时提升统一建模能力。</w:t>
      </w:r>
    </w:p>
    <w:p w14:paraId="75781414" w14:textId="77777777" w:rsidR="006F6B11" w:rsidRDefault="00000000">
      <w:pPr>
        <w:pStyle w:val="31"/>
        <w:rPr>
          <w:lang w:eastAsia="zh-CN"/>
        </w:rPr>
      </w:pPr>
      <w:r>
        <w:rPr>
          <w:rFonts w:ascii="Arial" w:eastAsia="Noto Sans CJK SC" w:hAnsi="Arial"/>
          <w:lang w:eastAsia="zh-CN"/>
        </w:rPr>
        <w:lastRenderedPageBreak/>
        <w:t xml:space="preserve">1.3.3 </w:t>
      </w:r>
      <w:r>
        <w:rPr>
          <w:rFonts w:ascii="Arial" w:eastAsia="Noto Sans CJK SC" w:hAnsi="Arial"/>
          <w:lang w:eastAsia="zh-CN"/>
        </w:rPr>
        <w:t>论文组织结构</w:t>
      </w:r>
    </w:p>
    <w:p w14:paraId="1AA736A8" w14:textId="77777777" w:rsidR="006F6B11" w:rsidRDefault="00000000">
      <w:pPr>
        <w:spacing w:after="80"/>
        <w:jc w:val="both"/>
        <w:rPr>
          <w:lang w:eastAsia="zh-CN"/>
        </w:rPr>
      </w:pPr>
      <w:r>
        <w:rPr>
          <w:lang w:eastAsia="zh-CN"/>
        </w:rPr>
        <w:t>围绕上述研究目标与技术路线，全文拟组织为七章。第一章为绪论，主要阐述研究背景、研究意义、国内外研究现状以及本文的研究内容与创新点。</w:t>
      </w:r>
    </w:p>
    <w:p w14:paraId="1BE89A62" w14:textId="77777777" w:rsidR="006F6B11" w:rsidRDefault="00000000">
      <w:pPr>
        <w:spacing w:after="80"/>
        <w:jc w:val="both"/>
        <w:rPr>
          <w:lang w:eastAsia="zh-CN"/>
        </w:rPr>
      </w:pPr>
      <w:r>
        <w:rPr>
          <w:lang w:eastAsia="zh-CN"/>
        </w:rPr>
        <w:t>第二章为相关理论与关键技术基础，系统介绍点云表示学习、几何与频域编码、最远点采样与邻域构建、多模态特征对齐、局部参考系配准、可微刚体变换估计以及</w:t>
      </w:r>
      <w:r>
        <w:rPr>
          <w:lang w:eastAsia="zh-CN"/>
        </w:rPr>
        <w:t xml:space="preserve"> </w:t>
      </w:r>
      <w:proofErr w:type="spellStart"/>
      <w:r>
        <w:rPr>
          <w:lang w:eastAsia="zh-CN"/>
        </w:rPr>
        <w:t>NeRF</w:t>
      </w:r>
      <w:proofErr w:type="spellEnd"/>
      <w:r>
        <w:rPr>
          <w:lang w:eastAsia="zh-CN"/>
        </w:rPr>
        <w:t xml:space="preserve">/3DGS </w:t>
      </w:r>
      <w:r>
        <w:rPr>
          <w:lang w:eastAsia="zh-CN"/>
        </w:rPr>
        <w:t>等显式与隐式场景表示方法，为后续章节奠定理论基础。</w:t>
      </w:r>
    </w:p>
    <w:p w14:paraId="457762CA" w14:textId="77777777" w:rsidR="006F6B11" w:rsidRDefault="00000000">
      <w:pPr>
        <w:spacing w:after="80"/>
        <w:jc w:val="both"/>
        <w:rPr>
          <w:lang w:eastAsia="zh-CN"/>
        </w:rPr>
      </w:pPr>
      <w:r>
        <w:rPr>
          <w:lang w:eastAsia="zh-CN"/>
        </w:rPr>
        <w:t>第三章研究轻量化点云几何表征方法，重点构建几何</w:t>
      </w:r>
      <w:r>
        <w:rPr>
          <w:lang w:eastAsia="zh-CN"/>
        </w:rPr>
        <w:t>—</w:t>
      </w:r>
      <w:r>
        <w:rPr>
          <w:lang w:eastAsia="zh-CN"/>
        </w:rPr>
        <w:t>频域协同编码与训练自由先验增强机制，分析其在</w:t>
      </w:r>
      <w:proofErr w:type="gramStart"/>
      <w:r>
        <w:rPr>
          <w:lang w:eastAsia="zh-CN"/>
        </w:rPr>
        <w:t>对象级</w:t>
      </w:r>
      <w:proofErr w:type="gramEnd"/>
      <w:r>
        <w:rPr>
          <w:lang w:eastAsia="zh-CN"/>
        </w:rPr>
        <w:t>分类和</w:t>
      </w:r>
      <w:proofErr w:type="gramStart"/>
      <w:r>
        <w:rPr>
          <w:lang w:eastAsia="zh-CN"/>
        </w:rPr>
        <w:t>场景级</w:t>
      </w:r>
      <w:proofErr w:type="gramEnd"/>
      <w:r>
        <w:rPr>
          <w:lang w:eastAsia="zh-CN"/>
        </w:rPr>
        <w:t>语义分割任务中的作用。</w:t>
      </w:r>
    </w:p>
    <w:p w14:paraId="1015BA46" w14:textId="77777777" w:rsidR="006F6B11" w:rsidRDefault="00000000">
      <w:pPr>
        <w:spacing w:after="80"/>
        <w:jc w:val="both"/>
        <w:rPr>
          <w:lang w:eastAsia="zh-CN"/>
        </w:rPr>
      </w:pPr>
      <w:r>
        <w:rPr>
          <w:lang w:eastAsia="zh-CN"/>
        </w:rPr>
        <w:t>第四章研究面向多模态统一分析的几何一致性对齐方法，重点围绕局部参考系构建、对应关系置信度建模、可微</w:t>
      </w:r>
      <w:r>
        <w:rPr>
          <w:lang w:eastAsia="zh-CN"/>
        </w:rPr>
        <w:t xml:space="preserve"> SVD </w:t>
      </w:r>
      <w:r>
        <w:rPr>
          <w:lang w:eastAsia="zh-CN"/>
        </w:rPr>
        <w:t>刚体求解和跨视角配准稳健性展开，以增强跨模态融合的可靠性。</w:t>
      </w:r>
    </w:p>
    <w:p w14:paraId="2C97CF92" w14:textId="77777777" w:rsidR="006F6B11" w:rsidRDefault="00000000">
      <w:pPr>
        <w:spacing w:after="80"/>
        <w:jc w:val="both"/>
        <w:rPr>
          <w:lang w:eastAsia="zh-CN"/>
        </w:rPr>
      </w:pPr>
      <w:r>
        <w:rPr>
          <w:lang w:eastAsia="zh-CN"/>
        </w:rPr>
        <w:t>第五章研究点云</w:t>
      </w:r>
      <w:r>
        <w:rPr>
          <w:lang w:eastAsia="zh-CN"/>
        </w:rPr>
        <w:t xml:space="preserve">—3DGS </w:t>
      </w:r>
      <w:r>
        <w:rPr>
          <w:lang w:eastAsia="zh-CN"/>
        </w:rPr>
        <w:t>协同多模态场景分析框架，重点解决点</w:t>
      </w:r>
      <w:proofErr w:type="gramStart"/>
      <w:r>
        <w:rPr>
          <w:lang w:eastAsia="zh-CN"/>
        </w:rPr>
        <w:t>云特征</w:t>
      </w:r>
      <w:proofErr w:type="gramEnd"/>
      <w:r>
        <w:rPr>
          <w:lang w:eastAsia="zh-CN"/>
        </w:rPr>
        <w:t>向显式</w:t>
      </w:r>
      <w:proofErr w:type="gramStart"/>
      <w:r>
        <w:rPr>
          <w:lang w:eastAsia="zh-CN"/>
        </w:rPr>
        <w:t>高斯场</w:t>
      </w:r>
      <w:proofErr w:type="gramEnd"/>
      <w:r>
        <w:rPr>
          <w:lang w:eastAsia="zh-CN"/>
        </w:rPr>
        <w:t>的映射、语义原型约束、渲染反馈增强和统一任务头设计等问题，验证方法在</w:t>
      </w:r>
      <w:proofErr w:type="gramStart"/>
      <w:r>
        <w:rPr>
          <w:lang w:eastAsia="zh-CN"/>
        </w:rPr>
        <w:t>场景级</w:t>
      </w:r>
      <w:proofErr w:type="gramEnd"/>
      <w:r>
        <w:rPr>
          <w:lang w:eastAsia="zh-CN"/>
        </w:rPr>
        <w:t>语义分割与开放词汇理解中的有效性。</w:t>
      </w:r>
    </w:p>
    <w:p w14:paraId="5702DA19" w14:textId="77777777" w:rsidR="006F6B11" w:rsidRDefault="00000000">
      <w:pPr>
        <w:spacing w:after="80"/>
        <w:jc w:val="both"/>
        <w:rPr>
          <w:lang w:eastAsia="zh-CN"/>
        </w:rPr>
      </w:pPr>
      <w:r>
        <w:rPr>
          <w:lang w:eastAsia="zh-CN"/>
        </w:rPr>
        <w:t>第六章为实验与结果分析，围绕精度、鲁棒性、泛化性与效率开展系统对比和消融实验，并进一步分析方法在低标注、噪声扰动、低重叠及边缘部署条件下的表现。</w:t>
      </w:r>
    </w:p>
    <w:p w14:paraId="2375C48E" w14:textId="77777777" w:rsidR="006F6B11" w:rsidRDefault="00000000">
      <w:pPr>
        <w:spacing w:after="80"/>
        <w:jc w:val="both"/>
        <w:rPr>
          <w:lang w:eastAsia="zh-CN"/>
        </w:rPr>
      </w:pPr>
      <w:r>
        <w:rPr>
          <w:lang w:eastAsia="zh-CN"/>
        </w:rPr>
        <w:t>第七章为总结与展望，对全文工作进行归纳，讨论方法的局限性，并对多模态点</w:t>
      </w:r>
      <w:proofErr w:type="gramStart"/>
      <w:r>
        <w:rPr>
          <w:lang w:eastAsia="zh-CN"/>
        </w:rPr>
        <w:t>云分析</w:t>
      </w:r>
      <w:proofErr w:type="gramEnd"/>
      <w:r>
        <w:rPr>
          <w:lang w:eastAsia="zh-CN"/>
        </w:rPr>
        <w:t>在自监督学习、在线场景记忆、开放世界感知</w:t>
      </w:r>
      <w:proofErr w:type="gramStart"/>
      <w:r>
        <w:rPr>
          <w:lang w:eastAsia="zh-CN"/>
        </w:rPr>
        <w:t>以及具身智能</w:t>
      </w:r>
      <w:proofErr w:type="gramEnd"/>
      <w:r>
        <w:rPr>
          <w:lang w:eastAsia="zh-CN"/>
        </w:rPr>
        <w:t>中的进一步扩展进行展望。</w:t>
      </w:r>
    </w:p>
    <w:p w14:paraId="78023C65" w14:textId="77777777" w:rsidR="006F6B11" w:rsidRDefault="00000000">
      <w:pPr>
        <w:spacing w:after="80"/>
        <w:jc w:val="both"/>
        <w:rPr>
          <w:lang w:eastAsia="zh-CN"/>
        </w:rPr>
      </w:pPr>
      <w:r>
        <w:rPr>
          <w:lang w:eastAsia="zh-CN"/>
        </w:rPr>
        <w:t>综上，本文力图在</w:t>
      </w:r>
      <w:r>
        <w:rPr>
          <w:lang w:eastAsia="zh-CN"/>
        </w:rPr>
        <w:t>“</w:t>
      </w:r>
      <w:r>
        <w:rPr>
          <w:lang w:eastAsia="zh-CN"/>
        </w:rPr>
        <w:t>点云几何先验</w:t>
      </w:r>
      <w:r>
        <w:rPr>
          <w:lang w:eastAsia="zh-CN"/>
        </w:rPr>
        <w:t>—</w:t>
      </w:r>
      <w:r>
        <w:rPr>
          <w:lang w:eastAsia="zh-CN"/>
        </w:rPr>
        <w:t>跨模态协同</w:t>
      </w:r>
      <w:r>
        <w:rPr>
          <w:lang w:eastAsia="zh-CN"/>
        </w:rPr>
        <w:t>—</w:t>
      </w:r>
      <w:r>
        <w:rPr>
          <w:lang w:eastAsia="zh-CN"/>
        </w:rPr>
        <w:t>统一场景分析</w:t>
      </w:r>
      <w:r>
        <w:rPr>
          <w:lang w:eastAsia="zh-CN"/>
        </w:rPr>
        <w:t>”</w:t>
      </w:r>
      <w:r>
        <w:rPr>
          <w:lang w:eastAsia="zh-CN"/>
        </w:rPr>
        <w:t>这一主线上建立一个兼具研究深度与工程可行性的硕士论文框架。该框架既回应了当前三维视觉研究从单任务专用网络向统一多模态场景理解演进的总体趋势，也为后续章节的方法设计、实验验证和论文撰写提供了明确的结构支撑。</w:t>
      </w:r>
    </w:p>
    <w:p w14:paraId="08D3F378" w14:textId="77777777" w:rsidR="006F6B11" w:rsidRDefault="00000000">
      <w:pPr>
        <w:pStyle w:val="21"/>
      </w:pPr>
      <w:proofErr w:type="spellStart"/>
      <w:r>
        <w:rPr>
          <w:rFonts w:ascii="Arial" w:eastAsia="Noto Sans CJK SC" w:hAnsi="Arial"/>
        </w:rPr>
        <w:lastRenderedPageBreak/>
        <w:t>参考文献（本章</w:t>
      </w:r>
      <w:proofErr w:type="spellEnd"/>
      <w:r>
        <w:rPr>
          <w:rFonts w:ascii="Arial" w:eastAsia="Noto Sans CJK SC" w:hAnsi="Arial"/>
        </w:rPr>
        <w:t>）</w:t>
      </w:r>
    </w:p>
    <w:p w14:paraId="462FF0F9" w14:textId="77777777" w:rsidR="006F6B11" w:rsidRDefault="00000000">
      <w:pPr>
        <w:spacing w:after="40" w:line="300" w:lineRule="auto"/>
        <w:ind w:left="425" w:hanging="425"/>
      </w:pPr>
      <w:r>
        <w:rPr>
          <w:sz w:val="21"/>
        </w:rPr>
        <w:t>[1] Qi C R, Su H, Mo K, et al. PointNet: Deep Learning on Point Sets for 3D Classification and Segmentation[C]//Proceedings of the IEEE Conference on Computer Vision and Pattern Recognition. 2017.</w:t>
      </w:r>
    </w:p>
    <w:p w14:paraId="383C6B02" w14:textId="77777777" w:rsidR="006F6B11" w:rsidRDefault="00000000">
      <w:pPr>
        <w:spacing w:after="40" w:line="300" w:lineRule="auto"/>
        <w:ind w:left="425" w:hanging="425"/>
      </w:pPr>
      <w:r>
        <w:rPr>
          <w:sz w:val="21"/>
        </w:rPr>
        <w:t>[2] Qi C R, Yi L, Su H, et al. PointNet++: Deep Hierarchical Feature Learning on Point Sets in a Metric Space[C]//Advances in Neural Information Processing Systems. 2017.</w:t>
      </w:r>
    </w:p>
    <w:p w14:paraId="00E1EA72" w14:textId="77777777" w:rsidR="006F6B11" w:rsidRDefault="00000000">
      <w:pPr>
        <w:spacing w:after="40" w:line="300" w:lineRule="auto"/>
        <w:ind w:left="425" w:hanging="425"/>
      </w:pPr>
      <w:r>
        <w:rPr>
          <w:sz w:val="21"/>
        </w:rPr>
        <w:t>[3] Wang Y, Sun Y, Liu Z, et al. Dynamic Graph CNN for Learning on Point Clouds[J]. ACM Transactions on Graphics, 2019, 38(5): 146.</w:t>
      </w:r>
    </w:p>
    <w:p w14:paraId="75EBCC29" w14:textId="77777777" w:rsidR="006F6B11" w:rsidRDefault="00000000">
      <w:pPr>
        <w:spacing w:after="40" w:line="300" w:lineRule="auto"/>
        <w:ind w:left="425" w:hanging="425"/>
      </w:pPr>
      <w:r>
        <w:rPr>
          <w:sz w:val="21"/>
        </w:rPr>
        <w:t>[4] Choy C, Gwak J, Savarese S. 4D Spatio-Temporal ConvNets: Minkowski Convolutional Neural Networks[C]//Proceedings of the IEEE/CVF Conference on Computer Vision and Pattern Recognition. 2019.</w:t>
      </w:r>
    </w:p>
    <w:p w14:paraId="72043C4D" w14:textId="77777777" w:rsidR="006F6B11" w:rsidRDefault="00000000">
      <w:pPr>
        <w:spacing w:after="40" w:line="300" w:lineRule="auto"/>
        <w:ind w:left="425" w:hanging="425"/>
      </w:pPr>
      <w:r>
        <w:rPr>
          <w:sz w:val="21"/>
        </w:rPr>
        <w:t>[5] Qian G, Li Y, Peng H, et al. PointNeXt: Revisiting PointNet++ with Improved Training and Scaling Strategies[C]//Advances in Neural Information Processing Systems. 2022.</w:t>
      </w:r>
    </w:p>
    <w:p w14:paraId="278A41A5" w14:textId="77777777" w:rsidR="006F6B11" w:rsidRDefault="00000000">
      <w:pPr>
        <w:spacing w:after="40" w:line="300" w:lineRule="auto"/>
        <w:ind w:left="425" w:hanging="425"/>
      </w:pPr>
      <w:r>
        <w:rPr>
          <w:sz w:val="21"/>
        </w:rPr>
        <w:t>[6] Wu X, Jiang L, Wang P S, et al. Point Transformer V3: Simpler, Faster, Stronger[C]//Proceedings of the IEEE/CVF Conference on Computer Vision and Pattern Recognition. 2024.</w:t>
      </w:r>
    </w:p>
    <w:p w14:paraId="7E053187" w14:textId="77777777" w:rsidR="006F6B11" w:rsidRDefault="00000000">
      <w:pPr>
        <w:spacing w:after="40" w:line="300" w:lineRule="auto"/>
        <w:ind w:left="425" w:hanging="425"/>
      </w:pPr>
      <w:r>
        <w:rPr>
          <w:sz w:val="21"/>
        </w:rPr>
        <w:t>[7] Zhang R, Wang L, Wang Y, et al. Starting From Non-Parametric Networks for 3D Point Cloud Analysis[C]//Proceedings of the IEEE/CVF Conference on Computer Vision and Pattern Recognition. 2023.</w:t>
      </w:r>
    </w:p>
    <w:p w14:paraId="2849F909" w14:textId="77777777" w:rsidR="006F6B11" w:rsidRDefault="00000000">
      <w:pPr>
        <w:spacing w:after="40" w:line="300" w:lineRule="auto"/>
        <w:ind w:left="425" w:hanging="425"/>
      </w:pPr>
      <w:r>
        <w:rPr>
          <w:sz w:val="21"/>
        </w:rPr>
        <w:t>[8] Zeng H, Zhu H, Yu H, et al. NPMFF-Net: A Training-Free Unified Framework for Point Cloud Classification and Segmentation[J]. Knowledge-Based Systems, 2025, 330: 114529.</w:t>
      </w:r>
    </w:p>
    <w:p w14:paraId="38E3A4D0" w14:textId="77777777" w:rsidR="006F6B11" w:rsidRDefault="00000000">
      <w:pPr>
        <w:spacing w:after="40" w:line="300" w:lineRule="auto"/>
        <w:ind w:left="425" w:hanging="425"/>
      </w:pPr>
      <w:r>
        <w:rPr>
          <w:sz w:val="21"/>
        </w:rPr>
        <w:t>[9] Peng S, Genova K, Jiang C, et al. OpenScene: 3D Scene Understanding With Open Vocabularies[C]//Proceedings of the IEEE/CVF Conference on Computer Vision and Pattern Recognition. 2023.</w:t>
      </w:r>
    </w:p>
    <w:p w14:paraId="1036918A" w14:textId="77777777" w:rsidR="006F6B11" w:rsidRDefault="00000000">
      <w:pPr>
        <w:spacing w:after="40" w:line="300" w:lineRule="auto"/>
        <w:ind w:left="425" w:hanging="425"/>
      </w:pPr>
      <w:r>
        <w:rPr>
          <w:sz w:val="21"/>
        </w:rPr>
        <w:t>[10] Jain A, Katara P, Gkanatsios N, et al. ODIN: A Single Model for 2D and 3D Segmentation[C]//Proceedings of the IEEE/CVF Conference on Computer Vision and Pattern Recognition. 2024.</w:t>
      </w:r>
    </w:p>
    <w:p w14:paraId="187A03AC" w14:textId="77777777" w:rsidR="006F6B11" w:rsidRDefault="00000000">
      <w:pPr>
        <w:spacing w:after="40" w:line="300" w:lineRule="auto"/>
        <w:ind w:left="425" w:hanging="425"/>
      </w:pPr>
      <w:r>
        <w:rPr>
          <w:sz w:val="21"/>
        </w:rPr>
        <w:t>[11] Kerbl B, Kopanas G, Leimkühler T, et al. 3D Gaussian Splatting for Real-Time Radiance Field Rendering[J]. ACM Transactions on Graphics, 2023, 42(4): 139.</w:t>
      </w:r>
    </w:p>
    <w:p w14:paraId="1BEB9B3A" w14:textId="77777777" w:rsidR="006F6B11" w:rsidRDefault="00000000">
      <w:pPr>
        <w:spacing w:after="40" w:line="300" w:lineRule="auto"/>
        <w:ind w:left="425" w:hanging="425"/>
      </w:pPr>
      <w:r>
        <w:rPr>
          <w:sz w:val="21"/>
        </w:rPr>
        <w:t>[12] Qin M, Li W, Zhou J, et al. LangSplat: 3D Language Gaussian Splatting[C]//Proceedings of the IEEE/CVF Conference on Computer Vision and Pattern Recognition. 2024.</w:t>
      </w:r>
    </w:p>
    <w:p w14:paraId="38AECD52" w14:textId="77777777" w:rsidR="006F6B11" w:rsidRDefault="00000000">
      <w:pPr>
        <w:spacing w:after="40" w:line="300" w:lineRule="auto"/>
        <w:ind w:left="425" w:hanging="425"/>
      </w:pPr>
      <w:r>
        <w:rPr>
          <w:sz w:val="21"/>
        </w:rPr>
        <w:t>[13] Wu T, Yuan Y J, Zhang L X, et al. Recent Advances in 3D Gaussian Splatting[J]. Computational Visual Media, 2024, 10: 613-642.</w:t>
      </w:r>
    </w:p>
    <w:p w14:paraId="2507A70C" w14:textId="77777777" w:rsidR="006F6B11" w:rsidRDefault="00000000">
      <w:pPr>
        <w:spacing w:after="40" w:line="300" w:lineRule="auto"/>
        <w:ind w:left="425" w:hanging="425"/>
      </w:pPr>
      <w:r>
        <w:rPr>
          <w:sz w:val="21"/>
        </w:rPr>
        <w:t>[14] Li H, Zhou Y, Tang T, et al. UniGS: Unified Language-Image-3D Pretraining with Gaussian Splatting[C]//International Conference on Learning Representations. 2025.</w:t>
      </w:r>
    </w:p>
    <w:p w14:paraId="31A02C2F" w14:textId="77777777" w:rsidR="006F6B11" w:rsidRDefault="00000000">
      <w:pPr>
        <w:spacing w:after="40" w:line="300" w:lineRule="auto"/>
        <w:ind w:left="425" w:hanging="425"/>
      </w:pPr>
      <w:r>
        <w:rPr>
          <w:sz w:val="21"/>
        </w:rPr>
        <w:t>[15] Xu W, Shi C, Tu S, et al. UniSeg3D: A Unified Framework for 3D Scene Understanding[C]//Advances in Neural Information Processing Systems. 2024.</w:t>
      </w:r>
    </w:p>
    <w:p w14:paraId="68CBE316" w14:textId="77777777" w:rsidR="006F6B11" w:rsidRDefault="00000000">
      <w:pPr>
        <w:spacing w:after="40" w:line="300" w:lineRule="auto"/>
        <w:ind w:left="425" w:hanging="425"/>
      </w:pPr>
      <w:r>
        <w:rPr>
          <w:sz w:val="21"/>
        </w:rPr>
        <w:t>[16] Zhang Y, Wu X, Lao Y, et al. Concerto: Joint 2D-3D Self-Supervised Learning Emerges Spatial Representations[C]//Advances in Neural Information Processing Systems. 2025.</w:t>
      </w:r>
    </w:p>
    <w:p w14:paraId="70D39EED" w14:textId="77777777" w:rsidR="006F6B11" w:rsidRDefault="00000000">
      <w:pPr>
        <w:spacing w:after="40" w:line="300" w:lineRule="auto"/>
        <w:ind w:left="425" w:hanging="425"/>
      </w:pPr>
      <w:r>
        <w:rPr>
          <w:sz w:val="21"/>
        </w:rPr>
        <w:lastRenderedPageBreak/>
        <w:t>[17] Li X, Ding J, Chen Z, et al. Uni3DL: A Unified Model for 3D Vision-Language Understanding[C]//European Conference on Computer Vision. 2024.</w:t>
      </w:r>
    </w:p>
    <w:p w14:paraId="0184E56F" w14:textId="77777777" w:rsidR="006F6B11" w:rsidRDefault="00000000">
      <w:pPr>
        <w:spacing w:after="40" w:line="300" w:lineRule="auto"/>
        <w:ind w:left="425" w:hanging="425"/>
      </w:pPr>
      <w:r>
        <w:rPr>
          <w:sz w:val="21"/>
        </w:rPr>
        <w:t>[18] Chen Y, Duan L, Zhao S, et al. Local-consistent Transformation Learning for Rotation-invariant Point Cloud Analysis[C]//Proceedings of the IEEE/CVF Conference on Computer Vision and Pattern Recognition. 2024.</w:t>
      </w:r>
    </w:p>
    <w:p w14:paraId="62628633" w14:textId="77777777" w:rsidR="006F6B11" w:rsidRDefault="00000000">
      <w:pPr>
        <w:spacing w:after="40" w:line="300" w:lineRule="auto"/>
        <w:ind w:left="425" w:hanging="425"/>
      </w:pPr>
      <w:r>
        <w:rPr>
          <w:sz w:val="21"/>
        </w:rPr>
        <w:t>[19] Yuan Y, Wu Y, Fan X, et al. Inlier Confidence Calibration for Point Cloud Registration[C]//Proceedings of the IEEE/CVF Conference on Computer Vision and Pattern Recognition. 2024.</w:t>
      </w:r>
    </w:p>
    <w:p w14:paraId="78C3392D" w14:textId="77777777" w:rsidR="006F6B11" w:rsidRDefault="00000000">
      <w:pPr>
        <w:spacing w:after="40" w:line="300" w:lineRule="auto"/>
        <w:ind w:left="425" w:hanging="425"/>
      </w:pPr>
      <w:r>
        <w:rPr>
          <w:sz w:val="21"/>
        </w:rPr>
        <w:t>[20] Zhou Y, Gu J, Chiang T, et al. Point-SAM: Promptable 3D Segmentation Model for Point Clouds[C]//International Conference on Learning Representations. 2025.</w:t>
      </w:r>
    </w:p>
    <w:p w14:paraId="7475792B" w14:textId="77777777" w:rsidR="006F6B11" w:rsidRDefault="00000000">
      <w:pPr>
        <w:spacing w:after="40" w:line="300" w:lineRule="auto"/>
        <w:ind w:left="425" w:hanging="425"/>
      </w:pPr>
      <w:r>
        <w:rPr>
          <w:sz w:val="21"/>
        </w:rPr>
        <w:t>[21] Mildenhall B, Srinivasan P P, Tancik M, et al. NeRF: Representing Scenes as Neural Radiance Fields for View Synthesis[C]//European Conference on Computer Vision. 2020.</w:t>
      </w:r>
    </w:p>
    <w:p w14:paraId="59B65058" w14:textId="77777777" w:rsidR="006F6B11" w:rsidRDefault="00000000">
      <w:pPr>
        <w:spacing w:after="40" w:line="300" w:lineRule="auto"/>
        <w:ind w:left="425" w:hanging="425"/>
      </w:pPr>
      <w:r>
        <w:rPr>
          <w:sz w:val="21"/>
        </w:rPr>
        <w:t>[22] Tang Y, Han X, Li X, et al. MiniGPT-3D: Efficiently Aligning 3D Point Clouds with Large Language Models Using 2D Priors[C]//Proceedings of the ACM International Conference on Multimedia. 2024.</w:t>
      </w:r>
    </w:p>
    <w:sectPr w:rsidR="006F6B11">
      <w:pgSz w:w="12240" w:h="15840"/>
      <w:pgMar w:top="1587" w:right="1474" w:bottom="147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8C378" w14:textId="77777777" w:rsidR="00CB7DD5" w:rsidRDefault="00CB7DD5" w:rsidP="00F95792">
      <w:pPr>
        <w:spacing w:after="0" w:line="240" w:lineRule="auto"/>
      </w:pPr>
      <w:r>
        <w:separator/>
      </w:r>
    </w:p>
  </w:endnote>
  <w:endnote w:type="continuationSeparator" w:id="0">
    <w:p w14:paraId="3C63BF42" w14:textId="77777777" w:rsidR="00CB7DD5" w:rsidRDefault="00CB7DD5" w:rsidP="00F95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oto Sans CJK S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682E9" w14:textId="77777777" w:rsidR="00CB7DD5" w:rsidRDefault="00CB7DD5" w:rsidP="00F95792">
      <w:pPr>
        <w:spacing w:after="0" w:line="240" w:lineRule="auto"/>
      </w:pPr>
      <w:r>
        <w:separator/>
      </w:r>
    </w:p>
  </w:footnote>
  <w:footnote w:type="continuationSeparator" w:id="0">
    <w:p w14:paraId="24C55FEF" w14:textId="77777777" w:rsidR="00CB7DD5" w:rsidRDefault="00CB7DD5" w:rsidP="00F957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2583880">
    <w:abstractNumId w:val="8"/>
  </w:num>
  <w:num w:numId="2" w16cid:durableId="1418862958">
    <w:abstractNumId w:val="6"/>
  </w:num>
  <w:num w:numId="3" w16cid:durableId="1409116174">
    <w:abstractNumId w:val="5"/>
  </w:num>
  <w:num w:numId="4" w16cid:durableId="246501411">
    <w:abstractNumId w:val="4"/>
  </w:num>
  <w:num w:numId="5" w16cid:durableId="116069258">
    <w:abstractNumId w:val="7"/>
  </w:num>
  <w:num w:numId="6" w16cid:durableId="863593134">
    <w:abstractNumId w:val="3"/>
  </w:num>
  <w:num w:numId="7" w16cid:durableId="1907758228">
    <w:abstractNumId w:val="2"/>
  </w:num>
  <w:num w:numId="8" w16cid:durableId="665714965">
    <w:abstractNumId w:val="1"/>
  </w:num>
  <w:num w:numId="9" w16cid:durableId="799420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192"/>
    <w:rsid w:val="0029639D"/>
    <w:rsid w:val="00326F90"/>
    <w:rsid w:val="006F6B11"/>
    <w:rsid w:val="00AA1D8D"/>
    <w:rsid w:val="00B47730"/>
    <w:rsid w:val="00CB0664"/>
    <w:rsid w:val="00CB7DD5"/>
    <w:rsid w:val="00F957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8EE937"/>
  <w14:defaultImageDpi w14:val="300"/>
  <w15:docId w15:val="{44AC0D29-65B2-4348-85EB-AD4521A43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76"/>
    </w:pPr>
    <w:rPr>
      <w:rFonts w:ascii="Times New Roman" w:eastAsia="Noto Serif CJK SC" w:hAnsi="Times New Roman"/>
      <w:sz w:val="24"/>
    </w:rPr>
  </w:style>
  <w:style w:type="paragraph" w:styleId="1">
    <w:name w:val="heading 1"/>
    <w:basedOn w:val="a1"/>
    <w:next w:val="a1"/>
    <w:link w:val="10"/>
    <w:uiPriority w:val="9"/>
    <w:qFormat/>
    <w:rsid w:val="00FC693F"/>
    <w:pPr>
      <w:keepNext/>
      <w:keepLines/>
      <w:spacing w:before="200" w:line="312" w:lineRule="auto"/>
      <w:ind w:firstLine="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line="312" w:lineRule="auto"/>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line="312" w:lineRule="auto"/>
      <w:ind w:firstLine="0"/>
      <w:outlineLvl w:val="2"/>
    </w:pPr>
    <w:rPr>
      <w:rFonts w:asciiTheme="majorHAnsi" w:eastAsiaTheme="majorEastAsia" w:hAnsiTheme="majorHAnsi" w:cstheme="majorBidi"/>
      <w:b/>
      <w:bCs/>
      <w:color w:val="000000"/>
      <w:sz w:val="25"/>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76"/>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5622</Words>
  <Characters>7310</Characters>
  <Application>Microsoft Office Word</Application>
  <DocSecurity>0</DocSecurity>
  <Lines>243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Bruce</dc:creator>
  <cp:keywords/>
  <dc:description>generated by python-docx</dc:description>
  <cp:lastModifiedBy>Allen Bruce</cp:lastModifiedBy>
  <cp:revision>2</cp:revision>
  <dcterms:created xsi:type="dcterms:W3CDTF">2026-04-21T02:48:00Z</dcterms:created>
  <dcterms:modified xsi:type="dcterms:W3CDTF">2026-04-21T02:48:00Z</dcterms:modified>
  <cp:category/>
</cp:coreProperties>
</file>