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66C9" w14:textId="77777777" w:rsidR="00203690" w:rsidRPr="00EB3781" w:rsidRDefault="00000000">
      <w:pPr>
        <w:pStyle w:val="1"/>
        <w:spacing w:before="0" w:after="80"/>
        <w:jc w:val="center"/>
        <w:rPr>
          <w:sz w:val="24"/>
          <w:szCs w:val="24"/>
          <w:lang w:eastAsia="zh-CN"/>
        </w:rPr>
      </w:pPr>
      <w:r w:rsidRPr="00EB3781">
        <w:rPr>
          <w:rFonts w:ascii="Times New Roman" w:eastAsia="黑体" w:hAnsi="Times New Roman" w:cs="Times New Roman"/>
          <w:sz w:val="24"/>
          <w:szCs w:val="24"/>
          <w:lang w:eastAsia="zh-CN"/>
        </w:rPr>
        <w:t>第三章</w:t>
      </w:r>
      <w:r w:rsidRPr="00EB3781">
        <w:rPr>
          <w:rFonts w:ascii="Times New Roman" w:eastAsia="黑体" w:hAnsi="Times New Roman" w:cs="Times New Roman"/>
          <w:sz w:val="24"/>
          <w:szCs w:val="24"/>
          <w:lang w:eastAsia="zh-CN"/>
        </w:rPr>
        <w:t xml:space="preserve">  </w:t>
      </w:r>
      <w:r w:rsidRPr="00EB3781">
        <w:rPr>
          <w:rFonts w:ascii="Times New Roman" w:eastAsia="黑体" w:hAnsi="Times New Roman" w:cs="Times New Roman"/>
          <w:sz w:val="24"/>
          <w:szCs w:val="24"/>
          <w:lang w:eastAsia="zh-CN"/>
        </w:rPr>
        <w:t>基于轻量化跨模态对齐的多模态统一点</w:t>
      </w:r>
      <w:proofErr w:type="gramStart"/>
      <w:r w:rsidRPr="00EB3781">
        <w:rPr>
          <w:rFonts w:ascii="Times New Roman" w:eastAsia="黑体" w:hAnsi="Times New Roman" w:cs="Times New Roman"/>
          <w:sz w:val="24"/>
          <w:szCs w:val="24"/>
          <w:lang w:eastAsia="zh-CN"/>
        </w:rPr>
        <w:t>云分析</w:t>
      </w:r>
      <w:proofErr w:type="gramEnd"/>
      <w:r w:rsidRPr="00EB3781">
        <w:rPr>
          <w:rFonts w:ascii="Times New Roman" w:eastAsia="黑体" w:hAnsi="Times New Roman" w:cs="Times New Roman"/>
          <w:sz w:val="24"/>
          <w:szCs w:val="24"/>
          <w:lang w:eastAsia="zh-CN"/>
        </w:rPr>
        <w:t>方法</w:t>
      </w:r>
    </w:p>
    <w:p w14:paraId="34FD1C71" w14:textId="77777777" w:rsidR="00203690" w:rsidRPr="00EB3781" w:rsidRDefault="00000000">
      <w:pPr>
        <w:pStyle w:val="21"/>
        <w:rPr>
          <w:sz w:val="24"/>
          <w:szCs w:val="24"/>
          <w:lang w:eastAsia="zh-CN"/>
        </w:rPr>
      </w:pPr>
      <w:r w:rsidRPr="00EB3781">
        <w:rPr>
          <w:rFonts w:ascii="Times New Roman" w:eastAsia="黑体" w:hAnsi="Times New Roman" w:cs="Times New Roman"/>
          <w:sz w:val="24"/>
          <w:szCs w:val="24"/>
          <w:lang w:eastAsia="zh-CN"/>
        </w:rPr>
        <w:t xml:space="preserve">3.1 </w:t>
      </w:r>
      <w:r w:rsidRPr="00EB3781">
        <w:rPr>
          <w:rFonts w:ascii="Times New Roman" w:eastAsia="黑体" w:hAnsi="Times New Roman" w:cs="Times New Roman"/>
          <w:sz w:val="24"/>
          <w:szCs w:val="24"/>
          <w:lang w:eastAsia="zh-CN"/>
        </w:rPr>
        <w:t>概述</w:t>
      </w:r>
    </w:p>
    <w:p w14:paraId="6D38E959" w14:textId="77777777" w:rsidR="00203690" w:rsidRPr="00EB3781" w:rsidRDefault="00000000">
      <w:pPr>
        <w:ind w:firstLine="420"/>
        <w:rPr>
          <w:szCs w:val="24"/>
          <w:lang w:eastAsia="zh-CN"/>
        </w:rPr>
      </w:pPr>
      <w:r w:rsidRPr="00EB3781">
        <w:rPr>
          <w:rFonts w:cs="Times New Roman"/>
          <w:szCs w:val="24"/>
          <w:lang w:eastAsia="zh-CN"/>
        </w:rPr>
        <w:t>第二章围绕训练自由几何</w:t>
      </w:r>
      <w:r w:rsidRPr="00EB3781">
        <w:rPr>
          <w:rFonts w:cs="Times New Roman"/>
          <w:szCs w:val="24"/>
          <w:lang w:eastAsia="zh-CN"/>
        </w:rPr>
        <w:t>—</w:t>
      </w:r>
      <w:r w:rsidRPr="00EB3781">
        <w:rPr>
          <w:rFonts w:cs="Times New Roman"/>
          <w:szCs w:val="24"/>
          <w:lang w:eastAsia="zh-CN"/>
        </w:rPr>
        <w:t>频域先验展开，构建了面向点云分类与分割任务的轻量化基础表征底座。然而，仅依赖点云几何信息仍难以充分刻画真实场景中的纹理、材质、语义共</w:t>
      </w:r>
      <w:proofErr w:type="gramStart"/>
      <w:r w:rsidRPr="00EB3781">
        <w:rPr>
          <w:rFonts w:cs="Times New Roman"/>
          <w:szCs w:val="24"/>
          <w:lang w:eastAsia="zh-CN"/>
        </w:rPr>
        <w:t>现关系</w:t>
      </w:r>
      <w:proofErr w:type="gramEnd"/>
      <w:r w:rsidRPr="00EB3781">
        <w:rPr>
          <w:rFonts w:cs="Times New Roman"/>
          <w:szCs w:val="24"/>
          <w:lang w:eastAsia="zh-CN"/>
        </w:rPr>
        <w:t>以及跨类别上下文。对于室内</w:t>
      </w:r>
      <w:proofErr w:type="gramStart"/>
      <w:r w:rsidRPr="00EB3781">
        <w:rPr>
          <w:rFonts w:cs="Times New Roman"/>
          <w:szCs w:val="24"/>
          <w:lang w:eastAsia="zh-CN"/>
        </w:rPr>
        <w:t>外复杂</w:t>
      </w:r>
      <w:proofErr w:type="gramEnd"/>
      <w:r w:rsidRPr="00EB3781">
        <w:rPr>
          <w:rFonts w:cs="Times New Roman"/>
          <w:szCs w:val="24"/>
          <w:lang w:eastAsia="zh-CN"/>
        </w:rPr>
        <w:t>场景而言，同一几何结构可能对应不同语义类别，而仅从几何轮廓反推语义往往存在不确定性。多视图图像在纹理与颜色层面提供了更丰富的线索，文本提示又能够进一步扩展类别表达范围，使点</w:t>
      </w:r>
      <w:proofErr w:type="gramStart"/>
      <w:r w:rsidRPr="00EB3781">
        <w:rPr>
          <w:rFonts w:cs="Times New Roman"/>
          <w:szCs w:val="24"/>
          <w:lang w:eastAsia="zh-CN"/>
        </w:rPr>
        <w:t>云分析</w:t>
      </w:r>
      <w:proofErr w:type="gramEnd"/>
      <w:r w:rsidRPr="00EB3781">
        <w:rPr>
          <w:rFonts w:cs="Times New Roman"/>
          <w:szCs w:val="24"/>
          <w:lang w:eastAsia="zh-CN"/>
        </w:rPr>
        <w:t>从封闭类别识别走向开放词汇理解。因此，在保持点云几何主体地位的前提下，引入图像和文本信息构建统一的跨模态表示，已成为多模态三维感知的重要发展方向。</w:t>
      </w:r>
      <w:r w:rsidRPr="00EB3781">
        <w:rPr>
          <w:rFonts w:cs="Times New Roman"/>
          <w:szCs w:val="24"/>
          <w:vertAlign w:val="superscript"/>
          <w:lang w:eastAsia="zh-CN"/>
        </w:rPr>
        <w:t>[</w:t>
      </w:r>
      <w:proofErr w:type="gramStart"/>
      <w:r w:rsidRPr="00EB3781">
        <w:rPr>
          <w:rFonts w:cs="Times New Roman"/>
          <w:szCs w:val="24"/>
          <w:vertAlign w:val="superscript"/>
          <w:lang w:eastAsia="zh-CN"/>
        </w:rPr>
        <w:t>1][</w:t>
      </w:r>
      <w:proofErr w:type="gramEnd"/>
      <w:r w:rsidRPr="00EB3781">
        <w:rPr>
          <w:rFonts w:cs="Times New Roman"/>
          <w:szCs w:val="24"/>
          <w:vertAlign w:val="superscript"/>
          <w:lang w:eastAsia="zh-CN"/>
        </w:rPr>
        <w:t>5-11]</w:t>
      </w:r>
    </w:p>
    <w:p w14:paraId="3B5CF46B" w14:textId="77777777" w:rsidR="00203690" w:rsidRPr="00EB3781" w:rsidRDefault="00000000">
      <w:pPr>
        <w:ind w:firstLine="420"/>
        <w:rPr>
          <w:szCs w:val="24"/>
          <w:lang w:eastAsia="zh-CN"/>
        </w:rPr>
      </w:pPr>
      <w:r w:rsidRPr="00EB3781">
        <w:rPr>
          <w:rFonts w:cs="Times New Roman"/>
          <w:szCs w:val="24"/>
          <w:lang w:eastAsia="zh-CN"/>
        </w:rPr>
        <w:t>尽管现有研究已经提出了多种图像</w:t>
      </w:r>
      <w:r w:rsidRPr="00EB3781">
        <w:rPr>
          <w:rFonts w:cs="Times New Roman"/>
          <w:szCs w:val="24"/>
          <w:lang w:eastAsia="zh-CN"/>
        </w:rPr>
        <w:t>—</w:t>
      </w:r>
      <w:r w:rsidRPr="00EB3781">
        <w:rPr>
          <w:rFonts w:cs="Times New Roman"/>
          <w:szCs w:val="24"/>
          <w:lang w:eastAsia="zh-CN"/>
        </w:rPr>
        <w:t>点</w:t>
      </w:r>
      <w:proofErr w:type="gramStart"/>
      <w:r w:rsidRPr="00EB3781">
        <w:rPr>
          <w:rFonts w:cs="Times New Roman"/>
          <w:szCs w:val="24"/>
          <w:lang w:eastAsia="zh-CN"/>
        </w:rPr>
        <w:t>云联合</w:t>
      </w:r>
      <w:proofErr w:type="gramEnd"/>
      <w:r w:rsidRPr="00EB3781">
        <w:rPr>
          <w:rFonts w:cs="Times New Roman"/>
          <w:szCs w:val="24"/>
          <w:lang w:eastAsia="zh-CN"/>
        </w:rPr>
        <w:t>建模框架，但这些方法仍普遍面临三方面矛盾。首先，二维语义向三维空间的映射通常依赖准确的投影、深度对齐和多视图覆盖，一旦出现遮挡、视角偏差或标定误差，语义信息便容易在三维空间中发生错配；其次，许多跨模态方法采用大规模交叉注意力或</w:t>
      </w:r>
      <w:proofErr w:type="gramStart"/>
      <w:r w:rsidRPr="00EB3781">
        <w:rPr>
          <w:rFonts w:cs="Times New Roman"/>
          <w:szCs w:val="24"/>
          <w:lang w:eastAsia="zh-CN"/>
        </w:rPr>
        <w:t>端到端全参数</w:t>
      </w:r>
      <w:proofErr w:type="gramEnd"/>
      <w:r w:rsidRPr="00EB3781">
        <w:rPr>
          <w:rFonts w:cs="Times New Roman"/>
          <w:szCs w:val="24"/>
          <w:lang w:eastAsia="zh-CN"/>
        </w:rPr>
        <w:t>微调，其计算与显存开销较高，不利于在资源受限条件下部署；再次，已有统一框架虽然在多任务场景中表现出较强潜力，但往往将点云、图像和文本同时纳入重型统一编码器，导致系统复杂度高、训练成本大，并且难以继承第二章中训练自由点云底座的低成本优势。</w:t>
      </w:r>
      <w:r w:rsidRPr="00EB3781">
        <w:rPr>
          <w:rFonts w:cs="Times New Roman"/>
          <w:szCs w:val="24"/>
          <w:vertAlign w:val="superscript"/>
          <w:lang w:eastAsia="zh-CN"/>
        </w:rPr>
        <w:t>[3][</w:t>
      </w:r>
      <w:proofErr w:type="gramStart"/>
      <w:r w:rsidRPr="00EB3781">
        <w:rPr>
          <w:rFonts w:cs="Times New Roman"/>
          <w:szCs w:val="24"/>
          <w:vertAlign w:val="superscript"/>
          <w:lang w:eastAsia="zh-CN"/>
        </w:rPr>
        <w:t>4][</w:t>
      </w:r>
      <w:proofErr w:type="gramEnd"/>
      <w:r w:rsidRPr="00EB3781">
        <w:rPr>
          <w:rFonts w:cs="Times New Roman"/>
          <w:szCs w:val="24"/>
          <w:vertAlign w:val="superscript"/>
          <w:lang w:eastAsia="zh-CN"/>
        </w:rPr>
        <w:t>7-11]</w:t>
      </w:r>
    </w:p>
    <w:p w14:paraId="781974B9" w14:textId="77777777" w:rsidR="00203690" w:rsidRPr="00EB3781" w:rsidRDefault="00000000">
      <w:pPr>
        <w:ind w:firstLine="420"/>
        <w:rPr>
          <w:szCs w:val="24"/>
          <w:lang w:eastAsia="zh-CN"/>
        </w:rPr>
      </w:pPr>
      <w:r w:rsidRPr="00EB3781">
        <w:rPr>
          <w:rFonts w:cs="Times New Roman"/>
          <w:szCs w:val="24"/>
          <w:lang w:eastAsia="zh-CN"/>
        </w:rPr>
        <w:t>基于上述问题，本章将研究重点限定为</w:t>
      </w:r>
      <w:r w:rsidRPr="00EB3781">
        <w:rPr>
          <w:rFonts w:cs="Times New Roman"/>
          <w:szCs w:val="24"/>
          <w:lang w:eastAsia="zh-CN"/>
        </w:rPr>
        <w:t>“</w:t>
      </w:r>
      <w:r w:rsidRPr="00EB3781">
        <w:rPr>
          <w:rFonts w:cs="Times New Roman"/>
          <w:szCs w:val="24"/>
          <w:lang w:eastAsia="zh-CN"/>
        </w:rPr>
        <w:t>轻量化跨模态统一点云分析</w:t>
      </w:r>
      <w:r w:rsidRPr="00EB3781">
        <w:rPr>
          <w:rFonts w:cs="Times New Roman"/>
          <w:szCs w:val="24"/>
          <w:lang w:eastAsia="zh-CN"/>
        </w:rPr>
        <w:t>”</w:t>
      </w:r>
      <w:r w:rsidRPr="00EB3781">
        <w:rPr>
          <w:rFonts w:cs="Times New Roman"/>
          <w:szCs w:val="24"/>
          <w:lang w:eastAsia="zh-CN"/>
        </w:rPr>
        <w:t>，即在不引入过多额外参数的前提下，利用点云几何底座作为三维锚点，以多视图图像补充局部语义细节，以文本原型扩展类别表征能力，形成面向语义分割与开放词汇场景分析的统一表示框架。与第二</w:t>
      </w:r>
      <w:proofErr w:type="gramStart"/>
      <w:r w:rsidRPr="00EB3781">
        <w:rPr>
          <w:rFonts w:cs="Times New Roman"/>
          <w:szCs w:val="24"/>
          <w:lang w:eastAsia="zh-CN"/>
        </w:rPr>
        <w:t>章强调</w:t>
      </w:r>
      <w:proofErr w:type="gramEnd"/>
      <w:r w:rsidRPr="00EB3781">
        <w:rPr>
          <w:rFonts w:cs="Times New Roman"/>
          <w:szCs w:val="24"/>
          <w:lang w:eastAsia="zh-CN"/>
        </w:rPr>
        <w:t>训练自由基础表征不同，本章关注的是跨模态信息如何在几何约束下被可靠地引入点</w:t>
      </w:r>
      <w:proofErr w:type="gramStart"/>
      <w:r w:rsidRPr="00EB3781">
        <w:rPr>
          <w:rFonts w:cs="Times New Roman"/>
          <w:szCs w:val="24"/>
          <w:lang w:eastAsia="zh-CN"/>
        </w:rPr>
        <w:t>云分析</w:t>
      </w:r>
      <w:proofErr w:type="gramEnd"/>
      <w:r w:rsidRPr="00EB3781">
        <w:rPr>
          <w:rFonts w:cs="Times New Roman"/>
          <w:szCs w:val="24"/>
          <w:lang w:eastAsia="zh-CN"/>
        </w:rPr>
        <w:t>流程；与第四章将进一步讨论的鲁棒配准、</w:t>
      </w:r>
      <w:r w:rsidRPr="00EB3781">
        <w:rPr>
          <w:rFonts w:cs="Times New Roman"/>
          <w:szCs w:val="24"/>
          <w:lang w:eastAsia="zh-CN"/>
        </w:rPr>
        <w:t xml:space="preserve">3D Gaussian Splatting </w:t>
      </w:r>
      <w:r w:rsidRPr="00EB3781">
        <w:rPr>
          <w:rFonts w:cs="Times New Roman"/>
          <w:szCs w:val="24"/>
          <w:lang w:eastAsia="zh-CN"/>
        </w:rPr>
        <w:t>场景扩展和部署友好设计不同，本章并不引入显式</w:t>
      </w:r>
      <w:proofErr w:type="gramStart"/>
      <w:r w:rsidRPr="00EB3781">
        <w:rPr>
          <w:rFonts w:cs="Times New Roman"/>
          <w:szCs w:val="24"/>
          <w:lang w:eastAsia="zh-CN"/>
        </w:rPr>
        <w:t>高斯场</w:t>
      </w:r>
      <w:proofErr w:type="gramEnd"/>
      <w:r w:rsidRPr="00EB3781">
        <w:rPr>
          <w:rFonts w:cs="Times New Roman"/>
          <w:szCs w:val="24"/>
          <w:lang w:eastAsia="zh-CN"/>
        </w:rPr>
        <w:t>和复杂</w:t>
      </w:r>
      <w:proofErr w:type="gramStart"/>
      <w:r w:rsidRPr="00EB3781">
        <w:rPr>
          <w:rFonts w:cs="Times New Roman"/>
          <w:szCs w:val="24"/>
          <w:lang w:eastAsia="zh-CN"/>
        </w:rPr>
        <w:t>场景级优化</w:t>
      </w:r>
      <w:proofErr w:type="gramEnd"/>
      <w:r w:rsidRPr="00EB3781">
        <w:rPr>
          <w:rFonts w:cs="Times New Roman"/>
          <w:szCs w:val="24"/>
          <w:lang w:eastAsia="zh-CN"/>
        </w:rPr>
        <w:t>，而是聚焦于点云</w:t>
      </w:r>
      <w:r w:rsidRPr="00EB3781">
        <w:rPr>
          <w:rFonts w:cs="Times New Roman"/>
          <w:szCs w:val="24"/>
          <w:lang w:eastAsia="zh-CN"/>
        </w:rPr>
        <w:t>—</w:t>
      </w:r>
      <w:r w:rsidRPr="00EB3781">
        <w:rPr>
          <w:rFonts w:cs="Times New Roman"/>
          <w:szCs w:val="24"/>
          <w:lang w:eastAsia="zh-CN"/>
        </w:rPr>
        <w:t>图像</w:t>
      </w:r>
      <w:r w:rsidRPr="00EB3781">
        <w:rPr>
          <w:rFonts w:cs="Times New Roman"/>
          <w:szCs w:val="24"/>
          <w:lang w:eastAsia="zh-CN"/>
        </w:rPr>
        <w:t>—</w:t>
      </w:r>
      <w:r w:rsidRPr="00EB3781">
        <w:rPr>
          <w:rFonts w:cs="Times New Roman"/>
          <w:szCs w:val="24"/>
          <w:lang w:eastAsia="zh-CN"/>
        </w:rPr>
        <w:t>文本三模态之间的轻量对齐机制与统一任务输出机制。</w:t>
      </w:r>
    </w:p>
    <w:p w14:paraId="039FE4D5" w14:textId="77777777" w:rsidR="00203690" w:rsidRPr="00EB3781" w:rsidRDefault="00000000">
      <w:pPr>
        <w:ind w:firstLine="420"/>
        <w:rPr>
          <w:szCs w:val="24"/>
          <w:lang w:eastAsia="zh-CN"/>
        </w:rPr>
      </w:pPr>
      <w:r w:rsidRPr="00EB3781">
        <w:rPr>
          <w:rFonts w:cs="Times New Roman"/>
          <w:szCs w:val="24"/>
          <w:lang w:eastAsia="zh-CN"/>
        </w:rPr>
        <w:t>为此，本文提出一种基于冻结几何底座与</w:t>
      </w:r>
      <w:proofErr w:type="gramStart"/>
      <w:r w:rsidRPr="00EB3781">
        <w:rPr>
          <w:rFonts w:cs="Times New Roman"/>
          <w:szCs w:val="24"/>
          <w:lang w:eastAsia="zh-CN"/>
        </w:rPr>
        <w:t>轻量跨模态</w:t>
      </w:r>
      <w:proofErr w:type="gramEnd"/>
      <w:r w:rsidRPr="00EB3781">
        <w:rPr>
          <w:rFonts w:cs="Times New Roman"/>
          <w:szCs w:val="24"/>
          <w:lang w:eastAsia="zh-CN"/>
        </w:rPr>
        <w:t>适配器的统一分析框架。该框架以第二章得到的点</w:t>
      </w:r>
      <w:proofErr w:type="gramStart"/>
      <w:r w:rsidRPr="00EB3781">
        <w:rPr>
          <w:rFonts w:cs="Times New Roman"/>
          <w:szCs w:val="24"/>
          <w:lang w:eastAsia="zh-CN"/>
        </w:rPr>
        <w:t>云基础</w:t>
      </w:r>
      <w:proofErr w:type="gramEnd"/>
      <w:r w:rsidRPr="00EB3781">
        <w:rPr>
          <w:rFonts w:cs="Times New Roman"/>
          <w:szCs w:val="24"/>
          <w:lang w:eastAsia="zh-CN"/>
        </w:rPr>
        <w:t>表示作为三维主干，通过几何可见性约束和局部法向一致性完成视图筛选，再将多视图二</w:t>
      </w:r>
      <w:proofErr w:type="gramStart"/>
      <w:r w:rsidRPr="00EB3781">
        <w:rPr>
          <w:rFonts w:cs="Times New Roman"/>
          <w:szCs w:val="24"/>
          <w:lang w:eastAsia="zh-CN"/>
        </w:rPr>
        <w:t>维特征</w:t>
      </w:r>
      <w:proofErr w:type="gramEnd"/>
      <w:r w:rsidRPr="00EB3781">
        <w:rPr>
          <w:rFonts w:cs="Times New Roman"/>
          <w:szCs w:val="24"/>
          <w:lang w:eastAsia="zh-CN"/>
        </w:rPr>
        <w:t>回投到点级空间；随后，设计残差门</w:t>
      </w:r>
      <w:r w:rsidRPr="00EB3781">
        <w:rPr>
          <w:rFonts w:cs="Times New Roman"/>
          <w:szCs w:val="24"/>
          <w:lang w:eastAsia="zh-CN"/>
        </w:rPr>
        <w:lastRenderedPageBreak/>
        <w:t>控式</w:t>
      </w:r>
      <w:proofErr w:type="gramStart"/>
      <w:r w:rsidRPr="00EB3781">
        <w:rPr>
          <w:rFonts w:cs="Times New Roman"/>
          <w:szCs w:val="24"/>
          <w:lang w:eastAsia="zh-CN"/>
        </w:rPr>
        <w:t>轻量适配模</w:t>
      </w:r>
      <w:proofErr w:type="gramEnd"/>
      <w:r w:rsidRPr="00EB3781">
        <w:rPr>
          <w:rFonts w:cs="Times New Roman"/>
          <w:szCs w:val="24"/>
          <w:lang w:eastAsia="zh-CN"/>
        </w:rPr>
        <w:t>块，在尽量少的可学习参数条件下完成二</w:t>
      </w:r>
      <w:proofErr w:type="gramStart"/>
      <w:r w:rsidRPr="00EB3781">
        <w:rPr>
          <w:rFonts w:cs="Times New Roman"/>
          <w:szCs w:val="24"/>
          <w:lang w:eastAsia="zh-CN"/>
        </w:rPr>
        <w:t>维特征</w:t>
      </w:r>
      <w:proofErr w:type="gramEnd"/>
      <w:r w:rsidRPr="00EB3781">
        <w:rPr>
          <w:rFonts w:cs="Times New Roman"/>
          <w:szCs w:val="24"/>
          <w:lang w:eastAsia="zh-CN"/>
        </w:rPr>
        <w:t>与三维特征的对齐与互补；在输出阶段，引入文本原型与类别原型联合约束，使同一网络既能够处理封闭语义分割任务，也能够在给定文本查询时完成开放</w:t>
      </w:r>
      <w:proofErr w:type="gramStart"/>
      <w:r w:rsidRPr="00EB3781">
        <w:rPr>
          <w:rFonts w:cs="Times New Roman"/>
          <w:szCs w:val="24"/>
          <w:lang w:eastAsia="zh-CN"/>
        </w:rPr>
        <w:t>词汇点级语义</w:t>
      </w:r>
      <w:proofErr w:type="gramEnd"/>
      <w:r w:rsidRPr="00EB3781">
        <w:rPr>
          <w:rFonts w:cs="Times New Roman"/>
          <w:szCs w:val="24"/>
          <w:lang w:eastAsia="zh-CN"/>
        </w:rPr>
        <w:t>推断。这一设计遵循</w:t>
      </w:r>
      <w:r w:rsidRPr="00EB3781">
        <w:rPr>
          <w:rFonts w:cs="Times New Roman"/>
          <w:szCs w:val="24"/>
          <w:lang w:eastAsia="zh-CN"/>
        </w:rPr>
        <w:t>“</w:t>
      </w:r>
      <w:r w:rsidRPr="00EB3781">
        <w:rPr>
          <w:rFonts w:cs="Times New Roman"/>
          <w:szCs w:val="24"/>
          <w:lang w:eastAsia="zh-CN"/>
        </w:rPr>
        <w:t>几何主导、语义增强、轻量适配、统一输出</w:t>
      </w:r>
      <w:r w:rsidRPr="00EB3781">
        <w:rPr>
          <w:rFonts w:cs="Times New Roman"/>
          <w:szCs w:val="24"/>
          <w:lang w:eastAsia="zh-CN"/>
        </w:rPr>
        <w:t>”</w:t>
      </w:r>
      <w:r w:rsidRPr="00EB3781">
        <w:rPr>
          <w:rFonts w:cs="Times New Roman"/>
          <w:szCs w:val="24"/>
          <w:lang w:eastAsia="zh-CN"/>
        </w:rPr>
        <w:t>的原则，使跨模态建模成为对点云底座的增强而非替代。</w:t>
      </w:r>
    </w:p>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18679C3C" w14:textId="77777777">
        <w:trPr>
          <w:trHeight w:val="2948"/>
          <w:jc w:val="center"/>
        </w:trPr>
        <w:tc>
          <w:tcPr>
            <w:tcW w:w="8221" w:type="dxa"/>
            <w:shd w:val="clear" w:color="auto" w:fill="F7F7F7"/>
            <w:vAlign w:val="center"/>
          </w:tcPr>
          <w:p w14:paraId="281A6A2A" w14:textId="77777777" w:rsidR="00203690" w:rsidRPr="00EB3781" w:rsidRDefault="00000000">
            <w:pPr>
              <w:spacing w:before="480" w:after="480"/>
              <w:jc w:val="center"/>
              <w:rPr>
                <w:szCs w:val="24"/>
              </w:rPr>
            </w:pPr>
            <w:r w:rsidRPr="00EB3781">
              <w:rPr>
                <w:szCs w:val="24"/>
              </w:rPr>
              <w:t>【占位符：图</w:t>
            </w:r>
            <w:r w:rsidRPr="00EB3781">
              <w:rPr>
                <w:szCs w:val="24"/>
              </w:rPr>
              <w:t>3-1</w:t>
            </w:r>
            <w:r w:rsidRPr="00EB3781">
              <w:rPr>
                <w:szCs w:val="24"/>
              </w:rPr>
              <w:t>】</w:t>
            </w:r>
          </w:p>
        </w:tc>
      </w:tr>
    </w:tbl>
    <w:p w14:paraId="59E16E81"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3-1 </w:t>
      </w:r>
      <w:r w:rsidRPr="00EB3781">
        <w:rPr>
          <w:rFonts w:cs="Times New Roman"/>
          <w:szCs w:val="24"/>
          <w:lang w:eastAsia="zh-CN"/>
        </w:rPr>
        <w:t>第三</w:t>
      </w:r>
      <w:proofErr w:type="gramStart"/>
      <w:r w:rsidRPr="00EB3781">
        <w:rPr>
          <w:rFonts w:cs="Times New Roman"/>
          <w:szCs w:val="24"/>
          <w:lang w:eastAsia="zh-CN"/>
        </w:rPr>
        <w:t>章方法</w:t>
      </w:r>
      <w:proofErr w:type="gramEnd"/>
      <w:r w:rsidRPr="00EB3781">
        <w:rPr>
          <w:rFonts w:cs="Times New Roman"/>
          <w:szCs w:val="24"/>
          <w:lang w:eastAsia="zh-CN"/>
        </w:rPr>
        <w:t>整体框架示意图（点云底座、多视图回投、跨模态适配器与统一任务头）</w:t>
      </w:r>
    </w:p>
    <w:p w14:paraId="38593A5B" w14:textId="77777777" w:rsidR="00203690" w:rsidRPr="00EB3781" w:rsidRDefault="00000000">
      <w:pPr>
        <w:ind w:firstLine="420"/>
        <w:rPr>
          <w:szCs w:val="24"/>
          <w:lang w:eastAsia="zh-CN"/>
        </w:rPr>
      </w:pPr>
      <w:r w:rsidRPr="00EB3781">
        <w:rPr>
          <w:rFonts w:cs="Times New Roman"/>
          <w:szCs w:val="24"/>
          <w:lang w:eastAsia="zh-CN"/>
        </w:rPr>
        <w:t>从全文结构来看，本章在论文中承担</w:t>
      </w:r>
      <w:r w:rsidRPr="00EB3781">
        <w:rPr>
          <w:rFonts w:cs="Times New Roman"/>
          <w:szCs w:val="24"/>
          <w:lang w:eastAsia="zh-CN"/>
        </w:rPr>
        <w:t>“</w:t>
      </w:r>
      <w:r w:rsidRPr="00EB3781">
        <w:rPr>
          <w:rFonts w:cs="Times New Roman"/>
          <w:szCs w:val="24"/>
          <w:lang w:eastAsia="zh-CN"/>
        </w:rPr>
        <w:t>核心跨模态方法章</w:t>
      </w:r>
      <w:r w:rsidRPr="00EB3781">
        <w:rPr>
          <w:rFonts w:cs="Times New Roman"/>
          <w:szCs w:val="24"/>
          <w:lang w:eastAsia="zh-CN"/>
        </w:rPr>
        <w:t>”</w:t>
      </w:r>
      <w:r w:rsidRPr="00EB3781">
        <w:rPr>
          <w:rFonts w:cs="Times New Roman"/>
          <w:szCs w:val="24"/>
          <w:lang w:eastAsia="zh-CN"/>
        </w:rPr>
        <w:t>的作用。第二章解决</w:t>
      </w:r>
      <w:r w:rsidRPr="00EB3781">
        <w:rPr>
          <w:rFonts w:cs="Times New Roman"/>
          <w:szCs w:val="24"/>
          <w:lang w:eastAsia="zh-CN"/>
        </w:rPr>
        <w:t>“</w:t>
      </w:r>
      <w:r w:rsidRPr="00EB3781">
        <w:rPr>
          <w:rFonts w:cs="Times New Roman"/>
          <w:szCs w:val="24"/>
          <w:lang w:eastAsia="zh-CN"/>
        </w:rPr>
        <w:t>如何在低训练成本条件下获得稳定的点云几何表示</w:t>
      </w:r>
      <w:r w:rsidRPr="00EB3781">
        <w:rPr>
          <w:rFonts w:cs="Times New Roman"/>
          <w:szCs w:val="24"/>
          <w:lang w:eastAsia="zh-CN"/>
        </w:rPr>
        <w:t>”</w:t>
      </w:r>
      <w:r w:rsidRPr="00EB3781">
        <w:rPr>
          <w:rFonts w:cs="Times New Roman"/>
          <w:szCs w:val="24"/>
          <w:lang w:eastAsia="zh-CN"/>
        </w:rPr>
        <w:t>这一基础问题，本章进一步解决</w:t>
      </w:r>
      <w:r w:rsidRPr="00EB3781">
        <w:rPr>
          <w:rFonts w:cs="Times New Roman"/>
          <w:szCs w:val="24"/>
          <w:lang w:eastAsia="zh-CN"/>
        </w:rPr>
        <w:t>“</w:t>
      </w:r>
      <w:r w:rsidRPr="00EB3781">
        <w:rPr>
          <w:rFonts w:cs="Times New Roman"/>
          <w:szCs w:val="24"/>
          <w:lang w:eastAsia="zh-CN"/>
        </w:rPr>
        <w:t>如何在不破坏轻量化约束的前提下实现多模态统一建模</w:t>
      </w:r>
      <w:r w:rsidRPr="00EB3781">
        <w:rPr>
          <w:rFonts w:cs="Times New Roman"/>
          <w:szCs w:val="24"/>
          <w:lang w:eastAsia="zh-CN"/>
        </w:rPr>
        <w:t>”</w:t>
      </w:r>
      <w:r w:rsidRPr="00EB3781">
        <w:rPr>
          <w:rFonts w:cs="Times New Roman"/>
          <w:szCs w:val="24"/>
          <w:lang w:eastAsia="zh-CN"/>
        </w:rPr>
        <w:t>这一关键问题，第四章则在此基础上继续研究更复杂条件下的鲁</w:t>
      </w:r>
      <w:proofErr w:type="gramStart"/>
      <w:r w:rsidRPr="00EB3781">
        <w:rPr>
          <w:rFonts w:cs="Times New Roman"/>
          <w:szCs w:val="24"/>
          <w:lang w:eastAsia="zh-CN"/>
        </w:rPr>
        <w:t>棒增强</w:t>
      </w:r>
      <w:proofErr w:type="gramEnd"/>
      <w:r w:rsidRPr="00EB3781">
        <w:rPr>
          <w:rFonts w:cs="Times New Roman"/>
          <w:szCs w:val="24"/>
          <w:lang w:eastAsia="zh-CN"/>
        </w:rPr>
        <w:t>与显式场景扩展。因此，本章所建立的统一表示、视图筛选和原型约束机制，将成为后续配准一致性和</w:t>
      </w:r>
      <w:r w:rsidRPr="00EB3781">
        <w:rPr>
          <w:rFonts w:cs="Times New Roman"/>
          <w:szCs w:val="24"/>
          <w:lang w:eastAsia="zh-CN"/>
        </w:rPr>
        <w:t xml:space="preserve"> 3DGS </w:t>
      </w:r>
      <w:r w:rsidRPr="00EB3781">
        <w:rPr>
          <w:rFonts w:cs="Times New Roman"/>
          <w:szCs w:val="24"/>
          <w:lang w:eastAsia="zh-CN"/>
        </w:rPr>
        <w:t>语义扩展的重要中间接口。</w:t>
      </w:r>
    </w:p>
    <w:p w14:paraId="522099B0" w14:textId="77777777" w:rsidR="00203690" w:rsidRPr="00EB3781" w:rsidRDefault="00000000">
      <w:pPr>
        <w:pStyle w:val="21"/>
        <w:rPr>
          <w:sz w:val="24"/>
          <w:szCs w:val="24"/>
          <w:lang w:eastAsia="zh-CN"/>
        </w:rPr>
      </w:pPr>
      <w:r w:rsidRPr="00EB3781">
        <w:rPr>
          <w:rFonts w:ascii="Times New Roman" w:eastAsia="黑体" w:hAnsi="Times New Roman" w:cs="Times New Roman"/>
          <w:sz w:val="24"/>
          <w:szCs w:val="24"/>
          <w:lang w:eastAsia="zh-CN"/>
        </w:rPr>
        <w:t xml:space="preserve">3.2 </w:t>
      </w:r>
      <w:r w:rsidRPr="00EB3781">
        <w:rPr>
          <w:rFonts w:ascii="Times New Roman" w:eastAsia="黑体" w:hAnsi="Times New Roman" w:cs="Times New Roman"/>
          <w:sz w:val="24"/>
          <w:szCs w:val="24"/>
          <w:lang w:eastAsia="zh-CN"/>
        </w:rPr>
        <w:t>具体方法和原理</w:t>
      </w:r>
    </w:p>
    <w:p w14:paraId="47B4CC9A" w14:textId="77777777" w:rsidR="00203690" w:rsidRPr="00EB3781" w:rsidRDefault="00000000">
      <w:pPr>
        <w:pStyle w:val="31"/>
        <w:spacing w:before="200" w:after="80"/>
        <w:rPr>
          <w:szCs w:val="24"/>
          <w:lang w:eastAsia="zh-CN"/>
        </w:rPr>
      </w:pPr>
      <w:r w:rsidRPr="00EB3781">
        <w:rPr>
          <w:rFonts w:ascii="Times New Roman" w:eastAsia="黑体" w:hAnsi="Times New Roman" w:cs="Times New Roman"/>
          <w:szCs w:val="24"/>
          <w:lang w:eastAsia="zh-CN"/>
        </w:rPr>
        <w:t xml:space="preserve">3.2.1 </w:t>
      </w:r>
      <w:r w:rsidRPr="00EB3781">
        <w:rPr>
          <w:rFonts w:ascii="Times New Roman" w:eastAsia="黑体" w:hAnsi="Times New Roman" w:cs="Times New Roman"/>
          <w:szCs w:val="24"/>
          <w:lang w:eastAsia="zh-CN"/>
        </w:rPr>
        <w:t>研究任务定义与总体框架</w:t>
      </w:r>
    </w:p>
    <w:p w14:paraId="7E1A1DB6" w14:textId="77777777" w:rsidR="00203690" w:rsidRPr="00EB3781" w:rsidRDefault="00000000">
      <w:pPr>
        <w:ind w:firstLine="420"/>
        <w:rPr>
          <w:szCs w:val="24"/>
          <w:lang w:eastAsia="zh-CN"/>
        </w:rPr>
      </w:pPr>
      <w:r w:rsidRPr="00EB3781">
        <w:rPr>
          <w:szCs w:val="24"/>
          <w:lang w:eastAsia="zh-CN"/>
        </w:rPr>
        <w:t>设输入场景点云为包含</w:t>
      </w:r>
      <w:r w:rsidRPr="00EB3781">
        <w:rPr>
          <w:szCs w:val="24"/>
          <w:lang w:eastAsia="zh-CN"/>
        </w:rPr>
        <w:t xml:space="preserve"> N </w:t>
      </w:r>
      <w:proofErr w:type="gramStart"/>
      <w:r w:rsidRPr="00EB3781">
        <w:rPr>
          <w:szCs w:val="24"/>
          <w:lang w:eastAsia="zh-CN"/>
        </w:rPr>
        <w:t>个</w:t>
      </w:r>
      <w:proofErr w:type="gramEnd"/>
      <w:r w:rsidRPr="00EB3781">
        <w:rPr>
          <w:szCs w:val="24"/>
          <w:lang w:eastAsia="zh-CN"/>
        </w:rPr>
        <w:t>三维点的集合，各点的三维坐标记为</w:t>
      </w:r>
      <w:r w:rsidRPr="00EB3781">
        <w:rPr>
          <w:szCs w:val="24"/>
          <w:lang w:eastAsia="zh-CN"/>
        </w:rPr>
        <w:t xml:space="preserve"> </w:t>
      </w:r>
      <w:proofErr w:type="spellStart"/>
      <w:r w:rsidRPr="00EB3781">
        <w:rPr>
          <w:szCs w:val="24"/>
          <w:lang w:eastAsia="zh-CN"/>
        </w:rPr>
        <w:t>p_i</w:t>
      </w:r>
      <w:proofErr w:type="spellEnd"/>
      <w:r w:rsidRPr="00EB3781">
        <w:rPr>
          <w:szCs w:val="24"/>
          <w:lang w:eastAsia="zh-CN"/>
        </w:rPr>
        <w:t>。对于与点云对应的多视图图像序列，记为</w:t>
      </w:r>
      <w:r w:rsidRPr="00EB3781">
        <w:rPr>
          <w:szCs w:val="24"/>
          <w:lang w:eastAsia="zh-CN"/>
        </w:rPr>
        <w:t xml:space="preserve"> </w:t>
      </w:r>
      <w:proofErr w:type="spellStart"/>
      <w:r w:rsidRPr="00EB3781">
        <w:rPr>
          <w:szCs w:val="24"/>
          <w:lang w:eastAsia="zh-CN"/>
        </w:rPr>
        <w:t>I_v</w:t>
      </w:r>
      <w:proofErr w:type="spellEnd"/>
      <w:r w:rsidRPr="00EB3781">
        <w:rPr>
          <w:szCs w:val="24"/>
          <w:lang w:eastAsia="zh-CN"/>
        </w:rPr>
        <w:t>，视图总数为</w:t>
      </w:r>
      <w:r w:rsidRPr="00EB3781">
        <w:rPr>
          <w:szCs w:val="24"/>
          <w:lang w:eastAsia="zh-CN"/>
        </w:rPr>
        <w:t xml:space="preserve"> V</w:t>
      </w:r>
      <w:r w:rsidRPr="00EB3781">
        <w:rPr>
          <w:szCs w:val="24"/>
          <w:lang w:eastAsia="zh-CN"/>
        </w:rPr>
        <w:t>；各视图的相机内参数和外参数分别记为</w:t>
      </w:r>
      <w:r w:rsidRPr="00EB3781">
        <w:rPr>
          <w:szCs w:val="24"/>
          <w:lang w:eastAsia="zh-CN"/>
        </w:rPr>
        <w:t xml:space="preserve"> </w:t>
      </w:r>
      <w:proofErr w:type="spellStart"/>
      <w:r w:rsidRPr="00EB3781">
        <w:rPr>
          <w:szCs w:val="24"/>
          <w:lang w:eastAsia="zh-CN"/>
        </w:rPr>
        <w:t>K_v</w:t>
      </w:r>
      <w:proofErr w:type="spellEnd"/>
      <w:r w:rsidRPr="00EB3781">
        <w:rPr>
          <w:szCs w:val="24"/>
          <w:lang w:eastAsia="zh-CN"/>
        </w:rPr>
        <w:t>、</w:t>
      </w:r>
      <w:proofErr w:type="spellStart"/>
      <w:r w:rsidRPr="00EB3781">
        <w:rPr>
          <w:szCs w:val="24"/>
          <w:lang w:eastAsia="zh-CN"/>
        </w:rPr>
        <w:t>R_v</w:t>
      </w:r>
      <w:proofErr w:type="spellEnd"/>
      <w:r w:rsidRPr="00EB3781">
        <w:rPr>
          <w:szCs w:val="24"/>
          <w:lang w:eastAsia="zh-CN"/>
        </w:rPr>
        <w:t xml:space="preserve"> </w:t>
      </w:r>
      <w:r w:rsidRPr="00EB3781">
        <w:rPr>
          <w:szCs w:val="24"/>
          <w:lang w:eastAsia="zh-CN"/>
        </w:rPr>
        <w:t>和</w:t>
      </w:r>
      <w:r w:rsidRPr="00EB3781">
        <w:rPr>
          <w:szCs w:val="24"/>
          <w:lang w:eastAsia="zh-CN"/>
        </w:rPr>
        <w:t xml:space="preserve"> </w:t>
      </w:r>
      <w:proofErr w:type="spellStart"/>
      <w:r w:rsidRPr="00EB3781">
        <w:rPr>
          <w:szCs w:val="24"/>
          <w:lang w:eastAsia="zh-CN"/>
        </w:rPr>
        <w:t>t_v</w:t>
      </w:r>
      <w:proofErr w:type="spellEnd"/>
      <w:r w:rsidRPr="00EB3781">
        <w:rPr>
          <w:szCs w:val="24"/>
          <w:lang w:eastAsia="zh-CN"/>
        </w:rPr>
        <w:t>。此外，给定类别文本提示集合</w:t>
      </w:r>
      <w:r w:rsidRPr="00EB3781">
        <w:rPr>
          <w:szCs w:val="24"/>
          <w:lang w:eastAsia="zh-CN"/>
        </w:rPr>
        <w:t xml:space="preserve"> </w:t>
      </w:r>
      <w:proofErr w:type="spellStart"/>
      <w:r w:rsidRPr="00EB3781">
        <w:rPr>
          <w:szCs w:val="24"/>
          <w:lang w:eastAsia="zh-CN"/>
        </w:rPr>
        <w:t>t_c</w:t>
      </w:r>
      <w:proofErr w:type="spellEnd"/>
      <w:r w:rsidRPr="00EB3781">
        <w:rPr>
          <w:szCs w:val="24"/>
          <w:lang w:eastAsia="zh-CN"/>
        </w:rPr>
        <w:t>，其中</w:t>
      </w:r>
      <w:r w:rsidRPr="00EB3781">
        <w:rPr>
          <w:szCs w:val="24"/>
          <w:lang w:eastAsia="zh-CN"/>
        </w:rPr>
        <w:t xml:space="preserve"> c=1,…,C</w:t>
      </w:r>
      <w:r w:rsidRPr="00EB3781">
        <w:rPr>
          <w:szCs w:val="24"/>
          <w:lang w:eastAsia="zh-CN"/>
        </w:rPr>
        <w:t>，每个文本提示可对应一个封闭类别标签或开放词汇查询。</w:t>
      </w:r>
    </w:p>
    <w:p w14:paraId="4AF2D34A" w14:textId="77777777" w:rsidR="00203690" w:rsidRPr="00EB3781" w:rsidRDefault="00000000">
      <w:pPr>
        <w:ind w:firstLine="420"/>
        <w:rPr>
          <w:szCs w:val="24"/>
          <w:lang w:eastAsia="zh-CN"/>
        </w:rPr>
      </w:pPr>
      <w:r w:rsidRPr="00EB3781">
        <w:rPr>
          <w:rFonts w:cs="Times New Roman"/>
          <w:szCs w:val="24"/>
          <w:lang w:eastAsia="zh-CN"/>
        </w:rPr>
        <w:t>本章的目标是在点云几何底座上构建统一的多模态表示函数，使其能够同时支持封闭集语义分割和文本驱动的开放</w:t>
      </w:r>
      <w:proofErr w:type="gramStart"/>
      <w:r w:rsidRPr="00EB3781">
        <w:rPr>
          <w:rFonts w:cs="Times New Roman"/>
          <w:szCs w:val="24"/>
          <w:lang w:eastAsia="zh-CN"/>
        </w:rPr>
        <w:t>词汇点级语义分析</w:t>
      </w:r>
      <w:proofErr w:type="gramEnd"/>
      <w:r w:rsidRPr="00EB3781">
        <w:rPr>
          <w:rFonts w:cs="Times New Roman"/>
          <w:szCs w:val="24"/>
          <w:lang w:eastAsia="zh-CN"/>
        </w:rPr>
        <w:t>。其中，封闭集语义分割要求对每个点输出固定标签集合中的类别概率；开放词汇分析则要求在给定任意文本</w:t>
      </w:r>
      <w:r w:rsidRPr="00EB3781">
        <w:rPr>
          <w:rFonts w:cs="Times New Roman"/>
          <w:szCs w:val="24"/>
          <w:lang w:eastAsia="zh-CN"/>
        </w:rPr>
        <w:lastRenderedPageBreak/>
        <w:t>描述时，估计每个点与文本语义之间的相关性。为保持论文主线清晰，本章不进一步扩展到</w:t>
      </w:r>
      <w:proofErr w:type="gramStart"/>
      <w:r w:rsidRPr="00EB3781">
        <w:rPr>
          <w:rFonts w:cs="Times New Roman"/>
          <w:szCs w:val="24"/>
          <w:lang w:eastAsia="zh-CN"/>
        </w:rPr>
        <w:t>实例级高斯场</w:t>
      </w:r>
      <w:proofErr w:type="gramEnd"/>
      <w:r w:rsidRPr="00EB3781">
        <w:rPr>
          <w:rFonts w:cs="Times New Roman"/>
          <w:szCs w:val="24"/>
          <w:lang w:eastAsia="zh-CN"/>
        </w:rPr>
        <w:t>建模、</w:t>
      </w:r>
      <w:proofErr w:type="gramStart"/>
      <w:r w:rsidRPr="00EB3781">
        <w:rPr>
          <w:rFonts w:cs="Times New Roman"/>
          <w:szCs w:val="24"/>
          <w:lang w:eastAsia="zh-CN"/>
        </w:rPr>
        <w:t>在线建图</w:t>
      </w:r>
      <w:proofErr w:type="gramEnd"/>
      <w:r w:rsidRPr="00EB3781">
        <w:rPr>
          <w:rFonts w:cs="Times New Roman"/>
          <w:szCs w:val="24"/>
          <w:lang w:eastAsia="zh-CN"/>
        </w:rPr>
        <w:t>或复杂时序场景，而是将重点聚焦于静态或准静态场景中的</w:t>
      </w:r>
      <w:proofErr w:type="gramStart"/>
      <w:r w:rsidRPr="00EB3781">
        <w:rPr>
          <w:rFonts w:cs="Times New Roman"/>
          <w:szCs w:val="24"/>
          <w:lang w:eastAsia="zh-CN"/>
        </w:rPr>
        <w:t>统一点级语义</w:t>
      </w:r>
      <w:proofErr w:type="gramEnd"/>
      <w:r w:rsidRPr="00EB3781">
        <w:rPr>
          <w:rFonts w:cs="Times New Roman"/>
          <w:szCs w:val="24"/>
          <w:lang w:eastAsia="zh-CN"/>
        </w:rPr>
        <w:t>建模。</w:t>
      </w:r>
    </w:p>
    <w:p w14:paraId="60A0A79B" w14:textId="77777777" w:rsidR="00203690" w:rsidRPr="00EB3781" w:rsidRDefault="00000000">
      <w:pPr>
        <w:ind w:firstLine="420"/>
        <w:rPr>
          <w:szCs w:val="24"/>
          <w:lang w:eastAsia="zh-CN"/>
        </w:rPr>
      </w:pPr>
      <w:r w:rsidRPr="00EB3781">
        <w:rPr>
          <w:szCs w:val="24"/>
          <w:lang w:eastAsia="zh-CN"/>
        </w:rPr>
        <w:t>设第二章得到的训练自由点云底座表示函数记为</w:t>
      </w:r>
      <w:r w:rsidRPr="00EB3781">
        <w:rPr>
          <w:szCs w:val="24"/>
          <w:lang w:eastAsia="zh-CN"/>
        </w:rPr>
        <w:t xml:space="preserve"> </w:t>
      </w:r>
      <w:proofErr w:type="spellStart"/>
      <w:r w:rsidRPr="00EB3781">
        <w:rPr>
          <w:szCs w:val="24"/>
          <w:lang w:eastAsia="zh-CN"/>
        </w:rPr>
        <w:t>F_base</w:t>
      </w:r>
      <w:proofErr w:type="spellEnd"/>
      <w:r w:rsidRPr="00EB3781">
        <w:rPr>
          <w:szCs w:val="24"/>
          <w:lang w:eastAsia="zh-CN"/>
        </w:rPr>
        <w:t>(·)</w:t>
      </w:r>
      <w:r w:rsidRPr="00EB3781">
        <w:rPr>
          <w:szCs w:val="24"/>
          <w:lang w:eastAsia="zh-CN"/>
        </w:rPr>
        <w:t>，则点云初始特征可写为式（</w:t>
      </w:r>
      <w:r w:rsidRPr="00EB3781">
        <w:rPr>
          <w:szCs w:val="24"/>
          <w:lang w:eastAsia="zh-CN"/>
        </w:rPr>
        <w:t>3-1</w:t>
      </w:r>
      <w:r w:rsidRPr="00EB3781">
        <w:rPr>
          <w:szCs w:val="24"/>
          <w:lang w:eastAsia="zh-CN"/>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494DF5F6" w14:textId="77777777">
        <w:trPr>
          <w:jc w:val="center"/>
        </w:trPr>
        <w:tc>
          <w:tcPr>
            <w:tcW w:w="737" w:type="dxa"/>
            <w:vAlign w:val="center"/>
          </w:tcPr>
          <w:p w14:paraId="0E4ACA77" w14:textId="77777777" w:rsidR="00203690" w:rsidRPr="00EB3781" w:rsidRDefault="00203690">
            <w:pPr>
              <w:rPr>
                <w:szCs w:val="24"/>
                <w:lang w:eastAsia="zh-CN"/>
              </w:rPr>
            </w:pPr>
          </w:p>
        </w:tc>
        <w:tc>
          <w:tcPr>
            <w:tcW w:w="7257" w:type="dxa"/>
            <w:vAlign w:val="center"/>
          </w:tcPr>
          <w:p w14:paraId="6645F2F2" w14:textId="77777777" w:rsidR="00203690" w:rsidRPr="00EB3781" w:rsidRDefault="00000000">
            <w:pPr>
              <w:jc w:val="center"/>
              <w:rPr>
                <w:szCs w:val="24"/>
              </w:rPr>
            </w:pPr>
            <m:oMathPara>
              <m:oMathParaPr>
                <m:jc m:val="center"/>
              </m:oMathParaPr>
              <m:oMath>
                <m:sSup>
                  <m:sSupPr>
                    <m:ctrlPr>
                      <w:rPr>
                        <w:rFonts w:ascii="Cambria Math" w:hAnsi="Cambria Math"/>
                        <w:szCs w:val="24"/>
                      </w:rPr>
                    </m:ctrlPr>
                  </m:sSupPr>
                  <m:e>
                    <m:r>
                      <w:rPr>
                        <w:rFonts w:ascii="Cambria Math" w:hAnsi="Cambria Math"/>
                        <w:szCs w:val="24"/>
                      </w:rPr>
                      <m:t>H</m:t>
                    </m:r>
                  </m:e>
                  <m:sup>
                    <m:d>
                      <m:dPr>
                        <m:ctrlPr>
                          <w:rPr>
                            <w:rFonts w:ascii="Cambria Math" w:hAnsi="Cambria Math"/>
                            <w:szCs w:val="24"/>
                          </w:rPr>
                        </m:ctrlPr>
                      </m:dPr>
                      <m:e>
                        <m:r>
                          <w:rPr>
                            <w:rFonts w:ascii="Cambria Math" w:hAnsi="Cambria Math"/>
                            <w:szCs w:val="24"/>
                          </w:rPr>
                          <m:t>0</m:t>
                        </m:r>
                      </m:e>
                    </m:d>
                  </m:sup>
                </m:sSup>
                <m:r>
                  <m:rPr>
                    <m:sty m:val="p"/>
                  </m:rPr>
                  <w:rPr>
                    <w:rFonts w:ascii="Cambria Math" w:hAnsi="Cambria Math"/>
                    <w:szCs w:val="24"/>
                  </w:rPr>
                  <m:t>=</m:t>
                </m:r>
                <m:sSubSup>
                  <m:sSubSupPr>
                    <m:ctrlPr>
                      <w:rPr>
                        <w:rFonts w:ascii="Cambria Math" w:hAnsi="Cambria Math"/>
                        <w:szCs w:val="24"/>
                      </w:rPr>
                    </m:ctrlPr>
                  </m:sSubSupPr>
                  <m:e>
                    <m:d>
                      <m:dPr>
                        <m:begChr m:val="{"/>
                        <m:endChr m:val="}"/>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h</m:t>
                            </m:r>
                          </m:e>
                          <m:sub>
                            <m:r>
                              <w:rPr>
                                <w:rFonts w:ascii="Cambria Math" w:hAnsi="Cambria Math"/>
                                <w:szCs w:val="24"/>
                              </w:rPr>
                              <m:t>i</m:t>
                            </m:r>
                          </m:sub>
                          <m:sup>
                            <m:d>
                              <m:dPr>
                                <m:ctrlPr>
                                  <w:rPr>
                                    <w:rFonts w:ascii="Cambria Math" w:hAnsi="Cambria Math"/>
                                    <w:szCs w:val="24"/>
                                  </w:rPr>
                                </m:ctrlPr>
                              </m:dPr>
                              <m:e>
                                <m:r>
                                  <w:rPr>
                                    <w:rFonts w:ascii="Cambria Math" w:hAnsi="Cambria Math"/>
                                    <w:szCs w:val="24"/>
                                  </w:rPr>
                                  <m:t>0</m:t>
                                </m:r>
                              </m:e>
                            </m:d>
                          </m:sup>
                        </m:sSubSup>
                      </m:e>
                    </m:d>
                  </m:e>
                  <m:sub>
                    <m:r>
                      <w:rPr>
                        <w:rFonts w:ascii="Cambria Math" w:hAnsi="Cambria Math"/>
                        <w:szCs w:val="24"/>
                      </w:rPr>
                      <m:t>i</m:t>
                    </m:r>
                    <m:r>
                      <m:rPr>
                        <m:sty m:val="p"/>
                      </m:rPr>
                      <w:rPr>
                        <w:rFonts w:ascii="Cambria Math" w:hAnsi="Cambria Math"/>
                        <w:szCs w:val="24"/>
                      </w:rPr>
                      <m:t>=</m:t>
                    </m:r>
                    <m:r>
                      <w:rPr>
                        <w:rFonts w:ascii="Cambria Math" w:hAnsi="Cambria Math"/>
                        <w:szCs w:val="24"/>
                      </w:rPr>
                      <m:t>1</m:t>
                    </m:r>
                  </m:sub>
                  <m:sup>
                    <m:r>
                      <w:rPr>
                        <w:rFonts w:ascii="Cambria Math" w:hAnsi="Cambria Math"/>
                        <w:szCs w:val="24"/>
                      </w:rPr>
                      <m:t>N</m:t>
                    </m:r>
                  </m:sup>
                </m:sSubSup>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m:rPr>
                        <m:sty m:val="p"/>
                      </m:rPr>
                      <w:rPr>
                        <w:rFonts w:ascii="Cambria Math" w:hAnsi="Cambria Math"/>
                        <w:szCs w:val="24"/>
                      </w:rPr>
                      <m:t>base</m:t>
                    </m:r>
                  </m:sub>
                </m:sSub>
                <m:d>
                  <m:dPr>
                    <m:ctrlPr>
                      <w:rPr>
                        <w:rFonts w:ascii="Cambria Math" w:hAnsi="Cambria Math"/>
                        <w:szCs w:val="24"/>
                      </w:rPr>
                    </m:ctrlPr>
                  </m:dPr>
                  <m:e>
                    <m:r>
                      <w:rPr>
                        <w:rFonts w:ascii="Cambria Math" w:hAnsi="Cambria Math"/>
                        <w:szCs w:val="24"/>
                      </w:rPr>
                      <m:t>P</m:t>
                    </m:r>
                  </m:e>
                </m:d>
              </m:oMath>
            </m:oMathPara>
          </w:p>
        </w:tc>
        <w:tc>
          <w:tcPr>
            <w:tcW w:w="1360" w:type="dxa"/>
            <w:vAlign w:val="center"/>
          </w:tcPr>
          <w:p w14:paraId="24862534" w14:textId="77777777" w:rsidR="00203690" w:rsidRPr="00EB3781" w:rsidRDefault="00000000">
            <w:pPr>
              <w:jc w:val="right"/>
              <w:rPr>
                <w:szCs w:val="24"/>
              </w:rPr>
            </w:pPr>
            <w:bookmarkStart w:id="0" w:name="eq3_1"/>
            <w:r w:rsidRPr="00EB3781">
              <w:rPr>
                <w:rFonts w:cs="Times New Roman"/>
                <w:szCs w:val="24"/>
              </w:rPr>
              <w:t>（</w:t>
            </w:r>
            <w:r w:rsidRPr="00EB3781">
              <w:rPr>
                <w:rFonts w:cs="Times New Roman"/>
                <w:szCs w:val="24"/>
              </w:rPr>
              <w:t>3-1</w:t>
            </w:r>
            <w:r w:rsidRPr="00EB3781">
              <w:rPr>
                <w:rFonts w:cs="Times New Roman"/>
                <w:szCs w:val="24"/>
              </w:rPr>
              <w:t>）</w:t>
            </w:r>
            <w:bookmarkEnd w:id="0"/>
          </w:p>
        </w:tc>
      </w:tr>
    </w:tbl>
    <w:p w14:paraId="4EE1AF70" w14:textId="77777777" w:rsidR="00203690" w:rsidRPr="00EB3781" w:rsidRDefault="00000000">
      <w:pPr>
        <w:ind w:firstLine="420"/>
        <w:rPr>
          <w:szCs w:val="24"/>
        </w:rPr>
      </w:pPr>
      <w:r w:rsidRPr="00EB3781">
        <w:rPr>
          <w:rFonts w:cs="Times New Roman"/>
          <w:szCs w:val="24"/>
        </w:rPr>
        <w:t>在此基础上，本章进一步引入轻量跨模态统一分析框架</w:t>
      </w:r>
      <w:r w:rsidRPr="00EB3781">
        <w:rPr>
          <w:rFonts w:cs="Times New Roman"/>
          <w:szCs w:val="24"/>
        </w:rPr>
        <w:t xml:space="preserve"> </w:t>
      </w:r>
      <w:r w:rsidRPr="00EB3781">
        <w:rPr>
          <w:rFonts w:cs="Times New Roman"/>
          <w:i/>
          <w:szCs w:val="24"/>
        </w:rPr>
        <w:t>LCUA</w:t>
      </w:r>
      <w:r w:rsidRPr="00EB3781">
        <w:rPr>
          <w:rFonts w:cs="Times New Roman"/>
          <w:szCs w:val="24"/>
        </w:rPr>
        <w:t>（</w:t>
      </w:r>
      <w:r w:rsidRPr="00EB3781">
        <w:rPr>
          <w:rFonts w:cs="Times New Roman"/>
          <w:szCs w:val="24"/>
        </w:rPr>
        <w:t>Lightweight Cross-modal Unified Analysis</w:t>
      </w:r>
      <w:r w:rsidRPr="00EB3781">
        <w:rPr>
          <w:rFonts w:cs="Times New Roman"/>
          <w:szCs w:val="24"/>
        </w:rPr>
        <w:t>），其整体流程由四个子模块组成：（</w:t>
      </w:r>
      <w:r w:rsidRPr="00EB3781">
        <w:rPr>
          <w:rFonts w:cs="Times New Roman"/>
          <w:szCs w:val="24"/>
        </w:rPr>
        <w:t>1</w:t>
      </w:r>
      <w:r w:rsidRPr="00EB3781">
        <w:rPr>
          <w:rFonts w:cs="Times New Roman"/>
          <w:szCs w:val="24"/>
        </w:rPr>
        <w:t>）几何锚点特征提取；（</w:t>
      </w:r>
      <w:r w:rsidRPr="00EB3781">
        <w:rPr>
          <w:rFonts w:cs="Times New Roman"/>
          <w:szCs w:val="24"/>
        </w:rPr>
        <w:t>2</w:t>
      </w:r>
      <w:r w:rsidRPr="00EB3781">
        <w:rPr>
          <w:rFonts w:cs="Times New Roman"/>
          <w:szCs w:val="24"/>
        </w:rPr>
        <w:t>）视图选择与二维特征回投；（</w:t>
      </w:r>
      <w:r w:rsidRPr="00EB3781">
        <w:rPr>
          <w:rFonts w:cs="Times New Roman"/>
          <w:szCs w:val="24"/>
        </w:rPr>
        <w:t>3</w:t>
      </w:r>
      <w:r w:rsidRPr="00EB3781">
        <w:rPr>
          <w:rFonts w:cs="Times New Roman"/>
          <w:szCs w:val="24"/>
        </w:rPr>
        <w:t>）残差门控式轻量跨模态适配；（</w:t>
      </w:r>
      <w:r w:rsidRPr="00EB3781">
        <w:rPr>
          <w:rFonts w:cs="Times New Roman"/>
          <w:szCs w:val="24"/>
        </w:rPr>
        <w:t>4</w:t>
      </w:r>
      <w:r w:rsidRPr="00EB3781">
        <w:rPr>
          <w:rFonts w:cs="Times New Roman"/>
          <w:szCs w:val="24"/>
        </w:rPr>
        <w:t>）文本</w:t>
      </w:r>
      <w:r w:rsidRPr="00EB3781">
        <w:rPr>
          <w:rFonts w:cs="Times New Roman"/>
          <w:szCs w:val="24"/>
        </w:rPr>
        <w:t>—</w:t>
      </w:r>
      <w:r w:rsidRPr="00EB3781">
        <w:rPr>
          <w:rFonts w:cs="Times New Roman"/>
          <w:szCs w:val="24"/>
        </w:rPr>
        <w:t>类别原型联合的统一任务头。</w:t>
      </w:r>
    </w:p>
    <w:p w14:paraId="43144A0F" w14:textId="77777777" w:rsidR="00203690" w:rsidRPr="00EB3781" w:rsidRDefault="00000000">
      <w:pPr>
        <w:ind w:firstLine="420"/>
        <w:rPr>
          <w:szCs w:val="24"/>
          <w:lang w:eastAsia="zh-CN"/>
        </w:rPr>
      </w:pPr>
      <w:r w:rsidRPr="00EB3781">
        <w:rPr>
          <w:rFonts w:cs="Times New Roman"/>
          <w:szCs w:val="24"/>
          <w:lang w:eastAsia="zh-CN"/>
        </w:rPr>
        <w:t>其中，点云底座和二维</w:t>
      </w:r>
      <w:r w:rsidRPr="00EB3781">
        <w:rPr>
          <w:rFonts w:cs="Times New Roman"/>
          <w:szCs w:val="24"/>
          <w:lang w:eastAsia="zh-CN"/>
        </w:rPr>
        <w:t>/</w:t>
      </w:r>
      <w:r w:rsidRPr="00EB3781">
        <w:rPr>
          <w:rFonts w:cs="Times New Roman"/>
          <w:szCs w:val="24"/>
          <w:lang w:eastAsia="zh-CN"/>
        </w:rPr>
        <w:t>文本基础编码器保持冻结或仅进行极少量参数更新，从而避免在跨模态扩展时显著增加训练成本；真正需要学习的部分仅包括少量适配层、原型映射层和最终任务头。这种设计能够与第二章的方法自然衔接：第二章给出的几何底座提供稳定的三维结构先验，而本章仅在其上附加</w:t>
      </w:r>
      <w:proofErr w:type="gramStart"/>
      <w:r w:rsidRPr="00EB3781">
        <w:rPr>
          <w:rFonts w:cs="Times New Roman"/>
          <w:szCs w:val="24"/>
          <w:lang w:eastAsia="zh-CN"/>
        </w:rPr>
        <w:t>轻量跨模态</w:t>
      </w:r>
      <w:proofErr w:type="gramEnd"/>
      <w:r w:rsidRPr="00EB3781">
        <w:rPr>
          <w:rFonts w:cs="Times New Roman"/>
          <w:szCs w:val="24"/>
          <w:lang w:eastAsia="zh-CN"/>
        </w:rPr>
        <w:t>桥接模块，使得统一点</w:t>
      </w:r>
      <w:proofErr w:type="gramStart"/>
      <w:r w:rsidRPr="00EB3781">
        <w:rPr>
          <w:rFonts w:cs="Times New Roman"/>
          <w:szCs w:val="24"/>
          <w:lang w:eastAsia="zh-CN"/>
        </w:rPr>
        <w:t>云分析</w:t>
      </w:r>
      <w:proofErr w:type="gramEnd"/>
      <w:r w:rsidRPr="00EB3781">
        <w:rPr>
          <w:rFonts w:cs="Times New Roman"/>
          <w:szCs w:val="24"/>
          <w:lang w:eastAsia="zh-CN"/>
        </w:rPr>
        <w:t>的能力来源更加清晰。</w:t>
      </w:r>
    </w:p>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064D94EA" w14:textId="77777777">
        <w:trPr>
          <w:trHeight w:val="2721"/>
          <w:jc w:val="center"/>
        </w:trPr>
        <w:tc>
          <w:tcPr>
            <w:tcW w:w="8221" w:type="dxa"/>
            <w:shd w:val="clear" w:color="auto" w:fill="F7F7F7"/>
            <w:vAlign w:val="center"/>
          </w:tcPr>
          <w:p w14:paraId="7C69EA47" w14:textId="77777777" w:rsidR="00203690" w:rsidRPr="00EB3781" w:rsidRDefault="00000000">
            <w:pPr>
              <w:spacing w:before="480" w:after="480"/>
              <w:jc w:val="center"/>
              <w:rPr>
                <w:szCs w:val="24"/>
              </w:rPr>
            </w:pPr>
            <w:r w:rsidRPr="00EB3781">
              <w:rPr>
                <w:szCs w:val="24"/>
              </w:rPr>
              <w:t>【占位符：图</w:t>
            </w:r>
            <w:r w:rsidRPr="00EB3781">
              <w:rPr>
                <w:szCs w:val="24"/>
              </w:rPr>
              <w:t>3-2</w:t>
            </w:r>
            <w:r w:rsidRPr="00EB3781">
              <w:rPr>
                <w:szCs w:val="24"/>
              </w:rPr>
              <w:t>】</w:t>
            </w:r>
          </w:p>
        </w:tc>
      </w:tr>
    </w:tbl>
    <w:p w14:paraId="695696DE"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3-2 </w:t>
      </w:r>
      <w:r w:rsidRPr="00EB3781">
        <w:rPr>
          <w:rFonts w:cs="Times New Roman"/>
          <w:szCs w:val="24"/>
          <w:lang w:eastAsia="zh-CN"/>
        </w:rPr>
        <w:t>统一点云语义分析流程图（输入模态、信息流与输出形式）</w:t>
      </w:r>
    </w:p>
    <w:p w14:paraId="39E6B5E4" w14:textId="77777777" w:rsidR="00203690" w:rsidRPr="00EB3781" w:rsidRDefault="00000000">
      <w:pPr>
        <w:pStyle w:val="31"/>
        <w:spacing w:before="200" w:after="80"/>
        <w:rPr>
          <w:szCs w:val="24"/>
          <w:lang w:eastAsia="zh-CN"/>
        </w:rPr>
      </w:pPr>
      <w:r w:rsidRPr="00EB3781">
        <w:rPr>
          <w:rFonts w:ascii="Times New Roman" w:eastAsia="黑体" w:hAnsi="Times New Roman" w:cs="Times New Roman"/>
          <w:szCs w:val="24"/>
          <w:lang w:eastAsia="zh-CN"/>
        </w:rPr>
        <w:t xml:space="preserve">3.2.2 </w:t>
      </w:r>
      <w:r w:rsidRPr="00EB3781">
        <w:rPr>
          <w:rFonts w:ascii="Times New Roman" w:eastAsia="黑体" w:hAnsi="Times New Roman" w:cs="Times New Roman"/>
          <w:szCs w:val="24"/>
          <w:lang w:eastAsia="zh-CN"/>
        </w:rPr>
        <w:t>基于几何先验的视图筛选与二维语义投影</w:t>
      </w:r>
    </w:p>
    <w:p w14:paraId="62DCAD3D" w14:textId="77777777" w:rsidR="00203690" w:rsidRPr="00EB3781" w:rsidRDefault="00000000">
      <w:pPr>
        <w:ind w:firstLine="420"/>
        <w:rPr>
          <w:szCs w:val="24"/>
          <w:lang w:eastAsia="zh-CN"/>
        </w:rPr>
      </w:pPr>
      <w:r w:rsidRPr="00EB3781">
        <w:rPr>
          <w:rFonts w:cs="Times New Roman"/>
          <w:szCs w:val="24"/>
          <w:lang w:eastAsia="zh-CN"/>
        </w:rPr>
        <w:t>多视图图像能够提供颜色、纹理和局部外观等语义线索，但二</w:t>
      </w:r>
      <w:proofErr w:type="gramStart"/>
      <w:r w:rsidRPr="00EB3781">
        <w:rPr>
          <w:rFonts w:cs="Times New Roman"/>
          <w:szCs w:val="24"/>
          <w:lang w:eastAsia="zh-CN"/>
        </w:rPr>
        <w:t>维特征</w:t>
      </w:r>
      <w:proofErr w:type="gramEnd"/>
      <w:r w:rsidRPr="00EB3781">
        <w:rPr>
          <w:rFonts w:cs="Times New Roman"/>
          <w:szCs w:val="24"/>
          <w:lang w:eastAsia="zh-CN"/>
        </w:rPr>
        <w:t>直接回投到三维点空间时往往受到遮挡、深度误差和边界混叠的影响。如果不对视图质量进行筛选，错误的二维语义会在</w:t>
      </w:r>
      <w:proofErr w:type="gramStart"/>
      <w:r w:rsidRPr="00EB3781">
        <w:rPr>
          <w:rFonts w:cs="Times New Roman"/>
          <w:szCs w:val="24"/>
          <w:lang w:eastAsia="zh-CN"/>
        </w:rPr>
        <w:t>点级空间</w:t>
      </w:r>
      <w:proofErr w:type="gramEnd"/>
      <w:r w:rsidRPr="00EB3781">
        <w:rPr>
          <w:rFonts w:cs="Times New Roman"/>
          <w:szCs w:val="24"/>
          <w:lang w:eastAsia="zh-CN"/>
        </w:rPr>
        <w:t>中反复累积，最终削弱三维表示的稳定性。因此，本章不采用对所有视图等权聚合的策略，而是基于几何可见性和局部表面朝向为每个点构造自适应视图可靠性评分。</w:t>
      </w:r>
    </w:p>
    <w:p w14:paraId="46EEECF4" w14:textId="77777777" w:rsidR="00203690" w:rsidRPr="00EB3781" w:rsidRDefault="00000000">
      <w:pPr>
        <w:ind w:firstLine="420"/>
        <w:rPr>
          <w:szCs w:val="24"/>
          <w:lang w:eastAsia="zh-CN"/>
        </w:rPr>
      </w:pPr>
      <w:r w:rsidRPr="00EB3781">
        <w:rPr>
          <w:rFonts w:cs="Times New Roman"/>
          <w:szCs w:val="24"/>
          <w:lang w:eastAsia="zh-CN"/>
        </w:rPr>
        <w:lastRenderedPageBreak/>
        <w:t>对于点</w:t>
      </w:r>
      <w:r w:rsidRPr="00EB3781">
        <w:rPr>
          <w:rFonts w:cs="Times New Roman"/>
          <w:szCs w:val="24"/>
          <w:lang w:eastAsia="zh-CN"/>
        </w:rPr>
        <w:t xml:space="preserve"> </w:t>
      </w:r>
      <w:proofErr w:type="spellStart"/>
      <w:r w:rsidRPr="00EB3781">
        <w:rPr>
          <w:rFonts w:cs="Times New Roman"/>
          <w:i/>
          <w:szCs w:val="24"/>
          <w:lang w:eastAsia="zh-CN"/>
        </w:rPr>
        <w:t>p_i</w:t>
      </w:r>
      <w:proofErr w:type="spellEnd"/>
      <w:r w:rsidRPr="00EB3781">
        <w:rPr>
          <w:rFonts w:cs="Times New Roman"/>
          <w:szCs w:val="24"/>
          <w:lang w:eastAsia="zh-CN"/>
        </w:rPr>
        <w:t xml:space="preserve"> </w:t>
      </w:r>
      <w:r w:rsidRPr="00EB3781">
        <w:rPr>
          <w:rFonts w:cs="Times New Roman"/>
          <w:szCs w:val="24"/>
          <w:lang w:eastAsia="zh-CN"/>
        </w:rPr>
        <w:t>在第</w:t>
      </w:r>
      <w:r w:rsidRPr="00EB3781">
        <w:rPr>
          <w:rFonts w:cs="Times New Roman"/>
          <w:szCs w:val="24"/>
          <w:lang w:eastAsia="zh-CN"/>
        </w:rPr>
        <w:t xml:space="preserve"> </w:t>
      </w:r>
      <w:r w:rsidRPr="00EB3781">
        <w:rPr>
          <w:rFonts w:cs="Times New Roman"/>
          <w:i/>
          <w:szCs w:val="24"/>
          <w:lang w:eastAsia="zh-CN"/>
        </w:rPr>
        <w:t>v</w:t>
      </w:r>
      <w:r w:rsidRPr="00EB3781">
        <w:rPr>
          <w:rFonts w:cs="Times New Roman"/>
          <w:szCs w:val="24"/>
          <w:lang w:eastAsia="zh-CN"/>
        </w:rPr>
        <w:t xml:space="preserve"> </w:t>
      </w:r>
      <w:proofErr w:type="gramStart"/>
      <w:r w:rsidRPr="00EB3781">
        <w:rPr>
          <w:rFonts w:cs="Times New Roman"/>
          <w:szCs w:val="24"/>
          <w:lang w:eastAsia="zh-CN"/>
        </w:rPr>
        <w:t>个</w:t>
      </w:r>
      <w:proofErr w:type="gramEnd"/>
      <w:r w:rsidRPr="00EB3781">
        <w:rPr>
          <w:rFonts w:cs="Times New Roman"/>
          <w:szCs w:val="24"/>
          <w:lang w:eastAsia="zh-CN"/>
        </w:rPr>
        <w:t>视图中的投影位置，可由式（</w:t>
      </w:r>
      <w:r w:rsidRPr="00EB3781">
        <w:rPr>
          <w:rFonts w:cs="Times New Roman"/>
          <w:szCs w:val="24"/>
          <w:lang w:eastAsia="zh-CN"/>
        </w:rPr>
        <w:t>3-2</w:t>
      </w:r>
      <w:r w:rsidRPr="00EB3781">
        <w:rPr>
          <w:rFonts w:cs="Times New Roman"/>
          <w:szCs w:val="24"/>
          <w:lang w:eastAsia="zh-CN"/>
        </w:rPr>
        <w:t>）给出。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17E954E4" w14:textId="77777777">
        <w:trPr>
          <w:jc w:val="center"/>
        </w:trPr>
        <w:tc>
          <w:tcPr>
            <w:tcW w:w="737" w:type="dxa"/>
            <w:vAlign w:val="center"/>
          </w:tcPr>
          <w:p w14:paraId="570526C7" w14:textId="77777777" w:rsidR="00203690" w:rsidRPr="00EB3781" w:rsidRDefault="00203690">
            <w:pPr>
              <w:rPr>
                <w:szCs w:val="24"/>
                <w:lang w:eastAsia="zh-CN"/>
              </w:rPr>
            </w:pPr>
          </w:p>
        </w:tc>
        <w:tc>
          <w:tcPr>
            <w:tcW w:w="7257" w:type="dxa"/>
            <w:vAlign w:val="center"/>
          </w:tcPr>
          <w:p w14:paraId="7BAD8DD6" w14:textId="77777777" w:rsidR="00203690" w:rsidRPr="00EB3781" w:rsidRDefault="00000000">
            <w:pPr>
              <w:jc w:val="center"/>
              <w:rPr>
                <w:szCs w:val="24"/>
              </w:rPr>
            </w:pPr>
            <m:oMathPara>
              <m:oMathParaPr>
                <m:jc m:val="center"/>
              </m:oMathParaPr>
              <m:oMath>
                <m:sSub>
                  <m:sSubPr>
                    <m:ctrlPr>
                      <w:rPr>
                        <w:rFonts w:ascii="Cambria Math" w:hAnsi="Cambria Math"/>
                        <w:szCs w:val="24"/>
                      </w:rPr>
                    </m:ctrlPr>
                  </m:sSubPr>
                  <m:e>
                    <m:r>
                      <w:rPr>
                        <w:rFonts w:ascii="Cambria Math" w:hAnsi="Cambria Math"/>
                        <w:szCs w:val="24"/>
                      </w:rPr>
                      <m:t>u</m:t>
                    </m:r>
                  </m:e>
                  <m:sub>
                    <m:r>
                      <w:rPr>
                        <w:rFonts w:ascii="Cambria Math" w:hAnsi="Cambria Math"/>
                        <w:szCs w:val="24"/>
                      </w:rPr>
                      <m:t>iv</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π</m:t>
                    </m:r>
                  </m:e>
                  <m:sub>
                    <m:r>
                      <w:rPr>
                        <w:rFonts w:ascii="Cambria Math" w:hAnsi="Cambria Math"/>
                        <w:szCs w:val="24"/>
                      </w:rPr>
                      <m:t>v</m:t>
                    </m:r>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p</m:t>
                        </m:r>
                      </m:e>
                      <m:sub>
                        <m:r>
                          <w:rPr>
                            <w:rFonts w:ascii="Cambria Math" w:hAnsi="Cambria Math"/>
                            <w:szCs w:val="24"/>
                          </w:rPr>
                          <m:t>i</m:t>
                        </m:r>
                      </m:sub>
                    </m:sSub>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K</m:t>
                    </m:r>
                  </m:e>
                  <m:sub>
                    <m:r>
                      <w:rPr>
                        <w:rFonts w:ascii="Cambria Math" w:hAnsi="Cambria Math"/>
                        <w:szCs w:val="24"/>
                      </w:rPr>
                      <m:t>v</m:t>
                    </m:r>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R</m:t>
                        </m:r>
                      </m:e>
                      <m:sub>
                        <m:r>
                          <w:rPr>
                            <w:rFonts w:ascii="Cambria Math" w:hAnsi="Cambria Math"/>
                            <w:szCs w:val="24"/>
                          </w:rPr>
                          <m:t>v</m:t>
                        </m:r>
                      </m:sub>
                    </m:sSub>
                    <m:sSub>
                      <m:sSubPr>
                        <m:ctrlPr>
                          <w:rPr>
                            <w:rFonts w:ascii="Cambria Math" w:hAnsi="Cambria Math"/>
                            <w:szCs w:val="24"/>
                          </w:rPr>
                        </m:ctrlPr>
                      </m:sSubPr>
                      <m:e>
                        <m:r>
                          <w:rPr>
                            <w:rFonts w:ascii="Cambria Math" w:hAnsi="Cambria Math"/>
                            <w:szCs w:val="24"/>
                          </w:rPr>
                          <m:t>p</m:t>
                        </m:r>
                      </m:e>
                      <m:sub>
                        <m:r>
                          <w:rPr>
                            <w:rFonts w:ascii="Cambria Math" w:hAnsi="Cambria Math"/>
                            <w:szCs w:val="24"/>
                          </w:rPr>
                          <m:t>i</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t</m:t>
                        </m:r>
                      </m:e>
                      <m:sub>
                        <m:r>
                          <w:rPr>
                            <w:rFonts w:ascii="Cambria Math" w:hAnsi="Cambria Math"/>
                            <w:szCs w:val="24"/>
                          </w:rPr>
                          <m:t>v</m:t>
                        </m:r>
                      </m:sub>
                    </m:sSub>
                  </m:e>
                </m:d>
              </m:oMath>
            </m:oMathPara>
          </w:p>
        </w:tc>
        <w:tc>
          <w:tcPr>
            <w:tcW w:w="1360" w:type="dxa"/>
            <w:vAlign w:val="center"/>
          </w:tcPr>
          <w:p w14:paraId="4C273A03" w14:textId="77777777" w:rsidR="00203690" w:rsidRPr="00EB3781" w:rsidRDefault="00000000">
            <w:pPr>
              <w:jc w:val="right"/>
              <w:rPr>
                <w:szCs w:val="24"/>
              </w:rPr>
            </w:pPr>
            <w:bookmarkStart w:id="1" w:name="eq3_2"/>
            <w:r w:rsidRPr="00EB3781">
              <w:rPr>
                <w:rFonts w:cs="Times New Roman"/>
                <w:szCs w:val="24"/>
              </w:rPr>
              <w:t>（</w:t>
            </w:r>
            <w:r w:rsidRPr="00EB3781">
              <w:rPr>
                <w:rFonts w:cs="Times New Roman"/>
                <w:szCs w:val="24"/>
              </w:rPr>
              <w:t>3-2</w:t>
            </w:r>
            <w:r w:rsidRPr="00EB3781">
              <w:rPr>
                <w:rFonts w:cs="Times New Roman"/>
                <w:szCs w:val="24"/>
              </w:rPr>
              <w:t>）</w:t>
            </w:r>
            <w:bookmarkEnd w:id="1"/>
          </w:p>
        </w:tc>
      </w:tr>
    </w:tbl>
    <w:p w14:paraId="6D6A7376" w14:textId="77777777" w:rsidR="00203690" w:rsidRPr="00EB3781" w:rsidRDefault="00000000">
      <w:pPr>
        <w:ind w:firstLine="420"/>
        <w:rPr>
          <w:szCs w:val="24"/>
          <w:lang w:eastAsia="zh-CN"/>
        </w:rPr>
      </w:pPr>
      <w:r w:rsidRPr="00EB3781">
        <w:rPr>
          <w:rFonts w:cs="Times New Roman"/>
          <w:szCs w:val="24"/>
          <w:lang w:eastAsia="zh-CN"/>
        </w:rPr>
        <w:t>其中，</w:t>
      </w:r>
      <w:r w:rsidRPr="00EB3781">
        <w:rPr>
          <w:rFonts w:cs="Times New Roman"/>
          <w:i/>
          <w:szCs w:val="24"/>
          <w:lang w:eastAsia="zh-CN"/>
        </w:rPr>
        <w:t>u_{iv}</w:t>
      </w:r>
      <w:r w:rsidRPr="00EB3781">
        <w:rPr>
          <w:rFonts w:cs="Times New Roman"/>
          <w:szCs w:val="24"/>
          <w:lang w:eastAsia="zh-CN"/>
        </w:rPr>
        <w:t xml:space="preserve"> </w:t>
      </w:r>
      <w:r w:rsidRPr="00EB3781">
        <w:rPr>
          <w:rFonts w:cs="Times New Roman"/>
          <w:szCs w:val="24"/>
          <w:lang w:eastAsia="zh-CN"/>
        </w:rPr>
        <w:t>表示点</w:t>
      </w:r>
      <w:r w:rsidRPr="00EB3781">
        <w:rPr>
          <w:rFonts w:cs="Times New Roman"/>
          <w:szCs w:val="24"/>
          <w:lang w:eastAsia="zh-CN"/>
        </w:rPr>
        <w:t xml:space="preserve"> </w:t>
      </w:r>
      <w:proofErr w:type="spellStart"/>
      <w:r w:rsidRPr="00EB3781">
        <w:rPr>
          <w:rFonts w:cs="Times New Roman"/>
          <w:i/>
          <w:szCs w:val="24"/>
          <w:lang w:eastAsia="zh-CN"/>
        </w:rPr>
        <w:t>p_i</w:t>
      </w:r>
      <w:proofErr w:type="spellEnd"/>
      <w:r w:rsidRPr="00EB3781">
        <w:rPr>
          <w:rFonts w:cs="Times New Roman"/>
          <w:szCs w:val="24"/>
          <w:lang w:eastAsia="zh-CN"/>
        </w:rPr>
        <w:t xml:space="preserve"> </w:t>
      </w:r>
      <w:r w:rsidRPr="00EB3781">
        <w:rPr>
          <w:rFonts w:cs="Times New Roman"/>
          <w:szCs w:val="24"/>
          <w:lang w:eastAsia="zh-CN"/>
        </w:rPr>
        <w:t>在视图</w:t>
      </w:r>
      <w:r w:rsidRPr="00EB3781">
        <w:rPr>
          <w:rFonts w:cs="Times New Roman"/>
          <w:szCs w:val="24"/>
          <w:lang w:eastAsia="zh-CN"/>
        </w:rPr>
        <w:t xml:space="preserve"> </w:t>
      </w:r>
      <w:r w:rsidRPr="00EB3781">
        <w:rPr>
          <w:rFonts w:cs="Times New Roman"/>
          <w:i/>
          <w:szCs w:val="24"/>
          <w:lang w:eastAsia="zh-CN"/>
        </w:rPr>
        <w:t>v</w:t>
      </w:r>
      <w:r w:rsidRPr="00EB3781">
        <w:rPr>
          <w:rFonts w:cs="Times New Roman"/>
          <w:szCs w:val="24"/>
          <w:lang w:eastAsia="zh-CN"/>
        </w:rPr>
        <w:t xml:space="preserve"> </w:t>
      </w:r>
      <w:r w:rsidRPr="00EB3781">
        <w:rPr>
          <w:rFonts w:cs="Times New Roman"/>
          <w:szCs w:val="24"/>
          <w:lang w:eastAsia="zh-CN"/>
        </w:rPr>
        <w:t>上的二维坐标。为了衡量该视图对点</w:t>
      </w:r>
      <w:r w:rsidRPr="00EB3781">
        <w:rPr>
          <w:rFonts w:cs="Times New Roman"/>
          <w:szCs w:val="24"/>
          <w:lang w:eastAsia="zh-CN"/>
        </w:rPr>
        <w:t xml:space="preserve"> </w:t>
      </w:r>
      <w:proofErr w:type="spellStart"/>
      <w:r w:rsidRPr="00EB3781">
        <w:rPr>
          <w:rFonts w:cs="Times New Roman"/>
          <w:i/>
          <w:szCs w:val="24"/>
          <w:lang w:eastAsia="zh-CN"/>
        </w:rPr>
        <w:t>p_i</w:t>
      </w:r>
      <w:proofErr w:type="spellEnd"/>
      <w:r w:rsidRPr="00EB3781">
        <w:rPr>
          <w:rFonts w:cs="Times New Roman"/>
          <w:szCs w:val="24"/>
          <w:lang w:eastAsia="zh-CN"/>
        </w:rPr>
        <w:t xml:space="preserve"> </w:t>
      </w:r>
      <w:r w:rsidRPr="00EB3781">
        <w:rPr>
          <w:rFonts w:cs="Times New Roman"/>
          <w:szCs w:val="24"/>
          <w:lang w:eastAsia="zh-CN"/>
        </w:rPr>
        <w:t>的有效贡献，本文综合考虑三类因素：可见性指示项、深度一致性项和法向</w:t>
      </w:r>
      <w:r w:rsidRPr="00EB3781">
        <w:rPr>
          <w:rFonts w:cs="Times New Roman"/>
          <w:szCs w:val="24"/>
          <w:lang w:eastAsia="zh-CN"/>
        </w:rPr>
        <w:t>—</w:t>
      </w:r>
      <w:r w:rsidRPr="00EB3781">
        <w:rPr>
          <w:rFonts w:cs="Times New Roman"/>
          <w:szCs w:val="24"/>
          <w:lang w:eastAsia="zh-CN"/>
        </w:rPr>
        <w:t>视线一致性项。可见性指示项用于判断投影点是否落在当前视锥内且未被遮挡；深度一致性</w:t>
      </w:r>
      <w:proofErr w:type="gramStart"/>
      <w:r w:rsidRPr="00EB3781">
        <w:rPr>
          <w:rFonts w:cs="Times New Roman"/>
          <w:szCs w:val="24"/>
          <w:lang w:eastAsia="zh-CN"/>
        </w:rPr>
        <w:t>项反映</w:t>
      </w:r>
      <w:proofErr w:type="gramEnd"/>
      <w:r w:rsidRPr="00EB3781">
        <w:rPr>
          <w:rFonts w:cs="Times New Roman"/>
          <w:szCs w:val="24"/>
          <w:lang w:eastAsia="zh-CN"/>
        </w:rPr>
        <w:t>回投深度与图像深度之间的差异；法向</w:t>
      </w:r>
      <w:r w:rsidRPr="00EB3781">
        <w:rPr>
          <w:rFonts w:cs="Times New Roman"/>
          <w:szCs w:val="24"/>
          <w:lang w:eastAsia="zh-CN"/>
        </w:rPr>
        <w:t>—</w:t>
      </w:r>
      <w:r w:rsidRPr="00EB3781">
        <w:rPr>
          <w:rFonts w:cs="Times New Roman"/>
          <w:szCs w:val="24"/>
          <w:lang w:eastAsia="zh-CN"/>
        </w:rPr>
        <w:t>视线一致性项用于抑制从极端侧视角度观察表面时产生的语义不稳定性。由此得到归一化的视图可靠性权重，如式（</w:t>
      </w:r>
      <w:r w:rsidRPr="00EB3781">
        <w:rPr>
          <w:rFonts w:cs="Times New Roman"/>
          <w:szCs w:val="24"/>
          <w:lang w:eastAsia="zh-CN"/>
        </w:rPr>
        <w:t>3-3</w:t>
      </w:r>
      <w:r w:rsidRPr="00EB3781">
        <w:rPr>
          <w:rFonts w:cs="Times New Roman"/>
          <w:szCs w:val="24"/>
          <w:lang w:eastAsia="zh-CN"/>
        </w:rPr>
        <w:t>）所示。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5EA303C4" w14:textId="77777777">
        <w:trPr>
          <w:jc w:val="center"/>
        </w:trPr>
        <w:tc>
          <w:tcPr>
            <w:tcW w:w="737" w:type="dxa"/>
            <w:vAlign w:val="center"/>
          </w:tcPr>
          <w:p w14:paraId="27DC5E65" w14:textId="77777777" w:rsidR="00203690" w:rsidRPr="00EB3781" w:rsidRDefault="00203690">
            <w:pPr>
              <w:rPr>
                <w:szCs w:val="24"/>
                <w:lang w:eastAsia="zh-CN"/>
              </w:rPr>
            </w:pPr>
          </w:p>
        </w:tc>
        <w:tc>
          <w:tcPr>
            <w:tcW w:w="7257" w:type="dxa"/>
            <w:vAlign w:val="center"/>
          </w:tcPr>
          <w:p w14:paraId="4C1E0B27" w14:textId="77777777" w:rsidR="00203690" w:rsidRPr="00EB3781" w:rsidRDefault="00000000">
            <w:pPr>
              <w:jc w:val="center"/>
              <w:rPr>
                <w:szCs w:val="24"/>
              </w:rPr>
            </w:pPr>
            <m:oMathPara>
              <m:oMathParaPr>
                <m:jc m:val="center"/>
              </m:oMathParaPr>
              <m:oMath>
                <m:sSub>
                  <m:sSubPr>
                    <m:ctrlPr>
                      <w:rPr>
                        <w:rFonts w:ascii="Cambria Math" w:hAnsi="Cambria Math"/>
                        <w:szCs w:val="24"/>
                      </w:rPr>
                    </m:ctrlPr>
                  </m:sSubPr>
                  <m:e>
                    <m:r>
                      <w:rPr>
                        <w:rFonts w:ascii="Cambria Math" w:hAnsi="Cambria Math"/>
                        <w:szCs w:val="24"/>
                      </w:rPr>
                      <m:t>ω</m:t>
                    </m:r>
                  </m:e>
                  <m:sub>
                    <m:r>
                      <w:rPr>
                        <w:rFonts w:ascii="Cambria Math" w:hAnsi="Cambria Math"/>
                        <w:szCs w:val="24"/>
                      </w:rPr>
                      <m:t>iv</m:t>
                    </m:r>
                  </m:sub>
                </m:sSub>
                <m:r>
                  <m:rPr>
                    <m:sty m:val="p"/>
                  </m:rPr>
                  <w:rPr>
                    <w:rFonts w:ascii="Cambria Math" w:hAnsi="Cambria Math"/>
                    <w:szCs w:val="24"/>
                  </w:rPr>
                  <m:t>=</m:t>
                </m:r>
                <m:f>
                  <m:fPr>
                    <m:ctrlPr>
                      <w:rPr>
                        <w:rFonts w:ascii="Cambria Math" w:hAnsi="Cambria Math"/>
                        <w:szCs w:val="24"/>
                      </w:rPr>
                    </m:ctrlPr>
                  </m:fPr>
                  <m:num>
                    <m:sSubSup>
                      <m:sSubSupPr>
                        <m:ctrlPr>
                          <w:rPr>
                            <w:rFonts w:ascii="Cambria Math" w:hAnsi="Cambria Math"/>
                            <w:szCs w:val="24"/>
                          </w:rPr>
                        </m:ctrlPr>
                      </m:sSubSupPr>
                      <m:e>
                        <m:r>
                          <w:rPr>
                            <w:rFonts w:ascii="Cambria Math" w:hAnsi="Cambria Math"/>
                            <w:szCs w:val="24"/>
                          </w:rPr>
                          <m:t>δ</m:t>
                        </m:r>
                      </m:e>
                      <m:sub>
                        <m:r>
                          <w:rPr>
                            <w:rFonts w:ascii="Cambria Math" w:hAnsi="Cambria Math"/>
                            <w:szCs w:val="24"/>
                          </w:rPr>
                          <m:t>iv</m:t>
                        </m:r>
                      </m:sub>
                      <m:sup>
                        <m:r>
                          <m:rPr>
                            <m:sty m:val="p"/>
                          </m:rPr>
                          <w:rPr>
                            <w:rFonts w:ascii="Cambria Math" w:hAnsi="Cambria Math"/>
                            <w:szCs w:val="24"/>
                          </w:rPr>
                          <m:t>vis</m:t>
                        </m:r>
                      </m:sup>
                    </m:sSubSup>
                    <m:r>
                      <m:rPr>
                        <m:sty m:val="p"/>
                      </m:rPr>
                      <w:rPr>
                        <w:rFonts w:ascii="Cambria Math" w:hAnsi="Cambria Math"/>
                        <w:szCs w:val="24"/>
                      </w:rPr>
                      <m:t>exp</m:t>
                    </m:r>
                    <m:r>
                      <w:rPr>
                        <w:rFonts w:ascii="Cambria Math" w:hAnsi="Cambria Math"/>
                        <w:szCs w:val="24"/>
                      </w:rPr>
                      <m:t>​</m:t>
                    </m:r>
                    <m:d>
                      <m:dPr>
                        <m:ctrlPr>
                          <w:rPr>
                            <w:rFonts w:ascii="Cambria Math" w:hAnsi="Cambria Math"/>
                            <w:szCs w:val="24"/>
                          </w:rPr>
                        </m:ctrlPr>
                      </m:dPr>
                      <m:e>
                        <m:r>
                          <m:rPr>
                            <m:sty m:val="p"/>
                          </m:rPr>
                          <w:rPr>
                            <w:rFonts w:ascii="Cambria Math" w:hAnsi="Cambria Math"/>
                            <w:szCs w:val="24"/>
                          </w:rPr>
                          <m:t>-</m:t>
                        </m:r>
                        <m:f>
                          <m:fPr>
                            <m:ctrlPr>
                              <w:rPr>
                                <w:rFonts w:ascii="Cambria Math" w:hAnsi="Cambria Math"/>
                                <w:szCs w:val="24"/>
                              </w:rPr>
                            </m:ctrlPr>
                          </m:fPr>
                          <m:num>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z</m:t>
                                    </m:r>
                                  </m:e>
                                  <m:sub>
                                    <m:r>
                                      <w:rPr>
                                        <w:rFonts w:ascii="Cambria Math" w:hAnsi="Cambria Math"/>
                                        <w:szCs w:val="24"/>
                                      </w:rPr>
                                      <m:t>iv</m:t>
                                    </m:r>
                                  </m:sub>
                                </m:sSub>
                                <m:r>
                                  <m:rPr>
                                    <m:sty m:val="p"/>
                                  </m:rP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z</m:t>
                                        </m:r>
                                      </m:e>
                                    </m:acc>
                                  </m:e>
                                  <m:sub>
                                    <m:r>
                                      <w:rPr>
                                        <w:rFonts w:ascii="Cambria Math" w:hAnsi="Cambria Math"/>
                                        <w:szCs w:val="24"/>
                                      </w:rPr>
                                      <m:t>iv</m:t>
                                    </m:r>
                                  </m:sub>
                                </m:sSub>
                              </m:e>
                            </m:d>
                          </m:num>
                          <m:den>
                            <m:sSub>
                              <m:sSubPr>
                                <m:ctrlPr>
                                  <w:rPr>
                                    <w:rFonts w:ascii="Cambria Math" w:hAnsi="Cambria Math"/>
                                    <w:szCs w:val="24"/>
                                  </w:rPr>
                                </m:ctrlPr>
                              </m:sSubPr>
                              <m:e>
                                <m:r>
                                  <w:rPr>
                                    <w:rFonts w:ascii="Cambria Math" w:hAnsi="Cambria Math"/>
                                    <w:szCs w:val="24"/>
                                  </w:rPr>
                                  <m:t>τ</m:t>
                                </m:r>
                              </m:e>
                              <m:sub>
                                <m:r>
                                  <w:rPr>
                                    <w:rFonts w:ascii="Cambria Math" w:hAnsi="Cambria Math"/>
                                    <w:szCs w:val="24"/>
                                  </w:rPr>
                                  <m:t>z</m:t>
                                </m:r>
                              </m:sub>
                            </m:sSub>
                          </m:den>
                        </m:f>
                      </m:e>
                    </m:d>
                    <m:r>
                      <m:rPr>
                        <m:sty m:val="p"/>
                      </m:rPr>
                      <w:rPr>
                        <w:rFonts w:ascii="Cambria Math" w:hAnsi="Cambria Math"/>
                        <w:szCs w:val="24"/>
                      </w:rPr>
                      <m:t>exp</m:t>
                    </m:r>
                    <m:r>
                      <w:rPr>
                        <w:rFonts w:ascii="Cambria Math" w:hAnsi="Cambria Math"/>
                        <w:szCs w:val="24"/>
                      </w:rPr>
                      <m:t>​</m:t>
                    </m:r>
                    <m:d>
                      <m:dPr>
                        <m:ctrlPr>
                          <w:rPr>
                            <w:rFonts w:ascii="Cambria Math" w:hAnsi="Cambria Math"/>
                            <w:szCs w:val="24"/>
                          </w:rPr>
                        </m:ctrlPr>
                      </m:dPr>
                      <m:e>
                        <m:f>
                          <m:fPr>
                            <m:ctrlPr>
                              <w:rPr>
                                <w:rFonts w:ascii="Cambria Math" w:hAnsi="Cambria Math"/>
                                <w:szCs w:val="24"/>
                              </w:rPr>
                            </m:ctrlPr>
                          </m:fPr>
                          <m:num>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n</m:t>
                                </m:r>
                              </m:e>
                              <m:sub>
                                <m:r>
                                  <w:rPr>
                                    <w:rFonts w:ascii="Cambria Math" w:hAnsi="Cambria Math"/>
                                    <w:szCs w:val="24"/>
                                  </w:rPr>
                                  <m:t>i</m:t>
                                </m:r>
                              </m:sub>
                            </m:sSub>
                            <m:r>
                              <m:rPr>
                                <m:sty m:val="p"/>
                              </m:rPr>
                              <w:rPr>
                                <w:rFonts w:ascii="Cambria Math" w:hAnsi="Cambria Math"/>
                                <w:szCs w:val="24"/>
                              </w:rPr>
                              <m:t>,</m:t>
                            </m:r>
                            <m:r>
                              <w:rPr>
                                <w:rFonts w:ascii="Cambria Math" w:hAnsi="Cambria Math"/>
                                <w:szCs w:val="24"/>
                              </w:rPr>
                              <m:t> </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iv</m:t>
                                </m:r>
                              </m:sub>
                            </m:sSub>
                            <m:r>
                              <m:rPr>
                                <m:sty m:val="p"/>
                              </m:rPr>
                              <w:rPr>
                                <w:rFonts w:ascii="Cambria Math" w:hAnsi="Cambria Math"/>
                                <w:szCs w:val="24"/>
                              </w:rPr>
                              <m:t>⟩</m:t>
                            </m:r>
                          </m:num>
                          <m:den>
                            <m:sSub>
                              <m:sSubPr>
                                <m:ctrlPr>
                                  <w:rPr>
                                    <w:rFonts w:ascii="Cambria Math" w:hAnsi="Cambria Math"/>
                                    <w:szCs w:val="24"/>
                                  </w:rPr>
                                </m:ctrlPr>
                              </m:sSubPr>
                              <m:e>
                                <m:r>
                                  <w:rPr>
                                    <w:rFonts w:ascii="Cambria Math" w:hAnsi="Cambria Math"/>
                                    <w:szCs w:val="24"/>
                                  </w:rPr>
                                  <m:t>τ</m:t>
                                </m:r>
                              </m:e>
                              <m:sub>
                                <m:r>
                                  <w:rPr>
                                    <w:rFonts w:ascii="Cambria Math" w:hAnsi="Cambria Math"/>
                                    <w:szCs w:val="24"/>
                                  </w:rPr>
                                  <m:t>n</m:t>
                                </m:r>
                              </m:sub>
                            </m:sSub>
                          </m:den>
                        </m:f>
                      </m:e>
                    </m:d>
                  </m:num>
                  <m:den>
                    <m:nary>
                      <m:naryPr>
                        <m:chr m:val="∑"/>
                        <m:limLoc m:val="undOvr"/>
                        <m:supHide m:val="1"/>
                        <m:ctrlPr>
                          <w:rPr>
                            <w:rFonts w:ascii="Cambria Math" w:hAnsi="Cambria Math"/>
                            <w:szCs w:val="24"/>
                          </w:rPr>
                        </m:ctrlPr>
                      </m:naryPr>
                      <m:sub>
                        <m:r>
                          <w:rPr>
                            <w:rFonts w:ascii="Cambria Math" w:hAnsi="Cambria Math"/>
                            <w:szCs w:val="24"/>
                          </w:rPr>
                          <m:t>t</m:t>
                        </m:r>
                        <m:r>
                          <m:rPr>
                            <m:sty m:val="p"/>
                          </m:rPr>
                          <w:rPr>
                            <w:rFonts w:ascii="Cambria Math" w:hAnsi="Cambria Math"/>
                            <w:szCs w:val="24"/>
                          </w:rPr>
                          <m:t>∈</m:t>
                        </m:r>
                        <m:sSub>
                          <m:sSubPr>
                            <m:ctrlPr>
                              <w:rPr>
                                <w:rFonts w:ascii="Cambria Math" w:hAnsi="Cambria Math"/>
                                <w:szCs w:val="24"/>
                              </w:rPr>
                            </m:ctrlPr>
                          </m:sSubPr>
                          <m:e>
                            <m:r>
                              <m:rPr>
                                <m:scr m:val="script"/>
                                <m:sty m:val="p"/>
                              </m:rPr>
                              <w:rPr>
                                <w:rFonts w:ascii="Cambria Math" w:hAnsi="Cambria Math"/>
                                <w:szCs w:val="24"/>
                              </w:rPr>
                              <m:t>V</m:t>
                            </m:r>
                          </m:e>
                          <m:sub>
                            <m:r>
                              <w:rPr>
                                <w:rFonts w:ascii="Cambria Math" w:hAnsi="Cambria Math"/>
                                <w:szCs w:val="24"/>
                              </w:rPr>
                              <m:t>i</m:t>
                            </m:r>
                          </m:sub>
                        </m:sSub>
                      </m:sub>
                      <m:sup>
                        <m:r>
                          <w:rPr>
                            <w:rFonts w:ascii="Cambria Math" w:hAnsi="Cambria Math"/>
                            <w:szCs w:val="24"/>
                          </w:rPr>
                          <m:t>​</m:t>
                        </m:r>
                      </m:sup>
                      <m:e>
                        <m:sSubSup>
                          <m:sSubSupPr>
                            <m:ctrlPr>
                              <w:rPr>
                                <w:rFonts w:ascii="Cambria Math" w:hAnsi="Cambria Math"/>
                                <w:szCs w:val="24"/>
                              </w:rPr>
                            </m:ctrlPr>
                          </m:sSubSupPr>
                          <m:e>
                            <m:r>
                              <w:rPr>
                                <w:rFonts w:ascii="Cambria Math" w:hAnsi="Cambria Math"/>
                                <w:szCs w:val="24"/>
                              </w:rPr>
                              <m:t>δ</m:t>
                            </m:r>
                          </m:e>
                          <m:sub>
                            <m:r>
                              <w:rPr>
                                <w:rFonts w:ascii="Cambria Math" w:hAnsi="Cambria Math"/>
                                <w:szCs w:val="24"/>
                              </w:rPr>
                              <m:t>it</m:t>
                            </m:r>
                          </m:sub>
                          <m:sup>
                            <m:r>
                              <m:rPr>
                                <m:sty m:val="p"/>
                              </m:rPr>
                              <w:rPr>
                                <w:rFonts w:ascii="Cambria Math" w:hAnsi="Cambria Math"/>
                                <w:szCs w:val="24"/>
                              </w:rPr>
                              <m:t>vis</m:t>
                            </m:r>
                          </m:sup>
                        </m:sSubSup>
                      </m:e>
                    </m:nary>
                    <m:r>
                      <m:rPr>
                        <m:sty m:val="p"/>
                      </m:rPr>
                      <w:rPr>
                        <w:rFonts w:ascii="Cambria Math" w:hAnsi="Cambria Math"/>
                        <w:szCs w:val="24"/>
                      </w:rPr>
                      <m:t>exp</m:t>
                    </m:r>
                    <m:r>
                      <w:rPr>
                        <w:rFonts w:ascii="Cambria Math" w:hAnsi="Cambria Math"/>
                        <w:szCs w:val="24"/>
                      </w:rPr>
                      <m:t>​</m:t>
                    </m:r>
                    <m:d>
                      <m:dPr>
                        <m:ctrlPr>
                          <w:rPr>
                            <w:rFonts w:ascii="Cambria Math" w:hAnsi="Cambria Math"/>
                            <w:szCs w:val="24"/>
                          </w:rPr>
                        </m:ctrlPr>
                      </m:dPr>
                      <m:e>
                        <m:r>
                          <m:rPr>
                            <m:sty m:val="p"/>
                          </m:rPr>
                          <w:rPr>
                            <w:rFonts w:ascii="Cambria Math" w:hAnsi="Cambria Math"/>
                            <w:szCs w:val="24"/>
                          </w:rPr>
                          <m:t>-</m:t>
                        </m:r>
                        <m:f>
                          <m:fPr>
                            <m:ctrlPr>
                              <w:rPr>
                                <w:rFonts w:ascii="Cambria Math" w:hAnsi="Cambria Math"/>
                                <w:szCs w:val="24"/>
                              </w:rPr>
                            </m:ctrlPr>
                          </m:fPr>
                          <m:num>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z</m:t>
                                    </m:r>
                                  </m:e>
                                  <m:sub>
                                    <m:r>
                                      <w:rPr>
                                        <w:rFonts w:ascii="Cambria Math" w:hAnsi="Cambria Math"/>
                                        <w:szCs w:val="24"/>
                                      </w:rPr>
                                      <m:t>it</m:t>
                                    </m:r>
                                  </m:sub>
                                </m:sSub>
                                <m:r>
                                  <m:rPr>
                                    <m:sty m:val="p"/>
                                  </m:rPr>
                                  <w:rPr>
                                    <w:rFonts w:ascii="Cambria Math" w:hAnsi="Cambria Math"/>
                                    <w:szCs w:val="24"/>
                                  </w:rPr>
                                  <m:t>-</m:t>
                                </m:r>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z</m:t>
                                        </m:r>
                                      </m:e>
                                    </m:acc>
                                  </m:e>
                                  <m:sub>
                                    <m:r>
                                      <w:rPr>
                                        <w:rFonts w:ascii="Cambria Math" w:hAnsi="Cambria Math"/>
                                        <w:szCs w:val="24"/>
                                      </w:rPr>
                                      <m:t>it</m:t>
                                    </m:r>
                                  </m:sub>
                                </m:sSub>
                              </m:e>
                            </m:d>
                          </m:num>
                          <m:den>
                            <m:sSub>
                              <m:sSubPr>
                                <m:ctrlPr>
                                  <w:rPr>
                                    <w:rFonts w:ascii="Cambria Math" w:hAnsi="Cambria Math"/>
                                    <w:szCs w:val="24"/>
                                  </w:rPr>
                                </m:ctrlPr>
                              </m:sSubPr>
                              <m:e>
                                <m:r>
                                  <w:rPr>
                                    <w:rFonts w:ascii="Cambria Math" w:hAnsi="Cambria Math"/>
                                    <w:szCs w:val="24"/>
                                  </w:rPr>
                                  <m:t>τ</m:t>
                                </m:r>
                              </m:e>
                              <m:sub>
                                <m:r>
                                  <w:rPr>
                                    <w:rFonts w:ascii="Cambria Math" w:hAnsi="Cambria Math"/>
                                    <w:szCs w:val="24"/>
                                  </w:rPr>
                                  <m:t>z</m:t>
                                </m:r>
                              </m:sub>
                            </m:sSub>
                          </m:den>
                        </m:f>
                      </m:e>
                    </m:d>
                    <m:r>
                      <m:rPr>
                        <m:sty m:val="p"/>
                      </m:rPr>
                      <w:rPr>
                        <w:rFonts w:ascii="Cambria Math" w:hAnsi="Cambria Math"/>
                        <w:szCs w:val="24"/>
                      </w:rPr>
                      <m:t>exp</m:t>
                    </m:r>
                    <m:r>
                      <w:rPr>
                        <w:rFonts w:ascii="Cambria Math" w:hAnsi="Cambria Math"/>
                        <w:szCs w:val="24"/>
                      </w:rPr>
                      <m:t>​</m:t>
                    </m:r>
                    <m:d>
                      <m:dPr>
                        <m:ctrlPr>
                          <w:rPr>
                            <w:rFonts w:ascii="Cambria Math" w:hAnsi="Cambria Math"/>
                            <w:szCs w:val="24"/>
                          </w:rPr>
                        </m:ctrlPr>
                      </m:dPr>
                      <m:e>
                        <m:f>
                          <m:fPr>
                            <m:ctrlPr>
                              <w:rPr>
                                <w:rFonts w:ascii="Cambria Math" w:hAnsi="Cambria Math"/>
                                <w:szCs w:val="24"/>
                              </w:rPr>
                            </m:ctrlPr>
                          </m:fPr>
                          <m:num>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n</m:t>
                                </m:r>
                              </m:e>
                              <m:sub>
                                <m:r>
                                  <w:rPr>
                                    <w:rFonts w:ascii="Cambria Math" w:hAnsi="Cambria Math"/>
                                    <w:szCs w:val="24"/>
                                  </w:rPr>
                                  <m:t>i</m:t>
                                </m:r>
                              </m:sub>
                            </m:sSub>
                            <m:r>
                              <m:rPr>
                                <m:sty m:val="p"/>
                              </m:rPr>
                              <w:rPr>
                                <w:rFonts w:ascii="Cambria Math" w:hAnsi="Cambria Math"/>
                                <w:szCs w:val="24"/>
                              </w:rPr>
                              <m:t>,</m:t>
                            </m:r>
                            <m:r>
                              <w:rPr>
                                <w:rFonts w:ascii="Cambria Math" w:hAnsi="Cambria Math"/>
                                <w:szCs w:val="24"/>
                              </w:rPr>
                              <m:t> </m:t>
                            </m:r>
                            <m:sSub>
                              <m:sSubPr>
                                <m:ctrlPr>
                                  <w:rPr>
                                    <w:rFonts w:ascii="Cambria Math" w:hAnsi="Cambria Math"/>
                                    <w:szCs w:val="24"/>
                                  </w:rPr>
                                </m:ctrlPr>
                              </m:sSubPr>
                              <m:e>
                                <m:r>
                                  <w:rPr>
                                    <w:rFonts w:ascii="Cambria Math" w:hAnsi="Cambria Math"/>
                                    <w:szCs w:val="24"/>
                                  </w:rPr>
                                  <m:t>r</m:t>
                                </m:r>
                              </m:e>
                              <m:sub>
                                <m:r>
                                  <w:rPr>
                                    <w:rFonts w:ascii="Cambria Math" w:hAnsi="Cambria Math"/>
                                    <w:szCs w:val="24"/>
                                  </w:rPr>
                                  <m:t>it</m:t>
                                </m:r>
                              </m:sub>
                            </m:sSub>
                            <m:r>
                              <m:rPr>
                                <m:sty m:val="p"/>
                              </m:rPr>
                              <w:rPr>
                                <w:rFonts w:ascii="Cambria Math" w:hAnsi="Cambria Math"/>
                                <w:szCs w:val="24"/>
                              </w:rPr>
                              <m:t>⟩</m:t>
                            </m:r>
                          </m:num>
                          <m:den>
                            <m:sSub>
                              <m:sSubPr>
                                <m:ctrlPr>
                                  <w:rPr>
                                    <w:rFonts w:ascii="Cambria Math" w:hAnsi="Cambria Math"/>
                                    <w:szCs w:val="24"/>
                                  </w:rPr>
                                </m:ctrlPr>
                              </m:sSubPr>
                              <m:e>
                                <m:r>
                                  <w:rPr>
                                    <w:rFonts w:ascii="Cambria Math" w:hAnsi="Cambria Math"/>
                                    <w:szCs w:val="24"/>
                                  </w:rPr>
                                  <m:t>τ</m:t>
                                </m:r>
                              </m:e>
                              <m:sub>
                                <m:r>
                                  <w:rPr>
                                    <w:rFonts w:ascii="Cambria Math" w:hAnsi="Cambria Math"/>
                                    <w:szCs w:val="24"/>
                                  </w:rPr>
                                  <m:t>n</m:t>
                                </m:r>
                              </m:sub>
                            </m:sSub>
                          </m:den>
                        </m:f>
                      </m:e>
                    </m:d>
                  </m:den>
                </m:f>
              </m:oMath>
            </m:oMathPara>
          </w:p>
        </w:tc>
        <w:tc>
          <w:tcPr>
            <w:tcW w:w="1360" w:type="dxa"/>
            <w:vAlign w:val="center"/>
          </w:tcPr>
          <w:p w14:paraId="379EB56E" w14:textId="77777777" w:rsidR="00203690" w:rsidRPr="00EB3781" w:rsidRDefault="00000000">
            <w:pPr>
              <w:jc w:val="right"/>
              <w:rPr>
                <w:szCs w:val="24"/>
              </w:rPr>
            </w:pPr>
            <w:bookmarkStart w:id="2" w:name="eq3_3"/>
            <w:r w:rsidRPr="00EB3781">
              <w:rPr>
                <w:rFonts w:cs="Times New Roman"/>
                <w:szCs w:val="24"/>
              </w:rPr>
              <w:t>（</w:t>
            </w:r>
            <w:r w:rsidRPr="00EB3781">
              <w:rPr>
                <w:rFonts w:cs="Times New Roman"/>
                <w:szCs w:val="24"/>
              </w:rPr>
              <w:t>3-3</w:t>
            </w:r>
            <w:r w:rsidRPr="00EB3781">
              <w:rPr>
                <w:rFonts w:cs="Times New Roman"/>
                <w:szCs w:val="24"/>
              </w:rPr>
              <w:t>）</w:t>
            </w:r>
            <w:bookmarkEnd w:id="2"/>
          </w:p>
        </w:tc>
      </w:tr>
    </w:tbl>
    <w:p w14:paraId="2ED468FF" w14:textId="77777777" w:rsidR="00203690" w:rsidRPr="00EB3781" w:rsidRDefault="00000000">
      <w:pPr>
        <w:ind w:firstLine="420"/>
        <w:rPr>
          <w:szCs w:val="24"/>
          <w:lang w:eastAsia="zh-CN"/>
        </w:rPr>
      </w:pPr>
      <w:r w:rsidRPr="00EB3781">
        <w:rPr>
          <w:szCs w:val="24"/>
          <w:lang w:eastAsia="zh-CN"/>
        </w:rPr>
        <w:t>式中，可见性指示项用于判断点在对应视图中是否可见；投影深度用于表征点到相机的距离；参考深度由图像深度或渲染缓冲获得；点法向用于描述局部表面朝向；视线方向则由相机中心指向当前点。上述</w:t>
      </w:r>
      <w:proofErr w:type="gramStart"/>
      <w:r w:rsidRPr="00EB3781">
        <w:rPr>
          <w:szCs w:val="24"/>
          <w:lang w:eastAsia="zh-CN"/>
        </w:rPr>
        <w:t>量共同</w:t>
      </w:r>
      <w:proofErr w:type="gramEnd"/>
      <w:r w:rsidRPr="00EB3781">
        <w:rPr>
          <w:szCs w:val="24"/>
          <w:lang w:eastAsia="zh-CN"/>
        </w:rPr>
        <w:t>决定不同视图对当前点的可靠贡献。</w:t>
      </w:r>
    </w:p>
    <w:p w14:paraId="25CCBC9B" w14:textId="77777777" w:rsidR="00203690" w:rsidRPr="00EB3781" w:rsidRDefault="00000000">
      <w:pPr>
        <w:ind w:firstLine="420"/>
        <w:rPr>
          <w:szCs w:val="24"/>
          <w:lang w:eastAsia="zh-CN"/>
        </w:rPr>
      </w:pPr>
      <w:r w:rsidRPr="00EB3781">
        <w:rPr>
          <w:rFonts w:cs="Times New Roman"/>
          <w:szCs w:val="24"/>
          <w:lang w:eastAsia="zh-CN"/>
        </w:rPr>
        <w:t>在获得视图可靠性后，仅保留前</w:t>
      </w:r>
      <w:r w:rsidRPr="00EB3781">
        <w:rPr>
          <w:rFonts w:cs="Times New Roman"/>
          <w:szCs w:val="24"/>
          <w:lang w:eastAsia="zh-CN"/>
        </w:rPr>
        <w:t xml:space="preserve"> </w:t>
      </w:r>
      <w:r w:rsidRPr="00EB3781">
        <w:rPr>
          <w:rFonts w:cs="Times New Roman"/>
          <w:i/>
          <w:szCs w:val="24"/>
          <w:lang w:eastAsia="zh-CN"/>
        </w:rPr>
        <w:t>M</w:t>
      </w:r>
      <w:r w:rsidRPr="00EB3781">
        <w:rPr>
          <w:rFonts w:cs="Times New Roman"/>
          <w:szCs w:val="24"/>
          <w:lang w:eastAsia="zh-CN"/>
        </w:rPr>
        <w:t xml:space="preserve"> </w:t>
      </w:r>
      <w:proofErr w:type="gramStart"/>
      <w:r w:rsidRPr="00EB3781">
        <w:rPr>
          <w:rFonts w:cs="Times New Roman"/>
          <w:szCs w:val="24"/>
          <w:lang w:eastAsia="zh-CN"/>
        </w:rPr>
        <w:t>个</w:t>
      </w:r>
      <w:proofErr w:type="gramEnd"/>
      <w:r w:rsidRPr="00EB3781">
        <w:rPr>
          <w:rFonts w:cs="Times New Roman"/>
          <w:szCs w:val="24"/>
          <w:lang w:eastAsia="zh-CN"/>
        </w:rPr>
        <w:t>最可靠视图参与回投，以避免无效视图带来的冗余计算。对于每个保留视图，从冻结的二维编码器中读取投影位置处的局部特征</w:t>
      </w:r>
      <w:r w:rsidRPr="00EB3781">
        <w:rPr>
          <w:rFonts w:cs="Times New Roman"/>
          <w:szCs w:val="24"/>
          <w:lang w:eastAsia="zh-CN"/>
        </w:rPr>
        <w:t xml:space="preserve"> </w:t>
      </w:r>
      <w:r w:rsidRPr="00EB3781">
        <w:rPr>
          <w:rFonts w:cs="Times New Roman"/>
          <w:i/>
          <w:szCs w:val="24"/>
          <w:lang w:eastAsia="zh-CN"/>
        </w:rPr>
        <w:t>f_{iv}^{2D}</w:t>
      </w:r>
      <w:r w:rsidRPr="00EB3781">
        <w:rPr>
          <w:rFonts w:cs="Times New Roman"/>
          <w:szCs w:val="24"/>
          <w:lang w:eastAsia="zh-CN"/>
        </w:rPr>
        <w:t>，并依据视图权重进行加权融合，得到点级二维聚合特征，如式（</w:t>
      </w:r>
      <w:r w:rsidRPr="00EB3781">
        <w:rPr>
          <w:rFonts w:cs="Times New Roman"/>
          <w:szCs w:val="24"/>
          <w:lang w:eastAsia="zh-CN"/>
        </w:rPr>
        <w:t>3-4</w:t>
      </w:r>
      <w:r w:rsidRPr="00EB3781">
        <w:rPr>
          <w:rFonts w:cs="Times New Roman"/>
          <w:szCs w:val="24"/>
          <w:lang w:eastAsia="zh-CN"/>
        </w:rPr>
        <w:t>）所示。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02312B09" w14:textId="77777777">
        <w:trPr>
          <w:jc w:val="center"/>
        </w:trPr>
        <w:tc>
          <w:tcPr>
            <w:tcW w:w="737" w:type="dxa"/>
            <w:vAlign w:val="center"/>
          </w:tcPr>
          <w:p w14:paraId="3A6C421A" w14:textId="77777777" w:rsidR="00203690" w:rsidRPr="00EB3781" w:rsidRDefault="00203690">
            <w:pPr>
              <w:rPr>
                <w:szCs w:val="24"/>
                <w:lang w:eastAsia="zh-CN"/>
              </w:rPr>
            </w:pPr>
          </w:p>
        </w:tc>
        <w:tc>
          <w:tcPr>
            <w:tcW w:w="7257" w:type="dxa"/>
            <w:vAlign w:val="center"/>
          </w:tcPr>
          <w:p w14:paraId="6630B756" w14:textId="77777777" w:rsidR="00203690" w:rsidRPr="00EB3781" w:rsidRDefault="00000000">
            <w:pPr>
              <w:jc w:val="center"/>
              <w:rPr>
                <w:szCs w:val="24"/>
              </w:rPr>
            </w:pPr>
            <m:oMathPara>
              <m:oMathParaPr>
                <m:jc m:val="center"/>
              </m:oMathParaPr>
              <m:oMath>
                <m:sSubSup>
                  <m:sSubSupPr>
                    <m:ctrlPr>
                      <w:rPr>
                        <w:rFonts w:ascii="Cambria Math" w:hAnsi="Cambria Math"/>
                        <w:szCs w:val="24"/>
                      </w:rPr>
                    </m:ctrlPr>
                  </m:sSubSupPr>
                  <m:e>
                    <m:r>
                      <w:rPr>
                        <w:rFonts w:ascii="Cambria Math" w:hAnsi="Cambria Math"/>
                        <w:szCs w:val="24"/>
                      </w:rPr>
                      <m:t>f</m:t>
                    </m:r>
                  </m:e>
                  <m:sub>
                    <m:r>
                      <w:rPr>
                        <w:rFonts w:ascii="Cambria Math" w:hAnsi="Cambria Math"/>
                        <w:szCs w:val="24"/>
                      </w:rPr>
                      <m:t>i</m:t>
                    </m:r>
                  </m:sub>
                  <m:sup>
                    <m:r>
                      <w:rPr>
                        <w:rFonts w:ascii="Cambria Math" w:hAnsi="Cambria Math"/>
                        <w:szCs w:val="24"/>
                      </w:rPr>
                      <m:t>2D</m:t>
                    </m:r>
                  </m:sup>
                </m:sSubSup>
                <m:r>
                  <m:rPr>
                    <m:sty m:val="p"/>
                  </m:rPr>
                  <w:rPr>
                    <w:rFonts w:ascii="Cambria Math" w:hAnsi="Cambria Math"/>
                    <w:szCs w:val="24"/>
                  </w:rPr>
                  <m:t>=</m:t>
                </m:r>
                <m:nary>
                  <m:naryPr>
                    <m:chr m:val="∑"/>
                    <m:limLoc m:val="undOvr"/>
                    <m:supHide m:val="1"/>
                    <m:ctrlPr>
                      <w:rPr>
                        <w:rFonts w:ascii="Cambria Math" w:hAnsi="Cambria Math"/>
                        <w:szCs w:val="24"/>
                      </w:rPr>
                    </m:ctrlPr>
                  </m:naryPr>
                  <m:sub>
                    <m:r>
                      <w:rPr>
                        <w:rFonts w:ascii="Cambria Math" w:hAnsi="Cambria Math"/>
                        <w:szCs w:val="24"/>
                      </w:rPr>
                      <m:t>v</m:t>
                    </m:r>
                    <m:r>
                      <m:rPr>
                        <m:sty m:val="p"/>
                      </m:rPr>
                      <w:rPr>
                        <w:rFonts w:ascii="Cambria Math" w:hAnsi="Cambria Math"/>
                        <w:szCs w:val="24"/>
                      </w:rPr>
                      <m:t>∈</m:t>
                    </m:r>
                    <m:sSubSup>
                      <m:sSubSupPr>
                        <m:ctrlPr>
                          <w:rPr>
                            <w:rFonts w:ascii="Cambria Math" w:hAnsi="Cambria Math"/>
                            <w:szCs w:val="24"/>
                          </w:rPr>
                        </m:ctrlPr>
                      </m:sSubSupPr>
                      <m:e>
                        <m:r>
                          <m:rPr>
                            <m:scr m:val="script"/>
                            <m:sty m:val="p"/>
                          </m:rPr>
                          <w:rPr>
                            <w:rFonts w:ascii="Cambria Math" w:hAnsi="Cambria Math"/>
                            <w:szCs w:val="24"/>
                          </w:rPr>
                          <m:t>V</m:t>
                        </m:r>
                      </m:e>
                      <m:sub>
                        <m:r>
                          <w:rPr>
                            <w:rFonts w:ascii="Cambria Math" w:hAnsi="Cambria Math"/>
                            <w:szCs w:val="24"/>
                          </w:rPr>
                          <m:t>i</m:t>
                        </m:r>
                      </m:sub>
                      <m:sup>
                        <m:r>
                          <w:rPr>
                            <w:rFonts w:ascii="Cambria Math" w:hAnsi="Cambria Math"/>
                            <w:szCs w:val="24"/>
                          </w:rPr>
                          <m:t>M</m:t>
                        </m:r>
                      </m:sup>
                    </m:sSubSup>
                  </m:sub>
                  <m:sup>
                    <m:r>
                      <w:rPr>
                        <w:rFonts w:ascii="Cambria Math" w:hAnsi="Cambria Math"/>
                        <w:szCs w:val="24"/>
                      </w:rPr>
                      <m:t>​</m:t>
                    </m:r>
                  </m:sup>
                  <m:e>
                    <m:sSub>
                      <m:sSubPr>
                        <m:ctrlPr>
                          <w:rPr>
                            <w:rFonts w:ascii="Cambria Math" w:hAnsi="Cambria Math"/>
                            <w:szCs w:val="24"/>
                          </w:rPr>
                        </m:ctrlPr>
                      </m:sSubPr>
                      <m:e>
                        <m:r>
                          <w:rPr>
                            <w:rFonts w:ascii="Cambria Math" w:hAnsi="Cambria Math"/>
                            <w:szCs w:val="24"/>
                          </w:rPr>
                          <m:t>ω</m:t>
                        </m:r>
                      </m:e>
                      <m:sub>
                        <m:r>
                          <w:rPr>
                            <w:rFonts w:ascii="Cambria Math" w:hAnsi="Cambria Math"/>
                            <w:szCs w:val="24"/>
                          </w:rPr>
                          <m:t>iv</m:t>
                        </m:r>
                      </m:sub>
                    </m:sSub>
                  </m:e>
                </m:nary>
                <m:r>
                  <w:rPr>
                    <w:rFonts w:ascii="Cambria Math" w:hAnsi="Cambria Math"/>
                    <w:szCs w:val="24"/>
                  </w:rPr>
                  <m:t> </m:t>
                </m:r>
                <m:sSub>
                  <m:sSubPr>
                    <m:ctrlPr>
                      <w:rPr>
                        <w:rFonts w:ascii="Cambria Math" w:hAnsi="Cambria Math"/>
                        <w:szCs w:val="24"/>
                      </w:rPr>
                    </m:ctrlPr>
                  </m:sSubPr>
                  <m:e>
                    <m:r>
                      <w:rPr>
                        <w:rFonts w:ascii="Cambria Math" w:hAnsi="Cambria Math"/>
                        <w:szCs w:val="24"/>
                      </w:rPr>
                      <m:t>ψ</m:t>
                    </m:r>
                  </m:e>
                  <m:sub>
                    <m:r>
                      <m:rPr>
                        <m:sty m:val="p"/>
                      </m:rPr>
                      <w:rPr>
                        <w:rFonts w:ascii="Cambria Math" w:hAnsi="Cambria Math"/>
                        <w:szCs w:val="24"/>
                      </w:rPr>
                      <m:t>img</m:t>
                    </m:r>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I</m:t>
                        </m:r>
                      </m:e>
                      <m:sub>
                        <m:r>
                          <w:rPr>
                            <w:rFonts w:ascii="Cambria Math" w:hAnsi="Cambria Math"/>
                            <w:szCs w:val="24"/>
                          </w:rPr>
                          <m:t>v</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u</m:t>
                        </m:r>
                      </m:e>
                      <m:sub>
                        <m:r>
                          <w:rPr>
                            <w:rFonts w:ascii="Cambria Math" w:hAnsi="Cambria Math"/>
                            <w:szCs w:val="24"/>
                          </w:rPr>
                          <m:t>iv</m:t>
                        </m:r>
                      </m:sub>
                    </m:sSub>
                  </m:e>
                </m:d>
              </m:oMath>
            </m:oMathPara>
          </w:p>
        </w:tc>
        <w:tc>
          <w:tcPr>
            <w:tcW w:w="1360" w:type="dxa"/>
            <w:vAlign w:val="center"/>
          </w:tcPr>
          <w:p w14:paraId="75F63A8D" w14:textId="77777777" w:rsidR="00203690" w:rsidRPr="00EB3781" w:rsidRDefault="00000000">
            <w:pPr>
              <w:jc w:val="right"/>
              <w:rPr>
                <w:szCs w:val="24"/>
              </w:rPr>
            </w:pPr>
            <w:bookmarkStart w:id="3" w:name="eq3_4"/>
            <w:r w:rsidRPr="00EB3781">
              <w:rPr>
                <w:rFonts w:cs="Times New Roman"/>
                <w:szCs w:val="24"/>
              </w:rPr>
              <w:t>（</w:t>
            </w:r>
            <w:r w:rsidRPr="00EB3781">
              <w:rPr>
                <w:rFonts w:cs="Times New Roman"/>
                <w:szCs w:val="24"/>
              </w:rPr>
              <w:t>3-4</w:t>
            </w:r>
            <w:r w:rsidRPr="00EB3781">
              <w:rPr>
                <w:rFonts w:cs="Times New Roman"/>
                <w:szCs w:val="24"/>
              </w:rPr>
              <w:t>）</w:t>
            </w:r>
            <w:bookmarkEnd w:id="3"/>
          </w:p>
        </w:tc>
      </w:tr>
    </w:tbl>
    <w:p w14:paraId="334CBCD4" w14:textId="77777777" w:rsidR="00203690" w:rsidRPr="00EB3781" w:rsidRDefault="00000000">
      <w:pPr>
        <w:ind w:firstLine="420"/>
        <w:rPr>
          <w:szCs w:val="24"/>
          <w:lang w:eastAsia="zh-CN"/>
        </w:rPr>
      </w:pPr>
      <w:r w:rsidRPr="00EB3781">
        <w:rPr>
          <w:rFonts w:cs="Times New Roman"/>
          <w:szCs w:val="24"/>
          <w:lang w:eastAsia="zh-CN"/>
        </w:rPr>
        <w:t>上述投影策略具有两方面作用。其一，它将多视图图像中的语义优势限定在几何可信的局部区域，从而避免点云底座被错误的二维语义覆盖；其二，基于法向与深度的一致性筛选天然保留了表面可解释性，为后续跨模态适配提供稳定输入。与直接进行全视图跨注意力不同，式（</w:t>
      </w:r>
      <w:r w:rsidRPr="00EB3781">
        <w:rPr>
          <w:rFonts w:cs="Times New Roman"/>
          <w:szCs w:val="24"/>
          <w:lang w:eastAsia="zh-CN"/>
        </w:rPr>
        <w:t>3-3</w:t>
      </w:r>
      <w:r w:rsidRPr="00EB3781">
        <w:rPr>
          <w:rFonts w:cs="Times New Roman"/>
          <w:szCs w:val="24"/>
          <w:lang w:eastAsia="zh-CN"/>
        </w:rPr>
        <w:t>）和式（</w:t>
      </w:r>
      <w:r w:rsidRPr="00EB3781">
        <w:rPr>
          <w:rFonts w:cs="Times New Roman"/>
          <w:szCs w:val="24"/>
          <w:lang w:eastAsia="zh-CN"/>
        </w:rPr>
        <w:t>3-4</w:t>
      </w:r>
      <w:r w:rsidRPr="00EB3781">
        <w:rPr>
          <w:rFonts w:cs="Times New Roman"/>
          <w:szCs w:val="24"/>
          <w:lang w:eastAsia="zh-CN"/>
        </w:rPr>
        <w:t>）构成的是一种</w:t>
      </w:r>
      <w:r w:rsidRPr="00EB3781">
        <w:rPr>
          <w:rFonts w:cs="Times New Roman"/>
          <w:szCs w:val="24"/>
          <w:lang w:eastAsia="zh-CN"/>
        </w:rPr>
        <w:t>“</w:t>
      </w:r>
      <w:r w:rsidRPr="00EB3781">
        <w:rPr>
          <w:rFonts w:cs="Times New Roman"/>
          <w:szCs w:val="24"/>
          <w:lang w:eastAsia="zh-CN"/>
        </w:rPr>
        <w:t>先筛选、后聚合</w:t>
      </w:r>
      <w:r w:rsidRPr="00EB3781">
        <w:rPr>
          <w:rFonts w:cs="Times New Roman"/>
          <w:szCs w:val="24"/>
          <w:lang w:eastAsia="zh-CN"/>
        </w:rPr>
        <w:t>”</w:t>
      </w:r>
      <w:r w:rsidRPr="00EB3781">
        <w:rPr>
          <w:rFonts w:cs="Times New Roman"/>
          <w:szCs w:val="24"/>
          <w:lang w:eastAsia="zh-CN"/>
        </w:rPr>
        <w:t>的轻量投影机制，可显著压缩参与特征交互的二维</w:t>
      </w:r>
      <w:r w:rsidRPr="00EB3781">
        <w:rPr>
          <w:rFonts w:cs="Times New Roman"/>
          <w:szCs w:val="24"/>
          <w:lang w:eastAsia="zh-CN"/>
        </w:rPr>
        <w:t xml:space="preserve"> token </w:t>
      </w:r>
      <w:r w:rsidRPr="00EB3781">
        <w:rPr>
          <w:rFonts w:cs="Times New Roman"/>
          <w:szCs w:val="24"/>
          <w:lang w:eastAsia="zh-CN"/>
        </w:rPr>
        <w:t>数量。</w:t>
      </w:r>
    </w:p>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4D0ACEEA" w14:textId="77777777">
        <w:trPr>
          <w:trHeight w:val="2835"/>
          <w:jc w:val="center"/>
        </w:trPr>
        <w:tc>
          <w:tcPr>
            <w:tcW w:w="8221" w:type="dxa"/>
            <w:shd w:val="clear" w:color="auto" w:fill="F7F7F7"/>
            <w:vAlign w:val="center"/>
          </w:tcPr>
          <w:p w14:paraId="21F4F294" w14:textId="77777777" w:rsidR="00203690" w:rsidRPr="00EB3781" w:rsidRDefault="00000000">
            <w:pPr>
              <w:spacing w:before="480" w:after="480"/>
              <w:jc w:val="center"/>
              <w:rPr>
                <w:szCs w:val="24"/>
              </w:rPr>
            </w:pPr>
            <w:r w:rsidRPr="00EB3781">
              <w:rPr>
                <w:szCs w:val="24"/>
              </w:rPr>
              <w:lastRenderedPageBreak/>
              <w:t>【占位符：图</w:t>
            </w:r>
            <w:r w:rsidRPr="00EB3781">
              <w:rPr>
                <w:szCs w:val="24"/>
              </w:rPr>
              <w:t>3-3</w:t>
            </w:r>
            <w:r w:rsidRPr="00EB3781">
              <w:rPr>
                <w:szCs w:val="24"/>
              </w:rPr>
              <w:t>】</w:t>
            </w:r>
          </w:p>
        </w:tc>
      </w:tr>
    </w:tbl>
    <w:p w14:paraId="32B0B4DC"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3-3 </w:t>
      </w:r>
      <w:r w:rsidRPr="00EB3781">
        <w:rPr>
          <w:rFonts w:cs="Times New Roman"/>
          <w:szCs w:val="24"/>
          <w:lang w:eastAsia="zh-CN"/>
        </w:rPr>
        <w:t>几何引导的视图筛选与二</w:t>
      </w:r>
      <w:proofErr w:type="gramStart"/>
      <w:r w:rsidRPr="00EB3781">
        <w:rPr>
          <w:rFonts w:cs="Times New Roman"/>
          <w:szCs w:val="24"/>
          <w:lang w:eastAsia="zh-CN"/>
        </w:rPr>
        <w:t>维特征</w:t>
      </w:r>
      <w:proofErr w:type="gramEnd"/>
      <w:r w:rsidRPr="00EB3781">
        <w:rPr>
          <w:rFonts w:cs="Times New Roman"/>
          <w:szCs w:val="24"/>
          <w:lang w:eastAsia="zh-CN"/>
        </w:rPr>
        <w:t>回投示意图</w:t>
      </w:r>
    </w:p>
    <w:p w14:paraId="40172B32" w14:textId="77777777" w:rsidR="00203690" w:rsidRPr="00EB3781" w:rsidRDefault="00000000">
      <w:pPr>
        <w:pStyle w:val="31"/>
        <w:spacing w:before="200" w:after="80"/>
        <w:rPr>
          <w:szCs w:val="24"/>
          <w:lang w:eastAsia="zh-CN"/>
        </w:rPr>
      </w:pPr>
      <w:r w:rsidRPr="00EB3781">
        <w:rPr>
          <w:rFonts w:ascii="Times New Roman" w:eastAsia="黑体" w:hAnsi="Times New Roman" w:cs="Times New Roman"/>
          <w:szCs w:val="24"/>
          <w:lang w:eastAsia="zh-CN"/>
        </w:rPr>
        <w:t xml:space="preserve">3.2.3 </w:t>
      </w:r>
      <w:r w:rsidRPr="00EB3781">
        <w:rPr>
          <w:rFonts w:ascii="Times New Roman" w:eastAsia="黑体" w:hAnsi="Times New Roman" w:cs="Times New Roman"/>
          <w:szCs w:val="24"/>
          <w:lang w:eastAsia="zh-CN"/>
        </w:rPr>
        <w:t>轻量化跨模态特征对齐机制</w:t>
      </w:r>
    </w:p>
    <w:p w14:paraId="53E0FDBF" w14:textId="77777777" w:rsidR="00203690" w:rsidRPr="00EB3781" w:rsidRDefault="00000000">
      <w:pPr>
        <w:ind w:firstLine="420"/>
        <w:rPr>
          <w:szCs w:val="24"/>
        </w:rPr>
      </w:pPr>
      <w:r w:rsidRPr="00EB3781">
        <w:rPr>
          <w:rFonts w:cs="Times New Roman"/>
          <w:szCs w:val="24"/>
          <w:lang w:eastAsia="zh-CN"/>
        </w:rPr>
        <w:t>在得到点云几何特征和二维聚合特征之后，如何在不引入重型交叉注意力的前提下完成跨模态对齐，是本章方法设计的关键。现有统一模型往往使用大规模</w:t>
      </w:r>
      <w:r w:rsidRPr="00EB3781">
        <w:rPr>
          <w:rFonts w:cs="Times New Roman"/>
          <w:szCs w:val="24"/>
          <w:lang w:eastAsia="zh-CN"/>
        </w:rPr>
        <w:t xml:space="preserve"> Query–Key–Value </w:t>
      </w:r>
      <w:r w:rsidRPr="00EB3781">
        <w:rPr>
          <w:rFonts w:cs="Times New Roman"/>
          <w:szCs w:val="24"/>
          <w:lang w:eastAsia="zh-CN"/>
        </w:rPr>
        <w:t>交互完成</w:t>
      </w:r>
      <w:r w:rsidRPr="00EB3781">
        <w:rPr>
          <w:rFonts w:cs="Times New Roman"/>
          <w:szCs w:val="24"/>
          <w:lang w:eastAsia="zh-CN"/>
        </w:rPr>
        <w:t xml:space="preserve"> 2D–3D </w:t>
      </w:r>
      <w:r w:rsidRPr="00EB3781">
        <w:rPr>
          <w:rFonts w:cs="Times New Roman"/>
          <w:szCs w:val="24"/>
          <w:lang w:eastAsia="zh-CN"/>
        </w:rPr>
        <w:t>特征融合，这种方式虽然表达能力强，但参数量和显存开销较高，并且容易掩盖点云几何底座本身的贡献。考虑到本文更强调轻量化、多任务共享和训练成本受控，本章采用残差门控式适配策略，仅以少量可学习参数实现二维语义对三维点特征的增量式校正。</w:t>
      </w:r>
      <w:r w:rsidRPr="00EB3781">
        <w:rPr>
          <w:rFonts w:cs="Times New Roman"/>
          <w:szCs w:val="24"/>
          <w:vertAlign w:val="superscript"/>
        </w:rPr>
        <w:t>[</w:t>
      </w:r>
      <w:proofErr w:type="gramStart"/>
      <w:r w:rsidRPr="00EB3781">
        <w:rPr>
          <w:rFonts w:cs="Times New Roman"/>
          <w:szCs w:val="24"/>
          <w:vertAlign w:val="superscript"/>
        </w:rPr>
        <w:t>4][</w:t>
      </w:r>
      <w:proofErr w:type="gramEnd"/>
      <w:r w:rsidRPr="00EB3781">
        <w:rPr>
          <w:rFonts w:cs="Times New Roman"/>
          <w:szCs w:val="24"/>
          <w:vertAlign w:val="superscript"/>
        </w:rPr>
        <w:t>7-11]</w:t>
      </w:r>
    </w:p>
    <w:p w14:paraId="79736765" w14:textId="77777777" w:rsidR="00203690" w:rsidRPr="00EB3781" w:rsidRDefault="00000000">
      <w:pPr>
        <w:ind w:firstLine="420"/>
        <w:rPr>
          <w:szCs w:val="24"/>
        </w:rPr>
      </w:pPr>
      <w:r w:rsidRPr="00EB3781">
        <w:rPr>
          <w:rFonts w:cs="Times New Roman"/>
          <w:szCs w:val="24"/>
        </w:rPr>
        <w:t>具体而言，设点云底座特征为</w:t>
      </w:r>
      <w:r w:rsidRPr="00EB3781">
        <w:rPr>
          <w:rFonts w:cs="Times New Roman"/>
          <w:szCs w:val="24"/>
        </w:rPr>
        <w:t xml:space="preserve"> </w:t>
      </w:r>
      <w:r w:rsidRPr="00EB3781">
        <w:rPr>
          <w:rFonts w:cs="Times New Roman"/>
          <w:i/>
          <w:szCs w:val="24"/>
        </w:rPr>
        <w:t>h_i^{3</w:t>
      </w:r>
      <w:proofErr w:type="gramStart"/>
      <w:r w:rsidRPr="00EB3781">
        <w:rPr>
          <w:rFonts w:cs="Times New Roman"/>
          <w:i/>
          <w:szCs w:val="24"/>
        </w:rPr>
        <w:t>D}</w:t>
      </w:r>
      <w:r w:rsidRPr="00EB3781">
        <w:rPr>
          <w:rFonts w:cs="Times New Roman"/>
          <w:szCs w:val="24"/>
        </w:rPr>
        <w:t>，</w:t>
      </w:r>
      <w:proofErr w:type="gramEnd"/>
      <w:r w:rsidRPr="00EB3781">
        <w:rPr>
          <w:rFonts w:cs="Times New Roman"/>
          <w:szCs w:val="24"/>
        </w:rPr>
        <w:t>二维聚合特征为</w:t>
      </w:r>
      <w:r w:rsidRPr="00EB3781">
        <w:rPr>
          <w:rFonts w:cs="Times New Roman"/>
          <w:szCs w:val="24"/>
        </w:rPr>
        <w:t xml:space="preserve"> </w:t>
      </w:r>
      <w:r w:rsidRPr="00EB3781">
        <w:rPr>
          <w:rFonts w:cs="Times New Roman"/>
          <w:i/>
          <w:szCs w:val="24"/>
        </w:rPr>
        <w:t>f_i^{2</w:t>
      </w:r>
      <w:proofErr w:type="gramStart"/>
      <w:r w:rsidRPr="00EB3781">
        <w:rPr>
          <w:rFonts w:cs="Times New Roman"/>
          <w:i/>
          <w:szCs w:val="24"/>
        </w:rPr>
        <w:t>D}</w:t>
      </w:r>
      <w:r w:rsidRPr="00EB3781">
        <w:rPr>
          <w:rFonts w:cs="Times New Roman"/>
          <w:szCs w:val="24"/>
        </w:rPr>
        <w:t>，</w:t>
      </w:r>
      <w:proofErr w:type="gramEnd"/>
      <w:r w:rsidRPr="00EB3781">
        <w:rPr>
          <w:rFonts w:cs="Times New Roman"/>
          <w:szCs w:val="24"/>
        </w:rPr>
        <w:t>则门控向量由式（</w:t>
      </w:r>
      <w:r w:rsidRPr="00EB3781">
        <w:rPr>
          <w:rFonts w:cs="Times New Roman"/>
          <w:szCs w:val="24"/>
        </w:rPr>
        <w:t>3-5</w:t>
      </w:r>
      <w:r w:rsidRPr="00EB3781">
        <w:rPr>
          <w:rFonts w:cs="Times New Roman"/>
          <w:szCs w:val="24"/>
        </w:rPr>
        <w:t>）给出：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3FED4C67" w14:textId="77777777">
        <w:trPr>
          <w:jc w:val="center"/>
        </w:trPr>
        <w:tc>
          <w:tcPr>
            <w:tcW w:w="737" w:type="dxa"/>
            <w:vAlign w:val="center"/>
          </w:tcPr>
          <w:p w14:paraId="5B5273D1" w14:textId="77777777" w:rsidR="00203690" w:rsidRPr="00EB3781" w:rsidRDefault="00203690">
            <w:pPr>
              <w:rPr>
                <w:szCs w:val="24"/>
              </w:rPr>
            </w:pPr>
          </w:p>
        </w:tc>
        <w:tc>
          <w:tcPr>
            <w:tcW w:w="7257" w:type="dxa"/>
            <w:vAlign w:val="center"/>
          </w:tcPr>
          <w:p w14:paraId="053208F3" w14:textId="77777777" w:rsidR="00203690" w:rsidRPr="00EB3781" w:rsidRDefault="00000000">
            <w:pPr>
              <w:jc w:val="center"/>
              <w:rPr>
                <w:szCs w:val="24"/>
              </w:rPr>
            </w:pPr>
            <m:oMathPara>
              <m:oMathParaPr>
                <m:jc m:val="center"/>
              </m:oMathParaPr>
              <m:oMath>
                <m:sSub>
                  <m:sSubPr>
                    <m:ctrlPr>
                      <w:rPr>
                        <w:rFonts w:ascii="Cambria Math" w:hAnsi="Cambria Math"/>
                        <w:szCs w:val="24"/>
                      </w:rPr>
                    </m:ctrlPr>
                  </m:sSubPr>
                  <m:e>
                    <m:r>
                      <w:rPr>
                        <w:rFonts w:ascii="Cambria Math" w:hAnsi="Cambria Math"/>
                        <w:szCs w:val="24"/>
                      </w:rPr>
                      <m:t>g</m:t>
                    </m:r>
                  </m:e>
                  <m:sub>
                    <m:r>
                      <w:rPr>
                        <w:rFonts w:ascii="Cambria Math" w:hAnsi="Cambria Math"/>
                        <w:szCs w:val="24"/>
                      </w:rPr>
                      <m:t>i</m:t>
                    </m:r>
                  </m:sub>
                </m:sSub>
                <m:r>
                  <m:rPr>
                    <m:sty m:val="p"/>
                  </m:rPr>
                  <w:rPr>
                    <w:rFonts w:ascii="Cambria Math" w:hAnsi="Cambria Math"/>
                    <w:szCs w:val="24"/>
                  </w:rPr>
                  <m:t>=</m:t>
                </m:r>
                <m:r>
                  <w:rPr>
                    <w:rFonts w:ascii="Cambria Math" w:hAnsi="Cambria Math"/>
                    <w:szCs w:val="24"/>
                  </w:rPr>
                  <m:t>σ​</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W</m:t>
                        </m:r>
                      </m:e>
                      <m:sub>
                        <m:r>
                          <w:rPr>
                            <w:rFonts w:ascii="Cambria Math" w:hAnsi="Cambria Math"/>
                            <w:szCs w:val="24"/>
                          </w:rPr>
                          <m:t>g</m:t>
                        </m:r>
                      </m:sub>
                    </m:sSub>
                    <m:r>
                      <w:rPr>
                        <w:rFonts w:ascii="Cambria Math" w:hAnsi="Cambria Math"/>
                        <w:szCs w:val="24"/>
                      </w:rPr>
                      <m:t> </m:t>
                    </m:r>
                    <m:d>
                      <m:dPr>
                        <m:begChr m:val="["/>
                        <m:endChr m:val="]"/>
                        <m:ctrlPr>
                          <w:rPr>
                            <w:rFonts w:ascii="Cambria Math" w:hAnsi="Cambria Math"/>
                            <w:szCs w:val="24"/>
                          </w:rPr>
                        </m:ctrlPr>
                      </m:dPr>
                      <m:e>
                        <m:r>
                          <w:rPr>
                            <w:rFonts w:ascii="Cambria Math" w:hAnsi="Cambria Math"/>
                            <w:szCs w:val="24"/>
                          </w:rPr>
                          <m:t> </m:t>
                        </m:r>
                        <m:sSubSup>
                          <m:sSubSupPr>
                            <m:ctrlPr>
                              <w:rPr>
                                <w:rFonts w:ascii="Cambria Math" w:hAnsi="Cambria Math"/>
                                <w:szCs w:val="24"/>
                              </w:rPr>
                            </m:ctrlPr>
                          </m:sSubSupPr>
                          <m:e>
                            <m:r>
                              <w:rPr>
                                <w:rFonts w:ascii="Cambria Math" w:hAnsi="Cambria Math"/>
                                <w:szCs w:val="24"/>
                              </w:rPr>
                              <m:t>h</m:t>
                            </m:r>
                          </m:e>
                          <m:sub>
                            <m:r>
                              <w:rPr>
                                <w:rFonts w:ascii="Cambria Math" w:hAnsi="Cambria Math"/>
                                <w:szCs w:val="24"/>
                              </w:rPr>
                              <m:t>i</m:t>
                            </m:r>
                          </m:sub>
                          <m:sup>
                            <m:r>
                              <w:rPr>
                                <w:rFonts w:ascii="Cambria Math" w:hAnsi="Cambria Math"/>
                                <w:szCs w:val="24"/>
                              </w:rPr>
                              <m:t>3D</m:t>
                            </m:r>
                          </m:sup>
                        </m:sSubSup>
                        <m:r>
                          <w:rPr>
                            <w:rFonts w:ascii="Cambria Math" w:hAnsi="Cambria Math"/>
                            <w:szCs w:val="24"/>
                          </w:rPr>
                          <m:t> </m:t>
                        </m:r>
                        <m:r>
                          <m:rPr>
                            <m:sty m:val="p"/>
                          </m:rPr>
                          <w:rPr>
                            <w:rFonts w:ascii="Cambria Math" w:hAnsi="Cambria Math"/>
                            <w:szCs w:val="24"/>
                          </w:rPr>
                          <m:t>∥</m:t>
                        </m:r>
                        <m:r>
                          <w:rPr>
                            <w:rFonts w:ascii="Cambria Math" w:hAnsi="Cambria Math"/>
                            <w:szCs w:val="24"/>
                          </w:rPr>
                          <m:t> </m:t>
                        </m:r>
                        <m:sSubSup>
                          <m:sSubSupPr>
                            <m:ctrlPr>
                              <w:rPr>
                                <w:rFonts w:ascii="Cambria Math" w:hAnsi="Cambria Math"/>
                                <w:szCs w:val="24"/>
                              </w:rPr>
                            </m:ctrlPr>
                          </m:sSubSupPr>
                          <m:e>
                            <m:r>
                              <w:rPr>
                                <w:rFonts w:ascii="Cambria Math" w:hAnsi="Cambria Math"/>
                                <w:szCs w:val="24"/>
                              </w:rPr>
                              <m:t>f</m:t>
                            </m:r>
                          </m:e>
                          <m:sub>
                            <m:r>
                              <w:rPr>
                                <w:rFonts w:ascii="Cambria Math" w:hAnsi="Cambria Math"/>
                                <w:szCs w:val="24"/>
                              </w:rPr>
                              <m:t>i</m:t>
                            </m:r>
                          </m:sub>
                          <m:sup>
                            <m:r>
                              <w:rPr>
                                <w:rFonts w:ascii="Cambria Math" w:hAnsi="Cambria Math"/>
                                <w:szCs w:val="24"/>
                              </w:rPr>
                              <m:t>2D</m:t>
                            </m:r>
                          </m:sup>
                        </m:sSubSup>
                        <m:r>
                          <w:rPr>
                            <w:rFonts w:ascii="Cambria Math" w:hAnsi="Cambria Math"/>
                            <w:szCs w:val="24"/>
                          </w:rPr>
                          <m:t> </m:t>
                        </m:r>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b</m:t>
                        </m:r>
                      </m:e>
                      <m:sub>
                        <m:r>
                          <w:rPr>
                            <w:rFonts w:ascii="Cambria Math" w:hAnsi="Cambria Math"/>
                            <w:szCs w:val="24"/>
                          </w:rPr>
                          <m:t>g</m:t>
                        </m:r>
                      </m:sub>
                    </m:sSub>
                  </m:e>
                </m:d>
              </m:oMath>
            </m:oMathPara>
          </w:p>
        </w:tc>
        <w:tc>
          <w:tcPr>
            <w:tcW w:w="1360" w:type="dxa"/>
            <w:vAlign w:val="center"/>
          </w:tcPr>
          <w:p w14:paraId="6B8DF498" w14:textId="77777777" w:rsidR="00203690" w:rsidRPr="00EB3781" w:rsidRDefault="00000000">
            <w:pPr>
              <w:jc w:val="right"/>
              <w:rPr>
                <w:szCs w:val="24"/>
              </w:rPr>
            </w:pPr>
            <w:bookmarkStart w:id="4" w:name="eq3_5"/>
            <w:r w:rsidRPr="00EB3781">
              <w:rPr>
                <w:rFonts w:cs="Times New Roman"/>
                <w:szCs w:val="24"/>
              </w:rPr>
              <w:t>（</w:t>
            </w:r>
            <w:r w:rsidRPr="00EB3781">
              <w:rPr>
                <w:rFonts w:cs="Times New Roman"/>
                <w:szCs w:val="24"/>
              </w:rPr>
              <w:t>3-5</w:t>
            </w:r>
            <w:r w:rsidRPr="00EB3781">
              <w:rPr>
                <w:rFonts w:cs="Times New Roman"/>
                <w:szCs w:val="24"/>
              </w:rPr>
              <w:t>）</w:t>
            </w:r>
            <w:bookmarkEnd w:id="4"/>
          </w:p>
        </w:tc>
      </w:tr>
    </w:tbl>
    <w:p w14:paraId="0D98D587" w14:textId="77777777" w:rsidR="00203690" w:rsidRPr="00EB3781" w:rsidRDefault="00000000">
      <w:pPr>
        <w:ind w:firstLine="420"/>
        <w:rPr>
          <w:szCs w:val="24"/>
          <w:lang w:eastAsia="zh-CN"/>
        </w:rPr>
      </w:pPr>
      <w:r w:rsidRPr="00EB3781">
        <w:rPr>
          <w:rFonts w:cs="Times New Roman"/>
          <w:szCs w:val="24"/>
          <w:lang w:eastAsia="zh-CN"/>
        </w:rPr>
        <w:t>进而，融合后的统一点特征按式（</w:t>
      </w:r>
      <w:r w:rsidRPr="00EB3781">
        <w:rPr>
          <w:rFonts w:cs="Times New Roman"/>
          <w:szCs w:val="24"/>
          <w:lang w:eastAsia="zh-CN"/>
        </w:rPr>
        <w:t>3-6</w:t>
      </w:r>
      <w:r w:rsidRPr="00EB3781">
        <w:rPr>
          <w:rFonts w:cs="Times New Roman"/>
          <w:szCs w:val="24"/>
          <w:lang w:eastAsia="zh-CN"/>
        </w:rPr>
        <w:t>）更新：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47B45C17" w14:textId="77777777">
        <w:trPr>
          <w:jc w:val="center"/>
        </w:trPr>
        <w:tc>
          <w:tcPr>
            <w:tcW w:w="737" w:type="dxa"/>
            <w:vAlign w:val="center"/>
          </w:tcPr>
          <w:p w14:paraId="3B4441CF" w14:textId="77777777" w:rsidR="00203690" w:rsidRPr="00EB3781" w:rsidRDefault="00203690">
            <w:pPr>
              <w:rPr>
                <w:szCs w:val="24"/>
                <w:lang w:eastAsia="zh-CN"/>
              </w:rPr>
            </w:pPr>
          </w:p>
        </w:tc>
        <w:tc>
          <w:tcPr>
            <w:tcW w:w="7257" w:type="dxa"/>
            <w:vAlign w:val="center"/>
          </w:tcPr>
          <w:p w14:paraId="449D6AA8" w14:textId="77777777" w:rsidR="00203690" w:rsidRPr="00EB3781" w:rsidRDefault="00000000">
            <w:pPr>
              <w:jc w:val="center"/>
              <w:rPr>
                <w:szCs w:val="24"/>
              </w:rPr>
            </w:pPr>
            <m:oMathPara>
              <m:oMathParaPr>
                <m:jc m:val="center"/>
              </m:oMathParaPr>
              <m:oMath>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h</m:t>
                        </m:r>
                      </m:e>
                    </m:acc>
                  </m:e>
                  <m:sub>
                    <m:r>
                      <w:rPr>
                        <w:rFonts w:ascii="Cambria Math" w:hAnsi="Cambria Math"/>
                        <w:szCs w:val="24"/>
                      </w:rPr>
                      <m:t>i</m:t>
                    </m:r>
                  </m:sub>
                </m:sSub>
                <m:r>
                  <m:rPr>
                    <m:sty m:val="p"/>
                  </m:rPr>
                  <w:rPr>
                    <w:rFonts w:ascii="Cambria Math" w:hAnsi="Cambria Math"/>
                    <w:szCs w:val="24"/>
                  </w:rPr>
                  <m:t>=</m:t>
                </m:r>
                <m:sSubSup>
                  <m:sSubSupPr>
                    <m:ctrlPr>
                      <w:rPr>
                        <w:rFonts w:ascii="Cambria Math" w:hAnsi="Cambria Math"/>
                        <w:szCs w:val="24"/>
                      </w:rPr>
                    </m:ctrlPr>
                  </m:sSubSupPr>
                  <m:e>
                    <m:r>
                      <w:rPr>
                        <w:rFonts w:ascii="Cambria Math" w:hAnsi="Cambria Math"/>
                        <w:szCs w:val="24"/>
                      </w:rPr>
                      <m:t>h</m:t>
                    </m:r>
                  </m:e>
                  <m:sub>
                    <m:r>
                      <w:rPr>
                        <w:rFonts w:ascii="Cambria Math" w:hAnsi="Cambria Math"/>
                        <w:szCs w:val="24"/>
                      </w:rPr>
                      <m:t>i</m:t>
                    </m:r>
                  </m:sub>
                  <m:sup>
                    <m:r>
                      <w:rPr>
                        <w:rFonts w:ascii="Cambria Math" w:hAnsi="Cambria Math"/>
                        <w:szCs w:val="24"/>
                      </w:rPr>
                      <m:t>3D</m:t>
                    </m:r>
                  </m:sup>
                </m:sSubSup>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g</m:t>
                    </m:r>
                  </m:e>
                  <m:sub>
                    <m:r>
                      <w:rPr>
                        <w:rFonts w:ascii="Cambria Math" w:hAnsi="Cambria Math"/>
                        <w:szCs w:val="24"/>
                      </w:rPr>
                      <m:t>i</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ϕ</m:t>
                    </m:r>
                  </m:e>
                  <m:sub>
                    <m:r>
                      <w:rPr>
                        <w:rFonts w:ascii="Cambria Math" w:hAnsi="Cambria Math"/>
                        <w:szCs w:val="24"/>
                      </w:rPr>
                      <m:t>v</m:t>
                    </m:r>
                  </m:sub>
                </m:sSub>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f</m:t>
                        </m:r>
                      </m:e>
                      <m:sub>
                        <m:r>
                          <w:rPr>
                            <w:rFonts w:ascii="Cambria Math" w:hAnsi="Cambria Math"/>
                            <w:szCs w:val="24"/>
                          </w:rPr>
                          <m:t>i</m:t>
                        </m:r>
                      </m:sub>
                      <m:sup>
                        <m:r>
                          <w:rPr>
                            <w:rFonts w:ascii="Cambria Math" w:hAnsi="Cambria Math"/>
                            <w:szCs w:val="24"/>
                          </w:rPr>
                          <m:t>2D</m:t>
                        </m:r>
                      </m:sup>
                    </m:sSubSup>
                  </m:e>
                </m:d>
              </m:oMath>
            </m:oMathPara>
          </w:p>
        </w:tc>
        <w:tc>
          <w:tcPr>
            <w:tcW w:w="1360" w:type="dxa"/>
            <w:vAlign w:val="center"/>
          </w:tcPr>
          <w:p w14:paraId="66117B4E" w14:textId="77777777" w:rsidR="00203690" w:rsidRPr="00EB3781" w:rsidRDefault="00000000">
            <w:pPr>
              <w:jc w:val="right"/>
              <w:rPr>
                <w:szCs w:val="24"/>
              </w:rPr>
            </w:pPr>
            <w:bookmarkStart w:id="5" w:name="eq3_6"/>
            <w:r w:rsidRPr="00EB3781">
              <w:rPr>
                <w:rFonts w:cs="Times New Roman"/>
                <w:szCs w:val="24"/>
              </w:rPr>
              <w:t>（</w:t>
            </w:r>
            <w:r w:rsidRPr="00EB3781">
              <w:rPr>
                <w:rFonts w:cs="Times New Roman"/>
                <w:szCs w:val="24"/>
              </w:rPr>
              <w:t>3-6</w:t>
            </w:r>
            <w:r w:rsidRPr="00EB3781">
              <w:rPr>
                <w:rFonts w:cs="Times New Roman"/>
                <w:szCs w:val="24"/>
              </w:rPr>
              <w:t>）</w:t>
            </w:r>
            <w:bookmarkEnd w:id="5"/>
          </w:p>
        </w:tc>
      </w:tr>
    </w:tbl>
    <w:p w14:paraId="6D3DC8C0" w14:textId="77777777" w:rsidR="00203690" w:rsidRPr="00EB3781" w:rsidRDefault="00000000">
      <w:pPr>
        <w:ind w:firstLine="420"/>
        <w:rPr>
          <w:szCs w:val="24"/>
          <w:lang w:eastAsia="zh-CN"/>
        </w:rPr>
      </w:pPr>
      <w:r w:rsidRPr="00EB3781">
        <w:rPr>
          <w:szCs w:val="24"/>
          <w:lang w:eastAsia="zh-CN"/>
        </w:rPr>
        <w:t>其中，</w:t>
      </w:r>
      <w:r w:rsidRPr="00EB3781">
        <w:rPr>
          <w:szCs w:val="24"/>
          <w:lang w:eastAsia="zh-CN"/>
        </w:rPr>
        <w:t xml:space="preserve">Sigmoid </w:t>
      </w:r>
      <w:r w:rsidRPr="00EB3781">
        <w:rPr>
          <w:szCs w:val="24"/>
          <w:lang w:eastAsia="zh-CN"/>
        </w:rPr>
        <w:t>激活用于生成逐通道门控权重，低维映射</w:t>
      </w:r>
      <w:proofErr w:type="gramStart"/>
      <w:r w:rsidRPr="00EB3781">
        <w:rPr>
          <w:szCs w:val="24"/>
          <w:lang w:eastAsia="zh-CN"/>
        </w:rPr>
        <w:t>层负责</w:t>
      </w:r>
      <w:proofErr w:type="gramEnd"/>
      <w:r w:rsidRPr="00EB3781">
        <w:rPr>
          <w:szCs w:val="24"/>
          <w:lang w:eastAsia="zh-CN"/>
        </w:rPr>
        <w:t>将二维聚合特征压缩到适配空间，逐通道乘法用于控制不同语义通道的补偿强度。与拼接后直接送入深层融合网络不同，式（</w:t>
      </w:r>
      <w:r w:rsidRPr="00EB3781">
        <w:rPr>
          <w:szCs w:val="24"/>
          <w:lang w:eastAsia="zh-CN"/>
        </w:rPr>
        <w:t>3-6</w:t>
      </w:r>
      <w:r w:rsidRPr="00EB3781">
        <w:rPr>
          <w:szCs w:val="24"/>
          <w:lang w:eastAsia="zh-CN"/>
        </w:rPr>
        <w:t>）采用残差更新方式保留了点云几何特征的主导地位，而二</w:t>
      </w:r>
      <w:proofErr w:type="gramStart"/>
      <w:r w:rsidRPr="00EB3781">
        <w:rPr>
          <w:szCs w:val="24"/>
          <w:lang w:eastAsia="zh-CN"/>
        </w:rPr>
        <w:t>维语义仅在</w:t>
      </w:r>
      <w:proofErr w:type="gramEnd"/>
      <w:r w:rsidRPr="00EB3781">
        <w:rPr>
          <w:szCs w:val="24"/>
          <w:lang w:eastAsia="zh-CN"/>
        </w:rPr>
        <w:t>门</w:t>
      </w:r>
      <w:proofErr w:type="gramStart"/>
      <w:r w:rsidRPr="00EB3781">
        <w:rPr>
          <w:szCs w:val="24"/>
          <w:lang w:eastAsia="zh-CN"/>
        </w:rPr>
        <w:t>控允许</w:t>
      </w:r>
      <w:proofErr w:type="gramEnd"/>
      <w:r w:rsidRPr="00EB3781">
        <w:rPr>
          <w:szCs w:val="24"/>
          <w:lang w:eastAsia="zh-CN"/>
        </w:rPr>
        <w:t>的通道上进行补偿。</w:t>
      </w:r>
    </w:p>
    <w:p w14:paraId="764B6B40" w14:textId="77777777" w:rsidR="00203690" w:rsidRPr="00EB3781" w:rsidRDefault="00000000">
      <w:pPr>
        <w:ind w:firstLine="420"/>
        <w:rPr>
          <w:szCs w:val="24"/>
        </w:rPr>
      </w:pPr>
      <w:r w:rsidRPr="00EB3781">
        <w:rPr>
          <w:rFonts w:cs="Times New Roman"/>
          <w:szCs w:val="24"/>
          <w:lang w:eastAsia="zh-CN"/>
        </w:rPr>
        <w:t>为了进一步约束不同模态在语义空间中的一致性，本章引入点</w:t>
      </w:r>
      <w:r w:rsidRPr="00EB3781">
        <w:rPr>
          <w:rFonts w:cs="Times New Roman"/>
          <w:szCs w:val="24"/>
          <w:lang w:eastAsia="zh-CN"/>
        </w:rPr>
        <w:t>—</w:t>
      </w:r>
      <w:r w:rsidRPr="00EB3781">
        <w:rPr>
          <w:rFonts w:cs="Times New Roman"/>
          <w:szCs w:val="24"/>
          <w:lang w:eastAsia="zh-CN"/>
        </w:rPr>
        <w:t>像素对齐损失。对每个点，利用其二维聚合特征构造正样本，并</w:t>
      </w:r>
      <w:proofErr w:type="gramStart"/>
      <w:r w:rsidRPr="00EB3781">
        <w:rPr>
          <w:rFonts w:cs="Times New Roman"/>
          <w:szCs w:val="24"/>
          <w:lang w:eastAsia="zh-CN"/>
        </w:rPr>
        <w:t>在批内或</w:t>
      </w:r>
      <w:proofErr w:type="gramEnd"/>
      <w:r w:rsidRPr="00EB3781">
        <w:rPr>
          <w:rFonts w:cs="Times New Roman"/>
          <w:szCs w:val="24"/>
          <w:lang w:eastAsia="zh-CN"/>
        </w:rPr>
        <w:t>局部窗口内采样负样本，通过对比学习强化三维点特征与其对应二维语义之间的相关性。</w:t>
      </w:r>
      <w:r w:rsidRPr="00EB3781">
        <w:rPr>
          <w:rFonts w:cs="Times New Roman"/>
          <w:szCs w:val="24"/>
        </w:rPr>
        <w:t>具体形式如式（</w:t>
      </w:r>
      <w:r w:rsidRPr="00EB3781">
        <w:rPr>
          <w:rFonts w:cs="Times New Roman"/>
          <w:szCs w:val="24"/>
        </w:rPr>
        <w:t>3-7</w:t>
      </w:r>
      <w:r w:rsidRPr="00EB3781">
        <w:rPr>
          <w:rFonts w:cs="Times New Roman"/>
          <w:szCs w:val="24"/>
        </w:rPr>
        <w:t>）所示。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289AAFB6" w14:textId="77777777">
        <w:trPr>
          <w:jc w:val="center"/>
        </w:trPr>
        <w:tc>
          <w:tcPr>
            <w:tcW w:w="737" w:type="dxa"/>
            <w:vAlign w:val="center"/>
          </w:tcPr>
          <w:p w14:paraId="465E800B" w14:textId="77777777" w:rsidR="00203690" w:rsidRPr="00EB3781" w:rsidRDefault="00203690">
            <w:pPr>
              <w:rPr>
                <w:szCs w:val="24"/>
              </w:rPr>
            </w:pPr>
          </w:p>
        </w:tc>
        <w:tc>
          <w:tcPr>
            <w:tcW w:w="7257" w:type="dxa"/>
            <w:vAlign w:val="center"/>
          </w:tcPr>
          <w:p w14:paraId="32630156" w14:textId="77777777" w:rsidR="00203690" w:rsidRPr="00EB3781" w:rsidRDefault="00000000">
            <w:pPr>
              <w:jc w:val="center"/>
              <w:rPr>
                <w:szCs w:val="24"/>
              </w:rPr>
            </w:pPr>
            <m:oMathPara>
              <m:oMathParaPr>
                <m:jc m:val="center"/>
              </m:oMathParaPr>
              <m:oMath>
                <m:sSub>
                  <m:sSubPr>
                    <m:ctrlPr>
                      <w:rPr>
                        <w:rFonts w:ascii="Cambria Math" w:hAnsi="Cambria Math"/>
                        <w:szCs w:val="24"/>
                      </w:rPr>
                    </m:ctrlPr>
                  </m:sSubPr>
                  <m:e>
                    <m:r>
                      <m:rPr>
                        <m:scr m:val="script"/>
                        <m:sty m:val="p"/>
                      </m:rPr>
                      <w:rPr>
                        <w:rFonts w:ascii="Cambria Math" w:hAnsi="Cambria Math"/>
                        <w:szCs w:val="24"/>
                      </w:rPr>
                      <m:t>L</m:t>
                    </m:r>
                  </m:e>
                  <m:sub>
                    <m:r>
                      <m:rPr>
                        <m:sty m:val="p"/>
                      </m:rPr>
                      <w:rPr>
                        <w:rFonts w:ascii="Cambria Math" w:hAnsi="Cambria Math"/>
                        <w:szCs w:val="24"/>
                      </w:rPr>
                      <m:t>align</m:t>
                    </m:r>
                  </m:sub>
                </m:sSub>
                <m:r>
                  <m:rPr>
                    <m:sty m:val="p"/>
                  </m:rPr>
                  <w:rPr>
                    <w:rFonts w:ascii="Cambria Math" w:hAnsi="Cambria Math"/>
                    <w:szCs w:val="24"/>
                  </w:rPr>
                  <m:t>=-</m:t>
                </m:r>
                <m:f>
                  <m:fPr>
                    <m:ctrlPr>
                      <w:rPr>
                        <w:rFonts w:ascii="Cambria Math" w:hAnsi="Cambria Math"/>
                        <w:szCs w:val="24"/>
                      </w:rPr>
                    </m:ctrlPr>
                  </m:fPr>
                  <m:num>
                    <m:r>
                      <w:rPr>
                        <w:rFonts w:ascii="Cambria Math" w:hAnsi="Cambria Math"/>
                        <w:szCs w:val="24"/>
                      </w:rPr>
                      <m:t>1</m:t>
                    </m:r>
                  </m:num>
                  <m:den>
                    <m:r>
                      <w:rPr>
                        <w:rFonts w:ascii="Cambria Math" w:hAnsi="Cambria Math"/>
                        <w:szCs w:val="24"/>
                      </w:rPr>
                      <m:t>N</m:t>
                    </m:r>
                  </m:den>
                </m:f>
                <m:nary>
                  <m:naryPr>
                    <m:chr m:val="∑"/>
                    <m:limLoc m:val="undOvr"/>
                    <m:ctrlPr>
                      <w:rPr>
                        <w:rFonts w:ascii="Cambria Math" w:hAnsi="Cambria Math"/>
                        <w:szCs w:val="24"/>
                      </w:rPr>
                    </m:ctrlPr>
                  </m:naryPr>
                  <m:sub>
                    <m:r>
                      <w:rPr>
                        <w:rFonts w:ascii="Cambria Math" w:hAnsi="Cambria Math"/>
                        <w:szCs w:val="24"/>
                      </w:rPr>
                      <m:t>i</m:t>
                    </m:r>
                    <m:r>
                      <m:rPr>
                        <m:sty m:val="p"/>
                      </m:rPr>
                      <w:rPr>
                        <w:rFonts w:ascii="Cambria Math" w:hAnsi="Cambria Math"/>
                        <w:szCs w:val="24"/>
                      </w:rPr>
                      <m:t>=</m:t>
                    </m:r>
                    <m:r>
                      <w:rPr>
                        <w:rFonts w:ascii="Cambria Math" w:hAnsi="Cambria Math"/>
                        <w:szCs w:val="24"/>
                      </w:rPr>
                      <m:t>1</m:t>
                    </m:r>
                  </m:sub>
                  <m:sup>
                    <m:r>
                      <w:rPr>
                        <w:rFonts w:ascii="Cambria Math" w:hAnsi="Cambria Math"/>
                        <w:szCs w:val="24"/>
                      </w:rPr>
                      <m:t>N</m:t>
                    </m:r>
                  </m:sup>
                  <m:e>
                    <m:r>
                      <m:rPr>
                        <m:sty m:val="p"/>
                      </m:rPr>
                      <w:rPr>
                        <w:rFonts w:ascii="Cambria Math" w:hAnsi="Cambria Math"/>
                        <w:szCs w:val="24"/>
                      </w:rPr>
                      <m:t>log</m:t>
                    </m:r>
                  </m:e>
                </m:nary>
                <m:f>
                  <m:fPr>
                    <m:ctrlPr>
                      <w:rPr>
                        <w:rFonts w:ascii="Cambria Math" w:hAnsi="Cambria Math"/>
                        <w:szCs w:val="24"/>
                      </w:rPr>
                    </m:ctrlPr>
                  </m:fPr>
                  <m:num>
                    <m:r>
                      <m:rPr>
                        <m:sty m:val="p"/>
                      </m:rPr>
                      <w:rPr>
                        <w:rFonts w:ascii="Cambria Math" w:hAnsi="Cambria Math"/>
                        <w:szCs w:val="24"/>
                      </w:rPr>
                      <m:t>exp</m:t>
                    </m:r>
                    <m:d>
                      <m:dPr>
                        <m:ctrlPr>
                          <w:rPr>
                            <w:rFonts w:ascii="Cambria Math" w:hAnsi="Cambria Math"/>
                            <w:szCs w:val="24"/>
                          </w:rPr>
                        </m:ctrlPr>
                      </m:dPr>
                      <m:e>
                        <m:r>
                          <m:rPr>
                            <m:sty m:val="p"/>
                          </m:rPr>
                          <w:rPr>
                            <w:rFonts w:ascii="Cambria Math" w:hAnsi="Cambria Math"/>
                            <w:szCs w:val="24"/>
                          </w:rPr>
                          <m:t>cos</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ϕ</m:t>
                                </m:r>
                              </m:e>
                              <m:sub>
                                <m:r>
                                  <w:rPr>
                                    <w:rFonts w:ascii="Cambria Math" w:hAnsi="Cambria Math"/>
                                    <w:szCs w:val="24"/>
                                  </w:rPr>
                                  <m:t>p</m:t>
                                </m:r>
                              </m:sub>
                            </m:sSub>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h</m:t>
                                    </m:r>
                                  </m:e>
                                  <m:sub>
                                    <m:r>
                                      <w:rPr>
                                        <w:rFonts w:ascii="Cambria Math" w:hAnsi="Cambria Math"/>
                                        <w:szCs w:val="24"/>
                                      </w:rPr>
                                      <m:t>i</m:t>
                                    </m:r>
                                  </m:sub>
                                  <m:sup>
                                    <m:r>
                                      <w:rPr>
                                        <w:rFonts w:ascii="Cambria Math" w:hAnsi="Cambria Math"/>
                                        <w:szCs w:val="24"/>
                                      </w:rPr>
                                      <m:t>3D</m:t>
                                    </m:r>
                                  </m:sup>
                                </m:sSubSup>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ϕ</m:t>
                                </m:r>
                              </m:e>
                              <m:sub>
                                <m:r>
                                  <w:rPr>
                                    <w:rFonts w:ascii="Cambria Math" w:hAnsi="Cambria Math"/>
                                    <w:szCs w:val="24"/>
                                  </w:rPr>
                                  <m:t>q</m:t>
                                </m:r>
                              </m:sub>
                            </m:sSub>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f</m:t>
                                    </m:r>
                                  </m:e>
                                  <m:sub>
                                    <m:r>
                                      <w:rPr>
                                        <w:rFonts w:ascii="Cambria Math" w:hAnsi="Cambria Math"/>
                                        <w:szCs w:val="24"/>
                                      </w:rPr>
                                      <m:t>i</m:t>
                                    </m:r>
                                  </m:sub>
                                  <m:sup>
                                    <m:r>
                                      <w:rPr>
                                        <w:rFonts w:ascii="Cambria Math" w:hAnsi="Cambria Math"/>
                                        <w:szCs w:val="24"/>
                                      </w:rPr>
                                      <m:t>2D</m:t>
                                    </m:r>
                                  </m:sup>
                                </m:sSubSup>
                              </m:e>
                            </m:d>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τ</m:t>
                            </m:r>
                          </m:e>
                          <m:sub>
                            <m:r>
                              <w:rPr>
                                <w:rFonts w:ascii="Cambria Math" w:hAnsi="Cambria Math"/>
                                <w:szCs w:val="24"/>
                              </w:rPr>
                              <m:t>a</m:t>
                            </m:r>
                          </m:sub>
                        </m:sSub>
                      </m:e>
                    </m:d>
                  </m:num>
                  <m:den>
                    <m:nary>
                      <m:naryPr>
                        <m:chr m:val="∑"/>
                        <m:limLoc m:val="undOvr"/>
                        <m:ctrlPr>
                          <w:rPr>
                            <w:rFonts w:ascii="Cambria Math" w:hAnsi="Cambria Math"/>
                            <w:szCs w:val="24"/>
                          </w:rPr>
                        </m:ctrlPr>
                      </m:naryPr>
                      <m:sub>
                        <m:r>
                          <w:rPr>
                            <w:rFonts w:ascii="Cambria Math" w:hAnsi="Cambria Math"/>
                            <w:szCs w:val="24"/>
                          </w:rPr>
                          <m:t>j</m:t>
                        </m:r>
                        <m:r>
                          <m:rPr>
                            <m:sty m:val="p"/>
                          </m:rPr>
                          <w:rPr>
                            <w:rFonts w:ascii="Cambria Math" w:hAnsi="Cambria Math"/>
                            <w:szCs w:val="24"/>
                          </w:rPr>
                          <m:t>=</m:t>
                        </m:r>
                        <m:r>
                          <w:rPr>
                            <w:rFonts w:ascii="Cambria Math" w:hAnsi="Cambria Math"/>
                            <w:szCs w:val="24"/>
                          </w:rPr>
                          <m:t>1</m:t>
                        </m:r>
                      </m:sub>
                      <m:sup>
                        <m:r>
                          <w:rPr>
                            <w:rFonts w:ascii="Cambria Math" w:hAnsi="Cambria Math"/>
                            <w:szCs w:val="24"/>
                          </w:rPr>
                          <m:t>N</m:t>
                        </m:r>
                      </m:sup>
                      <m:e>
                        <m:r>
                          <m:rPr>
                            <m:sty m:val="p"/>
                          </m:rPr>
                          <w:rPr>
                            <w:rFonts w:ascii="Cambria Math" w:hAnsi="Cambria Math"/>
                            <w:szCs w:val="24"/>
                          </w:rPr>
                          <m:t>exp</m:t>
                        </m:r>
                      </m:e>
                    </m:nary>
                    <m:d>
                      <m:dPr>
                        <m:ctrlPr>
                          <w:rPr>
                            <w:rFonts w:ascii="Cambria Math" w:hAnsi="Cambria Math"/>
                            <w:szCs w:val="24"/>
                          </w:rPr>
                        </m:ctrlPr>
                      </m:dPr>
                      <m:e>
                        <m:r>
                          <m:rPr>
                            <m:sty m:val="p"/>
                          </m:rPr>
                          <w:rPr>
                            <w:rFonts w:ascii="Cambria Math" w:hAnsi="Cambria Math"/>
                            <w:szCs w:val="24"/>
                          </w:rPr>
                          <m:t>cos</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ϕ</m:t>
                                </m:r>
                              </m:e>
                              <m:sub>
                                <m:r>
                                  <w:rPr>
                                    <w:rFonts w:ascii="Cambria Math" w:hAnsi="Cambria Math"/>
                                    <w:szCs w:val="24"/>
                                  </w:rPr>
                                  <m:t>p</m:t>
                                </m:r>
                              </m:sub>
                            </m:sSub>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h</m:t>
                                    </m:r>
                                  </m:e>
                                  <m:sub>
                                    <m:r>
                                      <w:rPr>
                                        <w:rFonts w:ascii="Cambria Math" w:hAnsi="Cambria Math"/>
                                        <w:szCs w:val="24"/>
                                      </w:rPr>
                                      <m:t>i</m:t>
                                    </m:r>
                                  </m:sub>
                                  <m:sup>
                                    <m:r>
                                      <w:rPr>
                                        <w:rFonts w:ascii="Cambria Math" w:hAnsi="Cambria Math"/>
                                        <w:szCs w:val="24"/>
                                      </w:rPr>
                                      <m:t>3D</m:t>
                                    </m:r>
                                  </m:sup>
                                </m:sSubSup>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ϕ</m:t>
                                </m:r>
                              </m:e>
                              <m:sub>
                                <m:r>
                                  <w:rPr>
                                    <w:rFonts w:ascii="Cambria Math" w:hAnsi="Cambria Math"/>
                                    <w:szCs w:val="24"/>
                                  </w:rPr>
                                  <m:t>q</m:t>
                                </m:r>
                              </m:sub>
                            </m:sSub>
                            <m:d>
                              <m:dPr>
                                <m:ctrlPr>
                                  <w:rPr>
                                    <w:rFonts w:ascii="Cambria Math" w:hAnsi="Cambria Math"/>
                                    <w:szCs w:val="24"/>
                                  </w:rPr>
                                </m:ctrlPr>
                              </m:dPr>
                              <m:e>
                                <m:sSubSup>
                                  <m:sSubSupPr>
                                    <m:ctrlPr>
                                      <w:rPr>
                                        <w:rFonts w:ascii="Cambria Math" w:hAnsi="Cambria Math"/>
                                        <w:szCs w:val="24"/>
                                      </w:rPr>
                                    </m:ctrlPr>
                                  </m:sSubSupPr>
                                  <m:e>
                                    <m:r>
                                      <w:rPr>
                                        <w:rFonts w:ascii="Cambria Math" w:hAnsi="Cambria Math"/>
                                        <w:szCs w:val="24"/>
                                      </w:rPr>
                                      <m:t>f</m:t>
                                    </m:r>
                                  </m:e>
                                  <m:sub>
                                    <m:r>
                                      <w:rPr>
                                        <w:rFonts w:ascii="Cambria Math" w:hAnsi="Cambria Math"/>
                                        <w:szCs w:val="24"/>
                                      </w:rPr>
                                      <m:t>j</m:t>
                                    </m:r>
                                  </m:sub>
                                  <m:sup>
                                    <m:r>
                                      <w:rPr>
                                        <w:rFonts w:ascii="Cambria Math" w:hAnsi="Cambria Math"/>
                                        <w:szCs w:val="24"/>
                                      </w:rPr>
                                      <m:t>2D</m:t>
                                    </m:r>
                                  </m:sup>
                                </m:sSubSup>
                              </m:e>
                            </m:d>
                          </m:e>
                        </m:d>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τ</m:t>
                            </m:r>
                          </m:e>
                          <m:sub>
                            <m:r>
                              <w:rPr>
                                <w:rFonts w:ascii="Cambria Math" w:hAnsi="Cambria Math"/>
                                <w:szCs w:val="24"/>
                              </w:rPr>
                              <m:t>a</m:t>
                            </m:r>
                          </m:sub>
                        </m:sSub>
                      </m:e>
                    </m:d>
                  </m:den>
                </m:f>
              </m:oMath>
            </m:oMathPara>
          </w:p>
        </w:tc>
        <w:tc>
          <w:tcPr>
            <w:tcW w:w="1360" w:type="dxa"/>
            <w:vAlign w:val="center"/>
          </w:tcPr>
          <w:p w14:paraId="1B3703D5" w14:textId="77777777" w:rsidR="00203690" w:rsidRPr="00EB3781" w:rsidRDefault="00000000">
            <w:pPr>
              <w:jc w:val="right"/>
              <w:rPr>
                <w:szCs w:val="24"/>
              </w:rPr>
            </w:pPr>
            <w:bookmarkStart w:id="6" w:name="eq3_7"/>
            <w:r w:rsidRPr="00EB3781">
              <w:rPr>
                <w:rFonts w:cs="Times New Roman"/>
                <w:szCs w:val="24"/>
              </w:rPr>
              <w:t>（</w:t>
            </w:r>
            <w:r w:rsidRPr="00EB3781">
              <w:rPr>
                <w:rFonts w:cs="Times New Roman"/>
                <w:szCs w:val="24"/>
              </w:rPr>
              <w:t>3-7</w:t>
            </w:r>
            <w:r w:rsidRPr="00EB3781">
              <w:rPr>
                <w:rFonts w:cs="Times New Roman"/>
                <w:szCs w:val="24"/>
              </w:rPr>
              <w:t>）</w:t>
            </w:r>
            <w:bookmarkEnd w:id="6"/>
          </w:p>
        </w:tc>
      </w:tr>
    </w:tbl>
    <w:p w14:paraId="5153AED6" w14:textId="77777777" w:rsidR="00203690" w:rsidRPr="00EB3781" w:rsidRDefault="00000000">
      <w:pPr>
        <w:ind w:firstLine="420"/>
        <w:rPr>
          <w:szCs w:val="24"/>
          <w:lang w:eastAsia="zh-CN"/>
        </w:rPr>
      </w:pPr>
      <w:r w:rsidRPr="00EB3781">
        <w:rPr>
          <w:rFonts w:cs="Times New Roman"/>
          <w:szCs w:val="24"/>
          <w:lang w:eastAsia="zh-CN"/>
        </w:rPr>
        <w:t>通过式（</w:t>
      </w:r>
      <w:r w:rsidRPr="00EB3781">
        <w:rPr>
          <w:rFonts w:cs="Times New Roman"/>
          <w:szCs w:val="24"/>
          <w:lang w:eastAsia="zh-CN"/>
        </w:rPr>
        <w:t>3-5</w:t>
      </w:r>
      <w:r w:rsidRPr="00EB3781">
        <w:rPr>
          <w:rFonts w:cs="Times New Roman"/>
          <w:szCs w:val="24"/>
          <w:lang w:eastAsia="zh-CN"/>
        </w:rPr>
        <w:t>）至式（</w:t>
      </w:r>
      <w:r w:rsidRPr="00EB3781">
        <w:rPr>
          <w:rFonts w:cs="Times New Roman"/>
          <w:szCs w:val="24"/>
          <w:lang w:eastAsia="zh-CN"/>
        </w:rPr>
        <w:t>3-7</w:t>
      </w:r>
      <w:r w:rsidRPr="00EB3781">
        <w:rPr>
          <w:rFonts w:cs="Times New Roman"/>
          <w:szCs w:val="24"/>
          <w:lang w:eastAsia="zh-CN"/>
        </w:rPr>
        <w:t>），点云与图像之间的对齐被约束为一种</w:t>
      </w:r>
      <w:r w:rsidRPr="00EB3781">
        <w:rPr>
          <w:rFonts w:cs="Times New Roman"/>
          <w:szCs w:val="24"/>
          <w:lang w:eastAsia="zh-CN"/>
        </w:rPr>
        <w:t>“</w:t>
      </w:r>
      <w:r w:rsidRPr="00EB3781">
        <w:rPr>
          <w:rFonts w:cs="Times New Roman"/>
          <w:szCs w:val="24"/>
          <w:lang w:eastAsia="zh-CN"/>
        </w:rPr>
        <w:t>几何约束下的增量式语义融合</w:t>
      </w:r>
      <w:r w:rsidRPr="00EB3781">
        <w:rPr>
          <w:rFonts w:cs="Times New Roman"/>
          <w:szCs w:val="24"/>
          <w:lang w:eastAsia="zh-CN"/>
        </w:rPr>
        <w:t>”</w:t>
      </w:r>
      <w:r w:rsidRPr="00EB3781">
        <w:rPr>
          <w:rFonts w:cs="Times New Roman"/>
          <w:szCs w:val="24"/>
          <w:lang w:eastAsia="zh-CN"/>
        </w:rPr>
        <w:t>。这一机制避免了全参数端到端微调可能引起的过拟合，同时通过冻结底座与适配层分离，使训练资源主要集中在跨模态桥接部分。从论文结构上看，这种设计也使第三章的创新点能够与第二章的点</w:t>
      </w:r>
      <w:proofErr w:type="gramStart"/>
      <w:r w:rsidRPr="00EB3781">
        <w:rPr>
          <w:rFonts w:cs="Times New Roman"/>
          <w:szCs w:val="24"/>
          <w:lang w:eastAsia="zh-CN"/>
        </w:rPr>
        <w:t>云基础</w:t>
      </w:r>
      <w:proofErr w:type="gramEnd"/>
      <w:r w:rsidRPr="00EB3781">
        <w:rPr>
          <w:rFonts w:cs="Times New Roman"/>
          <w:szCs w:val="24"/>
          <w:lang w:eastAsia="zh-CN"/>
        </w:rPr>
        <w:t>表征以及第四章的</w:t>
      </w:r>
      <w:r w:rsidRPr="00EB3781">
        <w:rPr>
          <w:rFonts w:cs="Times New Roman"/>
          <w:szCs w:val="24"/>
          <w:lang w:eastAsia="zh-CN"/>
        </w:rPr>
        <w:t xml:space="preserve"> 3DGS </w:t>
      </w:r>
      <w:r w:rsidRPr="00EB3781">
        <w:rPr>
          <w:rFonts w:cs="Times New Roman"/>
          <w:szCs w:val="24"/>
          <w:lang w:eastAsia="zh-CN"/>
        </w:rPr>
        <w:t>扩展保持清晰边界。</w:t>
      </w:r>
    </w:p>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18553041" w14:textId="77777777">
        <w:trPr>
          <w:trHeight w:val="2551"/>
          <w:jc w:val="center"/>
        </w:trPr>
        <w:tc>
          <w:tcPr>
            <w:tcW w:w="8221" w:type="dxa"/>
            <w:shd w:val="clear" w:color="auto" w:fill="F7F7F7"/>
            <w:vAlign w:val="center"/>
          </w:tcPr>
          <w:p w14:paraId="126719CB" w14:textId="77777777" w:rsidR="00203690" w:rsidRPr="00EB3781" w:rsidRDefault="00000000">
            <w:pPr>
              <w:spacing w:before="480" w:after="480"/>
              <w:jc w:val="center"/>
              <w:rPr>
                <w:szCs w:val="24"/>
              </w:rPr>
            </w:pPr>
            <w:r w:rsidRPr="00EB3781">
              <w:rPr>
                <w:szCs w:val="24"/>
              </w:rPr>
              <w:t>【占位符：图</w:t>
            </w:r>
            <w:r w:rsidRPr="00EB3781">
              <w:rPr>
                <w:szCs w:val="24"/>
              </w:rPr>
              <w:t>3-4</w:t>
            </w:r>
            <w:r w:rsidRPr="00EB3781">
              <w:rPr>
                <w:szCs w:val="24"/>
              </w:rPr>
              <w:t>】</w:t>
            </w:r>
          </w:p>
        </w:tc>
      </w:tr>
    </w:tbl>
    <w:p w14:paraId="1728E73C"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3-4 </w:t>
      </w:r>
      <w:r w:rsidRPr="00EB3781">
        <w:rPr>
          <w:rFonts w:cs="Times New Roman"/>
          <w:szCs w:val="24"/>
          <w:lang w:eastAsia="zh-CN"/>
        </w:rPr>
        <w:t>轻量化跨模态适配器结构示意图（门控、残差更新与对齐约束）</w:t>
      </w:r>
    </w:p>
    <w:p w14:paraId="173BB66D" w14:textId="77777777" w:rsidR="00203690" w:rsidRPr="00EB3781" w:rsidRDefault="00000000">
      <w:pPr>
        <w:pStyle w:val="31"/>
        <w:spacing w:before="200" w:after="80"/>
        <w:rPr>
          <w:szCs w:val="24"/>
          <w:lang w:eastAsia="zh-CN"/>
        </w:rPr>
      </w:pPr>
      <w:r w:rsidRPr="00EB3781">
        <w:rPr>
          <w:rFonts w:ascii="Times New Roman" w:eastAsia="黑体" w:hAnsi="Times New Roman" w:cs="Times New Roman"/>
          <w:szCs w:val="24"/>
          <w:lang w:eastAsia="zh-CN"/>
        </w:rPr>
        <w:t xml:space="preserve">3.2.4 </w:t>
      </w:r>
      <w:r w:rsidRPr="00EB3781">
        <w:rPr>
          <w:rFonts w:ascii="Times New Roman" w:eastAsia="黑体" w:hAnsi="Times New Roman" w:cs="Times New Roman"/>
          <w:szCs w:val="24"/>
          <w:lang w:eastAsia="zh-CN"/>
        </w:rPr>
        <w:t>基于文本</w:t>
      </w:r>
      <w:r w:rsidRPr="00EB3781">
        <w:rPr>
          <w:rFonts w:ascii="Times New Roman" w:eastAsia="黑体" w:hAnsi="Times New Roman" w:cs="Times New Roman"/>
          <w:szCs w:val="24"/>
          <w:lang w:eastAsia="zh-CN"/>
        </w:rPr>
        <w:t>—</w:t>
      </w:r>
      <w:r w:rsidRPr="00EB3781">
        <w:rPr>
          <w:rFonts w:ascii="Times New Roman" w:eastAsia="黑体" w:hAnsi="Times New Roman" w:cs="Times New Roman"/>
          <w:szCs w:val="24"/>
          <w:lang w:eastAsia="zh-CN"/>
        </w:rPr>
        <w:t>类别原型约束的统一任务输出机制</w:t>
      </w:r>
    </w:p>
    <w:p w14:paraId="68D22DF7" w14:textId="77777777" w:rsidR="00203690" w:rsidRPr="00EB3781" w:rsidRDefault="00000000">
      <w:pPr>
        <w:ind w:firstLine="420"/>
        <w:rPr>
          <w:szCs w:val="24"/>
          <w:lang w:eastAsia="zh-CN"/>
        </w:rPr>
      </w:pPr>
      <w:r w:rsidRPr="00EB3781">
        <w:rPr>
          <w:rFonts w:cs="Times New Roman"/>
          <w:szCs w:val="24"/>
          <w:lang w:eastAsia="zh-CN"/>
        </w:rPr>
        <w:t>若仅利用图像和点云进行融合，模型仍然主要服务于封闭语义标签空间。为了使同一框架同时具备开放词汇分析能力，本章进一步引入文本提示编码与类别原型约束。其核心思想是：文本编码器提供类别语义的外部锚点，</w:t>
      </w:r>
      <w:proofErr w:type="gramStart"/>
      <w:r w:rsidRPr="00EB3781">
        <w:rPr>
          <w:rFonts w:cs="Times New Roman"/>
          <w:szCs w:val="24"/>
          <w:lang w:eastAsia="zh-CN"/>
        </w:rPr>
        <w:t>点级特征和</w:t>
      </w:r>
      <w:proofErr w:type="gramEnd"/>
      <w:r w:rsidRPr="00EB3781">
        <w:rPr>
          <w:rFonts w:cs="Times New Roman"/>
          <w:szCs w:val="24"/>
          <w:lang w:eastAsia="zh-CN"/>
        </w:rPr>
        <w:t>少量标注类别原型提供三维几何语义的内部锚点，二者在共同嵌入空间中保持一致，从而实现封闭类别学习与开放词汇查询的统一。</w:t>
      </w:r>
      <w:r w:rsidRPr="00EB3781">
        <w:rPr>
          <w:rFonts w:cs="Times New Roman"/>
          <w:szCs w:val="24"/>
          <w:vertAlign w:val="superscript"/>
          <w:lang w:eastAsia="zh-CN"/>
        </w:rPr>
        <w:t>[4][</w:t>
      </w:r>
      <w:proofErr w:type="gramStart"/>
      <w:r w:rsidRPr="00EB3781">
        <w:rPr>
          <w:rFonts w:cs="Times New Roman"/>
          <w:szCs w:val="24"/>
          <w:vertAlign w:val="superscript"/>
          <w:lang w:eastAsia="zh-CN"/>
        </w:rPr>
        <w:t>6][</w:t>
      </w:r>
      <w:proofErr w:type="gramEnd"/>
      <w:r w:rsidRPr="00EB3781">
        <w:rPr>
          <w:rFonts w:cs="Times New Roman"/>
          <w:szCs w:val="24"/>
          <w:vertAlign w:val="superscript"/>
          <w:lang w:eastAsia="zh-CN"/>
        </w:rPr>
        <w:t>8-10]</w:t>
      </w:r>
    </w:p>
    <w:p w14:paraId="623A49AD" w14:textId="77777777" w:rsidR="00203690" w:rsidRPr="00EB3781" w:rsidRDefault="00000000">
      <w:pPr>
        <w:ind w:firstLine="420"/>
        <w:rPr>
          <w:szCs w:val="24"/>
          <w:lang w:eastAsia="zh-CN"/>
        </w:rPr>
      </w:pPr>
      <w:r w:rsidRPr="00EB3781">
        <w:rPr>
          <w:rFonts w:cs="Times New Roman"/>
          <w:szCs w:val="24"/>
          <w:lang w:eastAsia="zh-CN"/>
        </w:rPr>
        <w:t>设文本编码器输出的类别文本原型为</w:t>
      </w:r>
      <w:r w:rsidRPr="00EB3781">
        <w:rPr>
          <w:rFonts w:cs="Times New Roman"/>
          <w:szCs w:val="24"/>
          <w:lang w:eastAsia="zh-CN"/>
        </w:rPr>
        <w:t xml:space="preserve"> </w:t>
      </w:r>
      <w:proofErr w:type="spellStart"/>
      <w:r w:rsidRPr="00EB3781">
        <w:rPr>
          <w:rFonts w:cs="Times New Roman"/>
          <w:i/>
          <w:szCs w:val="24"/>
          <w:lang w:eastAsia="zh-CN"/>
        </w:rPr>
        <w:t>q_c</w:t>
      </w:r>
      <w:proofErr w:type="spellEnd"/>
      <w:r w:rsidRPr="00EB3781">
        <w:rPr>
          <w:rFonts w:cs="Times New Roman"/>
          <w:szCs w:val="24"/>
          <w:lang w:eastAsia="zh-CN"/>
        </w:rPr>
        <w:t>，由点特征统计得到的类别几何原型为</w:t>
      </w:r>
      <w:r w:rsidRPr="00EB3781">
        <w:rPr>
          <w:rFonts w:cs="Times New Roman"/>
          <w:szCs w:val="24"/>
          <w:lang w:eastAsia="zh-CN"/>
        </w:rPr>
        <w:t xml:space="preserve"> </w:t>
      </w:r>
      <w:proofErr w:type="spellStart"/>
      <w:r w:rsidRPr="00EB3781">
        <w:rPr>
          <w:rFonts w:cs="Times New Roman"/>
          <w:i/>
          <w:szCs w:val="24"/>
          <w:lang w:eastAsia="zh-CN"/>
        </w:rPr>
        <w:t>p_c</w:t>
      </w:r>
      <w:proofErr w:type="spellEnd"/>
      <w:r w:rsidRPr="00EB3781">
        <w:rPr>
          <w:rFonts w:cs="Times New Roman"/>
          <w:i/>
          <w:szCs w:val="24"/>
          <w:lang w:eastAsia="zh-CN"/>
        </w:rPr>
        <w:t>^{g}</w:t>
      </w:r>
      <w:r w:rsidRPr="00EB3781">
        <w:rPr>
          <w:rFonts w:cs="Times New Roman"/>
          <w:szCs w:val="24"/>
          <w:lang w:eastAsia="zh-CN"/>
        </w:rPr>
        <w:t>，则融合后的统一类别原型定义为式（</w:t>
      </w:r>
      <w:r w:rsidRPr="00EB3781">
        <w:rPr>
          <w:rFonts w:cs="Times New Roman"/>
          <w:szCs w:val="24"/>
          <w:lang w:eastAsia="zh-CN"/>
        </w:rPr>
        <w:t>3-8</w:t>
      </w:r>
      <w:r w:rsidRPr="00EB3781">
        <w:rPr>
          <w:rFonts w:cs="Times New Roman"/>
          <w:szCs w:val="24"/>
          <w:lang w:eastAsia="zh-CN"/>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234620FD" w14:textId="77777777">
        <w:trPr>
          <w:jc w:val="center"/>
        </w:trPr>
        <w:tc>
          <w:tcPr>
            <w:tcW w:w="737" w:type="dxa"/>
            <w:vAlign w:val="center"/>
          </w:tcPr>
          <w:p w14:paraId="71294FBB" w14:textId="77777777" w:rsidR="00203690" w:rsidRPr="00EB3781" w:rsidRDefault="00203690">
            <w:pPr>
              <w:rPr>
                <w:szCs w:val="24"/>
                <w:lang w:eastAsia="zh-CN"/>
              </w:rPr>
            </w:pPr>
          </w:p>
        </w:tc>
        <w:tc>
          <w:tcPr>
            <w:tcW w:w="7257" w:type="dxa"/>
            <w:vAlign w:val="center"/>
          </w:tcPr>
          <w:p w14:paraId="58E4A9A0" w14:textId="77777777" w:rsidR="00203690" w:rsidRPr="00EB3781" w:rsidRDefault="00000000">
            <w:pPr>
              <w:jc w:val="center"/>
              <w:rPr>
                <w:szCs w:val="24"/>
              </w:rPr>
            </w:pPr>
            <m:oMathPara>
              <m:oMathParaPr>
                <m:jc m:val="center"/>
              </m:oMathParaPr>
              <m:oMath>
                <m:sSub>
                  <m:sSubPr>
                    <m:ctrlPr>
                      <w:rPr>
                        <w:rFonts w:ascii="Cambria Math" w:hAnsi="Cambria Math"/>
                        <w:szCs w:val="24"/>
                      </w:rPr>
                    </m:ctrlPr>
                  </m:sSubPr>
                  <m:e>
                    <m:r>
                      <w:rPr>
                        <w:rFonts w:ascii="Cambria Math" w:hAnsi="Cambria Math"/>
                        <w:szCs w:val="24"/>
                      </w:rPr>
                      <m:t>q</m:t>
                    </m:r>
                  </m:e>
                  <m:sub>
                    <m:r>
                      <w:rPr>
                        <w:rFonts w:ascii="Cambria Math" w:hAnsi="Cambria Math"/>
                        <w:szCs w:val="24"/>
                      </w:rPr>
                      <m:t>c</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ψ</m:t>
                    </m:r>
                  </m:e>
                  <m:sub>
                    <m:r>
                      <m:rPr>
                        <m:sty m:val="p"/>
                      </m:rPr>
                      <w:rPr>
                        <w:rFonts w:ascii="Cambria Math" w:hAnsi="Cambria Math"/>
                        <w:szCs w:val="24"/>
                      </w:rPr>
                      <m:t>text</m:t>
                    </m:r>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t</m:t>
                        </m:r>
                      </m:e>
                      <m:sub>
                        <m:r>
                          <w:rPr>
                            <w:rFonts w:ascii="Cambria Math" w:hAnsi="Cambria Math"/>
                            <w:szCs w:val="24"/>
                          </w:rPr>
                          <m:t>c</m:t>
                        </m:r>
                      </m:sub>
                    </m:sSub>
                  </m:e>
                </m:d>
                <m:r>
                  <m:rPr>
                    <m:sty m:val="p"/>
                  </m:rPr>
                  <w:rPr>
                    <w:rFonts w:ascii="Cambria Math" w:hAnsi="Cambria Math"/>
                    <w:szCs w:val="24"/>
                  </w:rPr>
                  <m:t>,</m:t>
                </m:r>
                <m:r>
                  <w:rPr>
                    <w:rFonts w:ascii="Cambria Math" w:hAnsi="Cambria Math"/>
                    <w:szCs w:val="24"/>
                  </w:rPr>
                  <m:t>  </m:t>
                </m:r>
                <m:sSub>
                  <m:sSubPr>
                    <m:ctrlPr>
                      <w:rPr>
                        <w:rFonts w:ascii="Cambria Math" w:hAnsi="Cambria Math"/>
                        <w:szCs w:val="24"/>
                      </w:rPr>
                    </m:ctrlPr>
                  </m:sSubPr>
                  <m:e>
                    <m:r>
                      <w:rPr>
                        <w:rFonts w:ascii="Cambria Math" w:hAnsi="Cambria Math"/>
                        <w:szCs w:val="24"/>
                      </w:rPr>
                      <m:t>p</m:t>
                    </m:r>
                  </m:e>
                  <m:sub>
                    <m:r>
                      <w:rPr>
                        <w:rFonts w:ascii="Cambria Math" w:hAnsi="Cambria Math"/>
                        <w:szCs w:val="24"/>
                      </w:rPr>
                      <m:t>c</m:t>
                    </m:r>
                  </m:sub>
                </m:sSub>
                <m:r>
                  <m:rPr>
                    <m:sty m:val="p"/>
                  </m:rPr>
                  <w:rPr>
                    <w:rFonts w:ascii="Cambria Math" w:hAnsi="Cambria Math"/>
                    <w:szCs w:val="24"/>
                  </w:rPr>
                  <m:t>=</m:t>
                </m:r>
                <m:r>
                  <w:rPr>
                    <w:rFonts w:ascii="Cambria Math" w:hAnsi="Cambria Math"/>
                    <w:szCs w:val="24"/>
                  </w:rPr>
                  <m:t>α</m:t>
                </m:r>
                <m:sSub>
                  <m:sSubPr>
                    <m:ctrlPr>
                      <w:rPr>
                        <w:rFonts w:ascii="Cambria Math" w:hAnsi="Cambria Math"/>
                        <w:szCs w:val="24"/>
                      </w:rPr>
                    </m:ctrlPr>
                  </m:sSubPr>
                  <m:e>
                    <m:r>
                      <w:rPr>
                        <w:rFonts w:ascii="Cambria Math" w:hAnsi="Cambria Math"/>
                        <w:szCs w:val="24"/>
                      </w:rPr>
                      <m:t>q</m:t>
                    </m:r>
                  </m:e>
                  <m:sub>
                    <m:r>
                      <w:rPr>
                        <w:rFonts w:ascii="Cambria Math" w:hAnsi="Cambria Math"/>
                        <w:szCs w:val="24"/>
                      </w:rPr>
                      <m:t>c</m:t>
                    </m:r>
                  </m:sub>
                </m:sSub>
                <m:r>
                  <m:rPr>
                    <m:sty m:val="p"/>
                  </m:rPr>
                  <w:rPr>
                    <w:rFonts w:ascii="Cambria Math" w:hAnsi="Cambria Math"/>
                    <w:szCs w:val="24"/>
                  </w:rPr>
                  <m:t>+</m:t>
                </m:r>
                <m:d>
                  <m:dPr>
                    <m:ctrlPr>
                      <w:rPr>
                        <w:rFonts w:ascii="Cambria Math" w:hAnsi="Cambria Math"/>
                        <w:szCs w:val="24"/>
                      </w:rPr>
                    </m:ctrlPr>
                  </m:dPr>
                  <m:e>
                    <m:r>
                      <w:rPr>
                        <w:rFonts w:ascii="Cambria Math" w:hAnsi="Cambria Math"/>
                        <w:szCs w:val="24"/>
                      </w:rPr>
                      <m:t>1</m:t>
                    </m:r>
                    <m:r>
                      <m:rPr>
                        <m:sty m:val="p"/>
                      </m:rPr>
                      <w:rPr>
                        <w:rFonts w:ascii="Cambria Math" w:hAnsi="Cambria Math"/>
                        <w:szCs w:val="24"/>
                      </w:rPr>
                      <m:t>-</m:t>
                    </m:r>
                    <m:r>
                      <w:rPr>
                        <w:rFonts w:ascii="Cambria Math" w:hAnsi="Cambria Math"/>
                        <w:szCs w:val="24"/>
                      </w:rPr>
                      <m:t>α</m:t>
                    </m:r>
                  </m:e>
                </m:d>
                <m:f>
                  <m:fPr>
                    <m:ctrlPr>
                      <w:rPr>
                        <w:rFonts w:ascii="Cambria Math" w:hAnsi="Cambria Math"/>
                        <w:szCs w:val="24"/>
                      </w:rPr>
                    </m:ctrlPr>
                  </m:fPr>
                  <m:num>
                    <m:r>
                      <w:rPr>
                        <w:rFonts w:ascii="Cambria Math" w:hAnsi="Cambria Math"/>
                        <w:szCs w:val="24"/>
                      </w:rPr>
                      <m:t>1</m:t>
                    </m:r>
                  </m:num>
                  <m:den>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Ω</m:t>
                            </m:r>
                          </m:e>
                          <m:sub>
                            <m:r>
                              <w:rPr>
                                <w:rFonts w:ascii="Cambria Math" w:hAnsi="Cambria Math"/>
                                <w:szCs w:val="24"/>
                              </w:rPr>
                              <m:t>c</m:t>
                            </m:r>
                          </m:sub>
                        </m:sSub>
                      </m:e>
                    </m:d>
                  </m:den>
                </m:f>
                <m:nary>
                  <m:naryPr>
                    <m:chr m:val="∑"/>
                    <m:limLoc m:val="undOvr"/>
                    <m:supHide m:val="1"/>
                    <m:ctrlPr>
                      <w:rPr>
                        <w:rFonts w:ascii="Cambria Math" w:hAnsi="Cambria Math"/>
                        <w:szCs w:val="24"/>
                      </w:rPr>
                    </m:ctrlPr>
                  </m:naryPr>
                  <m:sub>
                    <m:r>
                      <w:rPr>
                        <w:rFonts w:ascii="Cambria Math" w:hAnsi="Cambria Math"/>
                        <w:szCs w:val="24"/>
                      </w:rPr>
                      <m:t>i</m:t>
                    </m:r>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Ω</m:t>
                        </m:r>
                      </m:e>
                      <m:sub>
                        <m:r>
                          <w:rPr>
                            <w:rFonts w:ascii="Cambria Math" w:hAnsi="Cambria Math"/>
                            <w:szCs w:val="24"/>
                          </w:rPr>
                          <m:t>c</m:t>
                        </m:r>
                      </m:sub>
                    </m:sSub>
                  </m:sub>
                  <m:sup>
                    <m:r>
                      <w:rPr>
                        <w:rFonts w:ascii="Cambria Math" w:hAnsi="Cambria Math"/>
                        <w:szCs w:val="24"/>
                      </w:rPr>
                      <m:t>​</m:t>
                    </m:r>
                  </m:sup>
                  <m:e>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h</m:t>
                            </m:r>
                          </m:e>
                        </m:acc>
                      </m:e>
                      <m:sub>
                        <m:r>
                          <w:rPr>
                            <w:rFonts w:ascii="Cambria Math" w:hAnsi="Cambria Math"/>
                            <w:szCs w:val="24"/>
                          </w:rPr>
                          <m:t>i</m:t>
                        </m:r>
                      </m:sub>
                    </m:sSub>
                  </m:e>
                </m:nary>
              </m:oMath>
            </m:oMathPara>
          </w:p>
        </w:tc>
        <w:tc>
          <w:tcPr>
            <w:tcW w:w="1360" w:type="dxa"/>
            <w:vAlign w:val="center"/>
          </w:tcPr>
          <w:p w14:paraId="574C4028" w14:textId="77777777" w:rsidR="00203690" w:rsidRPr="00EB3781" w:rsidRDefault="00000000">
            <w:pPr>
              <w:jc w:val="right"/>
              <w:rPr>
                <w:szCs w:val="24"/>
              </w:rPr>
            </w:pPr>
            <w:bookmarkStart w:id="7" w:name="eq3_8"/>
            <w:r w:rsidRPr="00EB3781">
              <w:rPr>
                <w:rFonts w:cs="Times New Roman"/>
                <w:szCs w:val="24"/>
              </w:rPr>
              <w:t>（</w:t>
            </w:r>
            <w:r w:rsidRPr="00EB3781">
              <w:rPr>
                <w:rFonts w:cs="Times New Roman"/>
                <w:szCs w:val="24"/>
              </w:rPr>
              <w:t>3-8</w:t>
            </w:r>
            <w:r w:rsidRPr="00EB3781">
              <w:rPr>
                <w:rFonts w:cs="Times New Roman"/>
                <w:szCs w:val="24"/>
              </w:rPr>
              <w:t>）</w:t>
            </w:r>
            <w:bookmarkEnd w:id="7"/>
          </w:p>
        </w:tc>
      </w:tr>
    </w:tbl>
    <w:p w14:paraId="546C574F" w14:textId="77777777" w:rsidR="00203690" w:rsidRPr="00EB3781" w:rsidRDefault="00000000">
      <w:pPr>
        <w:ind w:firstLine="420"/>
        <w:rPr>
          <w:szCs w:val="24"/>
          <w:lang w:eastAsia="zh-CN"/>
        </w:rPr>
      </w:pPr>
      <w:r w:rsidRPr="00EB3781">
        <w:rPr>
          <w:szCs w:val="24"/>
          <w:lang w:eastAsia="zh-CN"/>
        </w:rPr>
        <w:t>其中，类别对应</w:t>
      </w:r>
      <w:proofErr w:type="gramStart"/>
      <w:r w:rsidRPr="00EB3781">
        <w:rPr>
          <w:szCs w:val="24"/>
          <w:lang w:eastAsia="zh-CN"/>
        </w:rPr>
        <w:t>点集表示</w:t>
      </w:r>
      <w:proofErr w:type="gramEnd"/>
      <w:r w:rsidRPr="00EB3781">
        <w:rPr>
          <w:szCs w:val="24"/>
          <w:lang w:eastAsia="zh-CN"/>
        </w:rPr>
        <w:t>属于某一类别的点集合，原型权重系数用于调节文本语义与点</w:t>
      </w:r>
      <w:proofErr w:type="gramStart"/>
      <w:r w:rsidRPr="00EB3781">
        <w:rPr>
          <w:szCs w:val="24"/>
          <w:lang w:eastAsia="zh-CN"/>
        </w:rPr>
        <w:t>云统计</w:t>
      </w:r>
      <w:proofErr w:type="gramEnd"/>
      <w:r w:rsidRPr="00EB3781">
        <w:rPr>
          <w:szCs w:val="24"/>
          <w:lang w:eastAsia="zh-CN"/>
        </w:rPr>
        <w:t>原型之间的相对贡献比例。</w:t>
      </w:r>
    </w:p>
    <w:p w14:paraId="5B5E63E3" w14:textId="77777777" w:rsidR="00203690" w:rsidRPr="00EB3781" w:rsidRDefault="00000000">
      <w:pPr>
        <w:ind w:firstLine="420"/>
        <w:rPr>
          <w:szCs w:val="24"/>
          <w:lang w:eastAsia="zh-CN"/>
        </w:rPr>
      </w:pPr>
      <w:r w:rsidRPr="00EB3781">
        <w:rPr>
          <w:rFonts w:cs="Times New Roman"/>
          <w:szCs w:val="24"/>
          <w:lang w:eastAsia="zh-CN"/>
        </w:rPr>
        <w:t>在预测阶段，通过统一类别原型与</w:t>
      </w:r>
      <w:proofErr w:type="gramStart"/>
      <w:r w:rsidRPr="00EB3781">
        <w:rPr>
          <w:rFonts w:cs="Times New Roman"/>
          <w:szCs w:val="24"/>
          <w:lang w:eastAsia="zh-CN"/>
        </w:rPr>
        <w:t>点级特征</w:t>
      </w:r>
      <w:proofErr w:type="gramEnd"/>
      <w:r w:rsidRPr="00EB3781">
        <w:rPr>
          <w:rFonts w:cs="Times New Roman"/>
          <w:szCs w:val="24"/>
          <w:lang w:eastAsia="zh-CN"/>
        </w:rPr>
        <w:t>的余弦相似度构造类别得分，如式（</w:t>
      </w:r>
      <w:r w:rsidRPr="00EB3781">
        <w:rPr>
          <w:rFonts w:cs="Times New Roman"/>
          <w:szCs w:val="24"/>
          <w:lang w:eastAsia="zh-CN"/>
        </w:rPr>
        <w:t>3-9</w:t>
      </w:r>
      <w:r w:rsidRPr="00EB3781">
        <w:rPr>
          <w:rFonts w:cs="Times New Roman"/>
          <w:szCs w:val="24"/>
          <w:lang w:eastAsia="zh-CN"/>
        </w:rPr>
        <w:t>）所示。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3925EB49" w14:textId="77777777">
        <w:trPr>
          <w:jc w:val="center"/>
        </w:trPr>
        <w:tc>
          <w:tcPr>
            <w:tcW w:w="737" w:type="dxa"/>
            <w:vAlign w:val="center"/>
          </w:tcPr>
          <w:p w14:paraId="4F2AF4C6" w14:textId="77777777" w:rsidR="00203690" w:rsidRPr="00EB3781" w:rsidRDefault="00203690">
            <w:pPr>
              <w:rPr>
                <w:szCs w:val="24"/>
                <w:lang w:eastAsia="zh-CN"/>
              </w:rPr>
            </w:pPr>
          </w:p>
        </w:tc>
        <w:tc>
          <w:tcPr>
            <w:tcW w:w="7257" w:type="dxa"/>
            <w:vAlign w:val="center"/>
          </w:tcPr>
          <w:p w14:paraId="3DFD2CB1" w14:textId="77777777" w:rsidR="00203690" w:rsidRPr="00EB3781" w:rsidRDefault="00000000">
            <w:pPr>
              <w:jc w:val="center"/>
              <w:rPr>
                <w:szCs w:val="24"/>
              </w:rPr>
            </w:pPr>
            <m:oMathPara>
              <m:oMathParaPr>
                <m:jc m:val="center"/>
              </m:oMathParaPr>
              <m:oMath>
                <m:sSub>
                  <m:sSubPr>
                    <m:ctrlPr>
                      <w:rPr>
                        <w:rFonts w:ascii="Cambria Math" w:hAnsi="Cambria Math"/>
                        <w:szCs w:val="24"/>
                      </w:rPr>
                    </m:ctrlPr>
                  </m:sSubPr>
                  <m:e>
                    <m:r>
                      <w:rPr>
                        <w:rFonts w:ascii="Cambria Math" w:hAnsi="Cambria Math"/>
                        <w:szCs w:val="24"/>
                      </w:rPr>
                      <m:t>s</m:t>
                    </m:r>
                  </m:e>
                  <m:sub>
                    <m:r>
                      <w:rPr>
                        <w:rFonts w:ascii="Cambria Math" w:hAnsi="Cambria Math"/>
                        <w:szCs w:val="24"/>
                      </w:rPr>
                      <m:t>ic</m:t>
                    </m:r>
                  </m:sub>
                </m:sSub>
                <m:r>
                  <m:rPr>
                    <m:sty m:val="p"/>
                  </m:rPr>
                  <w:rPr>
                    <w:rFonts w:ascii="Cambria Math" w:hAnsi="Cambria Math"/>
                    <w:szCs w:val="24"/>
                  </w:rPr>
                  <m:t>=</m:t>
                </m:r>
                <m:f>
                  <m:fPr>
                    <m:ctrlPr>
                      <w:rPr>
                        <w:rFonts w:ascii="Cambria Math" w:hAnsi="Cambria Math"/>
                        <w:szCs w:val="24"/>
                      </w:rPr>
                    </m:ctrlPr>
                  </m:fPr>
                  <m:num>
                    <m:sSub>
                      <m:sSubPr>
                        <m:ctrlPr>
                          <w:rPr>
                            <w:rFonts w:ascii="Cambria Math" w:hAnsi="Cambria Math"/>
                            <w:szCs w:val="24"/>
                          </w:rPr>
                        </m:ctrlPr>
                      </m:sSubPr>
                      <m:e>
                        <m:r>
                          <w:rPr>
                            <w:rFonts w:ascii="Cambria Math" w:hAnsi="Cambria Math"/>
                            <w:szCs w:val="24"/>
                          </w:rPr>
                          <m:t>ϕ</m:t>
                        </m:r>
                      </m:e>
                      <m:sub>
                        <m:r>
                          <w:rPr>
                            <w:rFonts w:ascii="Cambria Math" w:hAnsi="Cambria Math"/>
                            <w:szCs w:val="24"/>
                          </w:rPr>
                          <m:t>h</m:t>
                        </m:r>
                      </m:sub>
                    </m:sSub>
                    <m:sSup>
                      <m:sSupPr>
                        <m:ctrlPr>
                          <w:rPr>
                            <w:rFonts w:ascii="Cambria Math" w:hAnsi="Cambria Math"/>
                            <w:szCs w:val="24"/>
                          </w:rPr>
                        </m:ctrlPr>
                      </m:sSupPr>
                      <m:e>
                        <m:d>
                          <m:dPr>
                            <m:ctrlPr>
                              <w:rPr>
                                <w:rFonts w:ascii="Cambria Math" w:hAnsi="Cambria Math"/>
                                <w:szCs w:val="24"/>
                              </w:rPr>
                            </m:ctrlPr>
                          </m:dPr>
                          <m:e>
                            <m:sSub>
                              <m:sSubPr>
                                <m:ctrlPr>
                                  <w:rPr>
                                    <w:rFonts w:ascii="Cambria Math" w:hAnsi="Cambria Math"/>
                                    <w:szCs w:val="24"/>
                                  </w:rPr>
                                </m:ctrlPr>
                              </m:sSubPr>
                              <m:e>
                                <m:acc>
                                  <m:accPr>
                                    <m:ctrlPr>
                                      <w:rPr>
                                        <w:rFonts w:ascii="Cambria Math" w:hAnsi="Cambria Math"/>
                                        <w:szCs w:val="24"/>
                                      </w:rPr>
                                    </m:ctrlPr>
                                  </m:accPr>
                                  <m:e>
                                    <m:r>
                                      <w:rPr>
                                        <w:rFonts w:ascii="Cambria Math" w:hAnsi="Cambria Math"/>
                                        <w:szCs w:val="24"/>
                                      </w:rPr>
                                      <m:t>h</m:t>
                                    </m:r>
                                  </m:e>
                                </m:acc>
                              </m:e>
                              <m:sub>
                                <m:r>
                                  <w:rPr>
                                    <w:rFonts w:ascii="Cambria Math" w:hAnsi="Cambria Math"/>
                                    <w:szCs w:val="24"/>
                                  </w:rPr>
                                  <m:t>i</m:t>
                                </m:r>
                              </m:sub>
                            </m:sSub>
                          </m:e>
                        </m:d>
                      </m:e>
                      <m:sup>
                        <m:r>
                          <m:rPr>
                            <m:sty m:val="p"/>
                          </m:rPr>
                          <w:rPr>
                            <w:rFonts w:ascii="Cambria Math" w:hAnsi="Cambria Math"/>
                            <w:szCs w:val="24"/>
                          </w:rPr>
                          <m:t>⊤</m:t>
                        </m:r>
                      </m:sup>
                    </m:sSup>
                    <m:sSub>
                      <m:sSubPr>
                        <m:ctrlPr>
                          <w:rPr>
                            <w:rFonts w:ascii="Cambria Math" w:hAnsi="Cambria Math"/>
                            <w:szCs w:val="24"/>
                          </w:rPr>
                        </m:ctrlPr>
                      </m:sSubPr>
                      <m:e>
                        <m:r>
                          <w:rPr>
                            <w:rFonts w:ascii="Cambria Math" w:hAnsi="Cambria Math"/>
                            <w:szCs w:val="24"/>
                          </w:rPr>
                          <m:t>ϕ</m:t>
                        </m:r>
                      </m:e>
                      <m:sub>
                        <m:r>
                          <w:rPr>
                            <w:rFonts w:ascii="Cambria Math" w:hAnsi="Cambria Math"/>
                            <w:szCs w:val="24"/>
                          </w:rPr>
                          <m:t>c</m:t>
                        </m:r>
                      </m:sub>
                    </m:sSub>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p</m:t>
                            </m:r>
                          </m:e>
                          <m:sub>
                            <m:r>
                              <w:rPr>
                                <w:rFonts w:ascii="Cambria Math" w:hAnsi="Cambria Math"/>
                                <w:szCs w:val="24"/>
                              </w:rPr>
                              <m:t>c</m:t>
                            </m:r>
                          </m:sub>
                        </m:sSub>
                      </m:e>
                    </m:d>
                  </m:num>
                  <m:den>
                    <m:sSub>
                      <m:sSubPr>
                        <m:ctrlPr>
                          <w:rPr>
                            <w:rFonts w:ascii="Cambria Math" w:hAnsi="Cambria Math"/>
                            <w:szCs w:val="24"/>
                          </w:rPr>
                        </m:ctrlPr>
                      </m:sSubPr>
                      <m:e>
                        <m:r>
                          <w:rPr>
                            <w:rFonts w:ascii="Cambria Math" w:hAnsi="Cambria Math"/>
                            <w:szCs w:val="24"/>
                          </w:rPr>
                          <m:t>τ</m:t>
                        </m:r>
                      </m:e>
                      <m:sub>
                        <m:r>
                          <w:rPr>
                            <w:rFonts w:ascii="Cambria Math" w:hAnsi="Cambria Math"/>
                            <w:szCs w:val="24"/>
                          </w:rPr>
                          <m:t>c</m:t>
                        </m:r>
                      </m:sub>
                    </m:sSub>
                  </m:den>
                </m:f>
                <m:r>
                  <m:rPr>
                    <m:sty m:val="p"/>
                  </m:rPr>
                  <w:rPr>
                    <w:rFonts w:ascii="Cambria Math" w:hAnsi="Cambria Math"/>
                    <w:szCs w:val="24"/>
                  </w:rPr>
                  <m:t>,</m:t>
                </m:r>
                <m:r>
                  <w:rPr>
                    <w:rFonts w:ascii="Cambria Math" w:hAnsi="Cambria Math"/>
                    <w:szCs w:val="24"/>
                  </w:rPr>
                  <m:t>  </m:t>
                </m:r>
                <m:r>
                  <m:rPr>
                    <m:sty m:val="p"/>
                  </m:rPr>
                  <w:rPr>
                    <w:rFonts w:ascii="Cambria Math" w:hAnsi="Cambria Math"/>
                    <w:szCs w:val="24"/>
                  </w:rPr>
                  <m:t>Pr</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y</m:t>
                        </m:r>
                      </m:e>
                      <m:sub>
                        <m:r>
                          <w:rPr>
                            <w:rFonts w:ascii="Cambria Math" w:hAnsi="Cambria Math"/>
                            <w:szCs w:val="24"/>
                          </w:rPr>
                          <m:t>i</m:t>
                        </m:r>
                      </m:sub>
                    </m:sSub>
                    <m:r>
                      <m:rPr>
                        <m:sty m:val="p"/>
                      </m:rPr>
                      <w:rPr>
                        <w:rFonts w:ascii="Cambria Math" w:hAnsi="Cambria Math"/>
                        <w:szCs w:val="24"/>
                      </w:rPr>
                      <m:t>=</m:t>
                    </m:r>
                    <m:r>
                      <w:rPr>
                        <w:rFonts w:ascii="Cambria Math" w:hAnsi="Cambria Math"/>
                        <w:szCs w:val="24"/>
                      </w:rPr>
                      <m:t>c</m:t>
                    </m:r>
                  </m:e>
                </m:d>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exp</m:t>
                    </m:r>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s</m:t>
                            </m:r>
                          </m:e>
                          <m:sub>
                            <m:r>
                              <w:rPr>
                                <w:rFonts w:ascii="Cambria Math" w:hAnsi="Cambria Math"/>
                                <w:szCs w:val="24"/>
                              </w:rPr>
                              <m:t>ic</m:t>
                            </m:r>
                          </m:sub>
                        </m:sSub>
                      </m:e>
                    </m:d>
                  </m:num>
                  <m:den>
                    <m:nary>
                      <m:naryPr>
                        <m:chr m:val="∑"/>
                        <m:limLoc m:val="undOvr"/>
                        <m:ctrlPr>
                          <w:rPr>
                            <w:rFonts w:ascii="Cambria Math" w:hAnsi="Cambria Math"/>
                            <w:szCs w:val="24"/>
                          </w:rPr>
                        </m:ctrlPr>
                      </m:naryPr>
                      <m:sub>
                        <m:r>
                          <w:rPr>
                            <w:rFonts w:ascii="Cambria Math" w:hAnsi="Cambria Math"/>
                            <w:szCs w:val="24"/>
                          </w:rPr>
                          <m:t>m</m:t>
                        </m:r>
                        <m:r>
                          <m:rPr>
                            <m:sty m:val="p"/>
                          </m:rPr>
                          <w:rPr>
                            <w:rFonts w:ascii="Cambria Math" w:hAnsi="Cambria Math"/>
                            <w:szCs w:val="24"/>
                          </w:rPr>
                          <m:t>=</m:t>
                        </m:r>
                        <m:r>
                          <w:rPr>
                            <w:rFonts w:ascii="Cambria Math" w:hAnsi="Cambria Math"/>
                            <w:szCs w:val="24"/>
                          </w:rPr>
                          <m:t>1</m:t>
                        </m:r>
                      </m:sub>
                      <m:sup>
                        <m:r>
                          <w:rPr>
                            <w:rFonts w:ascii="Cambria Math" w:hAnsi="Cambria Math"/>
                            <w:szCs w:val="24"/>
                          </w:rPr>
                          <m:t>C</m:t>
                        </m:r>
                      </m:sup>
                      <m:e>
                        <m:r>
                          <m:rPr>
                            <m:sty m:val="p"/>
                          </m:rPr>
                          <w:rPr>
                            <w:rFonts w:ascii="Cambria Math" w:hAnsi="Cambria Math"/>
                            <w:szCs w:val="24"/>
                          </w:rPr>
                          <m:t>exp</m:t>
                        </m:r>
                      </m:e>
                    </m:nary>
                    <m:d>
                      <m:dPr>
                        <m:ctrlPr>
                          <w:rPr>
                            <w:rFonts w:ascii="Cambria Math" w:hAnsi="Cambria Math"/>
                            <w:szCs w:val="24"/>
                          </w:rPr>
                        </m:ctrlPr>
                      </m:dPr>
                      <m:e>
                        <m:sSub>
                          <m:sSubPr>
                            <m:ctrlPr>
                              <w:rPr>
                                <w:rFonts w:ascii="Cambria Math" w:hAnsi="Cambria Math"/>
                                <w:szCs w:val="24"/>
                              </w:rPr>
                            </m:ctrlPr>
                          </m:sSubPr>
                          <m:e>
                            <m:r>
                              <w:rPr>
                                <w:rFonts w:ascii="Cambria Math" w:hAnsi="Cambria Math"/>
                                <w:szCs w:val="24"/>
                              </w:rPr>
                              <m:t>s</m:t>
                            </m:r>
                          </m:e>
                          <m:sub>
                            <m:r>
                              <w:rPr>
                                <w:rFonts w:ascii="Cambria Math" w:hAnsi="Cambria Math"/>
                                <w:szCs w:val="24"/>
                              </w:rPr>
                              <m:t>im</m:t>
                            </m:r>
                          </m:sub>
                        </m:sSub>
                      </m:e>
                    </m:d>
                  </m:den>
                </m:f>
              </m:oMath>
            </m:oMathPara>
          </w:p>
        </w:tc>
        <w:tc>
          <w:tcPr>
            <w:tcW w:w="1360" w:type="dxa"/>
            <w:vAlign w:val="center"/>
          </w:tcPr>
          <w:p w14:paraId="34A85732" w14:textId="77777777" w:rsidR="00203690" w:rsidRPr="00EB3781" w:rsidRDefault="00000000">
            <w:pPr>
              <w:jc w:val="right"/>
              <w:rPr>
                <w:szCs w:val="24"/>
              </w:rPr>
            </w:pPr>
            <w:bookmarkStart w:id="8" w:name="eq3_9"/>
            <w:r w:rsidRPr="00EB3781">
              <w:rPr>
                <w:rFonts w:cs="Times New Roman"/>
                <w:szCs w:val="24"/>
              </w:rPr>
              <w:t>（</w:t>
            </w:r>
            <w:r w:rsidRPr="00EB3781">
              <w:rPr>
                <w:rFonts w:cs="Times New Roman"/>
                <w:szCs w:val="24"/>
              </w:rPr>
              <w:t>3-9</w:t>
            </w:r>
            <w:r w:rsidRPr="00EB3781">
              <w:rPr>
                <w:rFonts w:cs="Times New Roman"/>
                <w:szCs w:val="24"/>
              </w:rPr>
              <w:t>）</w:t>
            </w:r>
            <w:bookmarkEnd w:id="8"/>
          </w:p>
        </w:tc>
      </w:tr>
    </w:tbl>
    <w:p w14:paraId="7EC02C5A" w14:textId="77777777" w:rsidR="00203690" w:rsidRPr="00EB3781" w:rsidRDefault="00000000">
      <w:pPr>
        <w:ind w:firstLine="420"/>
        <w:rPr>
          <w:szCs w:val="24"/>
          <w:lang w:eastAsia="zh-CN"/>
        </w:rPr>
      </w:pPr>
      <w:r w:rsidRPr="00EB3781">
        <w:rPr>
          <w:rFonts w:cs="Times New Roman"/>
          <w:szCs w:val="24"/>
          <w:lang w:eastAsia="zh-CN"/>
        </w:rPr>
        <w:t>当任务为封闭集语义分割时，式（</w:t>
      </w:r>
      <w:r w:rsidRPr="00EB3781">
        <w:rPr>
          <w:rFonts w:cs="Times New Roman"/>
          <w:szCs w:val="24"/>
          <w:lang w:eastAsia="zh-CN"/>
        </w:rPr>
        <w:t>3-9</w:t>
      </w:r>
      <w:r w:rsidRPr="00EB3781">
        <w:rPr>
          <w:rFonts w:cs="Times New Roman"/>
          <w:szCs w:val="24"/>
          <w:lang w:eastAsia="zh-CN"/>
        </w:rPr>
        <w:t>）中的类别集合对应预定义标签空间；当任务转化为开放词汇分析时，仅需将类别原型替换为给定的文本查询集合，模型即可输出相应</w:t>
      </w:r>
      <w:proofErr w:type="gramStart"/>
      <w:r w:rsidRPr="00EB3781">
        <w:rPr>
          <w:rFonts w:cs="Times New Roman"/>
          <w:szCs w:val="24"/>
          <w:lang w:eastAsia="zh-CN"/>
        </w:rPr>
        <w:t>的点级相关性</w:t>
      </w:r>
      <w:proofErr w:type="gramEnd"/>
      <w:r w:rsidRPr="00EB3781">
        <w:rPr>
          <w:rFonts w:cs="Times New Roman"/>
          <w:szCs w:val="24"/>
          <w:lang w:eastAsia="zh-CN"/>
        </w:rPr>
        <w:t>热力图。换言之，本章所设计的统一任务头并未为不同任务分别构造完全独立的预测器，而是通过类别原型的替换实现输出语义空间的切换。</w:t>
      </w:r>
    </w:p>
    <w:p w14:paraId="2D727AEC" w14:textId="77777777" w:rsidR="00203690" w:rsidRPr="00EB3781" w:rsidRDefault="00000000">
      <w:pPr>
        <w:ind w:firstLine="420"/>
        <w:rPr>
          <w:szCs w:val="24"/>
          <w:lang w:eastAsia="zh-CN"/>
        </w:rPr>
      </w:pPr>
      <w:r w:rsidRPr="00EB3781">
        <w:rPr>
          <w:rFonts w:cs="Times New Roman"/>
          <w:szCs w:val="24"/>
          <w:lang w:eastAsia="zh-CN"/>
        </w:rPr>
        <w:t>综合监督学习与跨模态一致性，</w:t>
      </w:r>
      <w:proofErr w:type="gramStart"/>
      <w:r w:rsidRPr="00EB3781">
        <w:rPr>
          <w:rFonts w:cs="Times New Roman"/>
          <w:szCs w:val="24"/>
          <w:lang w:eastAsia="zh-CN"/>
        </w:rPr>
        <w:t>本章总</w:t>
      </w:r>
      <w:proofErr w:type="gramEnd"/>
      <w:r w:rsidRPr="00EB3781">
        <w:rPr>
          <w:rFonts w:cs="Times New Roman"/>
          <w:szCs w:val="24"/>
          <w:lang w:eastAsia="zh-CN"/>
        </w:rPr>
        <w:t>损失函数如式（</w:t>
      </w:r>
      <w:r w:rsidRPr="00EB3781">
        <w:rPr>
          <w:rFonts w:cs="Times New Roman"/>
          <w:szCs w:val="24"/>
          <w:lang w:eastAsia="zh-CN"/>
        </w:rPr>
        <w:t>3-10</w:t>
      </w:r>
      <w:r w:rsidRPr="00EB3781">
        <w:rPr>
          <w:rFonts w:cs="Times New Roman"/>
          <w:szCs w:val="24"/>
          <w:lang w:eastAsia="zh-CN"/>
        </w:rPr>
        <w:t>）所示。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22BCE3D7" w14:textId="77777777">
        <w:trPr>
          <w:jc w:val="center"/>
        </w:trPr>
        <w:tc>
          <w:tcPr>
            <w:tcW w:w="737" w:type="dxa"/>
            <w:vAlign w:val="center"/>
          </w:tcPr>
          <w:p w14:paraId="1BE27DE3" w14:textId="77777777" w:rsidR="00203690" w:rsidRPr="00EB3781" w:rsidRDefault="00203690">
            <w:pPr>
              <w:rPr>
                <w:szCs w:val="24"/>
                <w:lang w:eastAsia="zh-CN"/>
              </w:rPr>
            </w:pPr>
          </w:p>
        </w:tc>
        <w:tc>
          <w:tcPr>
            <w:tcW w:w="7257" w:type="dxa"/>
            <w:vAlign w:val="center"/>
          </w:tcPr>
          <w:p w14:paraId="5B04323F" w14:textId="77777777" w:rsidR="00203690" w:rsidRPr="00EB3781" w:rsidRDefault="00000000">
            <w:pPr>
              <w:jc w:val="center"/>
              <w:rPr>
                <w:szCs w:val="24"/>
              </w:rPr>
            </w:pPr>
            <m:oMathPara>
              <m:oMathParaPr>
                <m:jc m:val="center"/>
              </m:oMathParaPr>
              <m:oMath>
                <m:r>
                  <m:rPr>
                    <m:scr m:val="script"/>
                    <m:sty m:val="p"/>
                  </m:rPr>
                  <w:rPr>
                    <w:rFonts w:ascii="Cambria Math" w:hAnsi="Cambria Math"/>
                    <w:szCs w:val="24"/>
                  </w:rPr>
                  <m:t>L=</m:t>
                </m:r>
                <m:sSub>
                  <m:sSubPr>
                    <m:ctrlPr>
                      <w:rPr>
                        <w:rFonts w:ascii="Cambria Math" w:hAnsi="Cambria Math"/>
                        <w:szCs w:val="24"/>
                      </w:rPr>
                    </m:ctrlPr>
                  </m:sSubPr>
                  <m:e>
                    <m:r>
                      <m:rPr>
                        <m:scr m:val="script"/>
                        <m:sty m:val="p"/>
                      </m:rPr>
                      <w:rPr>
                        <w:rFonts w:ascii="Cambria Math" w:hAnsi="Cambria Math"/>
                        <w:szCs w:val="24"/>
                      </w:rPr>
                      <m:t>L</m:t>
                    </m:r>
                  </m:e>
                  <m:sub>
                    <m:r>
                      <m:rPr>
                        <m:sty m:val="p"/>
                      </m:rPr>
                      <w:rPr>
                        <w:rFonts w:ascii="Cambria Math" w:hAnsi="Cambria Math"/>
                        <w:szCs w:val="24"/>
                      </w:rPr>
                      <m:t>seg</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λ</m:t>
                    </m:r>
                  </m:e>
                  <m:sub>
                    <m:r>
                      <w:rPr>
                        <w:rFonts w:ascii="Cambria Math" w:hAnsi="Cambria Math"/>
                        <w:szCs w:val="24"/>
                      </w:rPr>
                      <m:t>1</m:t>
                    </m:r>
                  </m:sub>
                </m:sSub>
                <m:sSub>
                  <m:sSubPr>
                    <m:ctrlPr>
                      <w:rPr>
                        <w:rFonts w:ascii="Cambria Math" w:hAnsi="Cambria Math"/>
                        <w:szCs w:val="24"/>
                      </w:rPr>
                    </m:ctrlPr>
                  </m:sSubPr>
                  <m:e>
                    <m:r>
                      <m:rPr>
                        <m:scr m:val="script"/>
                        <m:sty m:val="p"/>
                      </m:rPr>
                      <w:rPr>
                        <w:rFonts w:ascii="Cambria Math" w:hAnsi="Cambria Math"/>
                        <w:szCs w:val="24"/>
                      </w:rPr>
                      <m:t>L</m:t>
                    </m:r>
                  </m:e>
                  <m:sub>
                    <m:r>
                      <m:rPr>
                        <m:sty m:val="p"/>
                      </m:rPr>
                      <w:rPr>
                        <w:rFonts w:ascii="Cambria Math" w:hAnsi="Cambria Math"/>
                        <w:szCs w:val="24"/>
                      </w:rPr>
                      <m:t>align</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λ</m:t>
                    </m:r>
                  </m:e>
                  <m:sub>
                    <m:r>
                      <w:rPr>
                        <w:rFonts w:ascii="Cambria Math" w:hAnsi="Cambria Math"/>
                        <w:szCs w:val="24"/>
                      </w:rPr>
                      <m:t>2</m:t>
                    </m:r>
                  </m:sub>
                </m:sSub>
                <m:sSub>
                  <m:sSubPr>
                    <m:ctrlPr>
                      <w:rPr>
                        <w:rFonts w:ascii="Cambria Math" w:hAnsi="Cambria Math"/>
                        <w:szCs w:val="24"/>
                      </w:rPr>
                    </m:ctrlPr>
                  </m:sSubPr>
                  <m:e>
                    <m:r>
                      <m:rPr>
                        <m:scr m:val="script"/>
                        <m:sty m:val="p"/>
                      </m:rPr>
                      <w:rPr>
                        <w:rFonts w:ascii="Cambria Math" w:hAnsi="Cambria Math"/>
                        <w:szCs w:val="24"/>
                      </w:rPr>
                      <m:t>L</m:t>
                    </m:r>
                  </m:e>
                  <m:sub>
                    <m:r>
                      <m:rPr>
                        <m:sty m:val="p"/>
                      </m:rPr>
                      <w:rPr>
                        <w:rFonts w:ascii="Cambria Math" w:hAnsi="Cambria Math"/>
                        <w:szCs w:val="24"/>
                      </w:rPr>
                      <m:t>proto</m:t>
                    </m:r>
                  </m:sub>
                </m:sSub>
                <m:r>
                  <m:rPr>
                    <m:sty m:val="p"/>
                  </m:rPr>
                  <w:rPr>
                    <w:rFonts w:ascii="Cambria Math" w:hAnsi="Cambria Math"/>
                    <w:szCs w:val="24"/>
                  </w:rPr>
                  <m:t>,</m:t>
                </m:r>
                <m:r>
                  <w:rPr>
                    <w:rFonts w:ascii="Cambria Math" w:hAnsi="Cambria Math"/>
                    <w:szCs w:val="24"/>
                  </w:rPr>
                  <m:t>  </m:t>
                </m:r>
                <m:sSub>
                  <m:sSubPr>
                    <m:ctrlPr>
                      <w:rPr>
                        <w:rFonts w:ascii="Cambria Math" w:hAnsi="Cambria Math"/>
                        <w:szCs w:val="24"/>
                      </w:rPr>
                    </m:ctrlPr>
                  </m:sSubPr>
                  <m:e>
                    <m:r>
                      <m:rPr>
                        <m:scr m:val="script"/>
                        <m:sty m:val="p"/>
                      </m:rPr>
                      <w:rPr>
                        <w:rFonts w:ascii="Cambria Math" w:hAnsi="Cambria Math"/>
                        <w:szCs w:val="24"/>
                      </w:rPr>
                      <m:t>L</m:t>
                    </m:r>
                  </m:e>
                  <m:sub>
                    <m:r>
                      <m:rPr>
                        <m:sty m:val="p"/>
                      </m:rPr>
                      <w:rPr>
                        <w:rFonts w:ascii="Cambria Math" w:hAnsi="Cambria Math"/>
                        <w:szCs w:val="24"/>
                      </w:rPr>
                      <m:t>proto</m:t>
                    </m:r>
                  </m:sub>
                </m:sSub>
                <m:r>
                  <m:rPr>
                    <m:sty m:val="p"/>
                  </m:rPr>
                  <w:rPr>
                    <w:rFonts w:ascii="Cambria Math" w:hAnsi="Cambria Math"/>
                    <w:szCs w:val="24"/>
                  </w:rPr>
                  <m:t>=</m:t>
                </m:r>
                <m:nary>
                  <m:naryPr>
                    <m:chr m:val="∑"/>
                    <m:limLoc m:val="undOvr"/>
                    <m:ctrlPr>
                      <w:rPr>
                        <w:rFonts w:ascii="Cambria Math" w:hAnsi="Cambria Math"/>
                        <w:szCs w:val="24"/>
                      </w:rPr>
                    </m:ctrlPr>
                  </m:naryPr>
                  <m:sub>
                    <m:r>
                      <w:rPr>
                        <w:rFonts w:ascii="Cambria Math" w:hAnsi="Cambria Math"/>
                        <w:szCs w:val="24"/>
                      </w:rPr>
                      <m:t>c</m:t>
                    </m:r>
                    <m:r>
                      <m:rPr>
                        <m:sty m:val="p"/>
                      </m:rPr>
                      <w:rPr>
                        <w:rFonts w:ascii="Cambria Math" w:hAnsi="Cambria Math"/>
                        <w:szCs w:val="24"/>
                      </w:rPr>
                      <m:t>=</m:t>
                    </m:r>
                    <m:r>
                      <w:rPr>
                        <w:rFonts w:ascii="Cambria Math" w:hAnsi="Cambria Math"/>
                        <w:szCs w:val="24"/>
                      </w:rPr>
                      <m:t>1</m:t>
                    </m:r>
                  </m:sub>
                  <m:sup>
                    <m:r>
                      <w:rPr>
                        <w:rFonts w:ascii="Cambria Math" w:hAnsi="Cambria Math"/>
                        <w:szCs w:val="24"/>
                      </w:rPr>
                      <m:t>C</m:t>
                    </m:r>
                  </m:sup>
                  <m:e>
                    <m:sSubSup>
                      <m:sSubSupPr>
                        <m:ctrlPr>
                          <w:rPr>
                            <w:rFonts w:ascii="Cambria Math" w:hAnsi="Cambria Math"/>
                            <w:szCs w:val="24"/>
                          </w:rPr>
                        </m:ctrlPr>
                      </m:sSubSupPr>
                      <m:e>
                        <m:d>
                          <m:dPr>
                            <m:begChr m:val="∥"/>
                            <m:endChr m:val="∥"/>
                            <m:ctrlPr>
                              <w:rPr>
                                <w:rFonts w:ascii="Cambria Math" w:hAnsi="Cambria Math"/>
                                <w:szCs w:val="24"/>
                              </w:rPr>
                            </m:ctrlPr>
                          </m:dPr>
                          <m:e>
                            <m:sSub>
                              <m:sSubPr>
                                <m:ctrlPr>
                                  <w:rPr>
                                    <w:rFonts w:ascii="Cambria Math" w:hAnsi="Cambria Math"/>
                                    <w:szCs w:val="24"/>
                                  </w:rPr>
                                </m:ctrlPr>
                              </m:sSubPr>
                              <m:e>
                                <m:r>
                                  <w:rPr>
                                    <w:rFonts w:ascii="Cambria Math" w:hAnsi="Cambria Math"/>
                                    <w:szCs w:val="24"/>
                                  </w:rPr>
                                  <m:t>p</m:t>
                                </m:r>
                              </m:e>
                              <m:sub>
                                <m:r>
                                  <w:rPr>
                                    <w:rFonts w:ascii="Cambria Math" w:hAnsi="Cambria Math"/>
                                    <w:szCs w:val="24"/>
                                  </w:rPr>
                                  <m:t>c</m:t>
                                </m:r>
                              </m:sub>
                            </m:sSub>
                            <m:r>
                              <m:rPr>
                                <m:sty m:val="p"/>
                              </m:rPr>
                              <w:rPr>
                                <w:rFonts w:ascii="Cambria Math" w:hAnsi="Cambria Math"/>
                                <w:szCs w:val="24"/>
                              </w:rPr>
                              <m:t>-</m:t>
                            </m:r>
                            <m:sSub>
                              <m:sSubPr>
                                <m:ctrlPr>
                                  <w:rPr>
                                    <w:rFonts w:ascii="Cambria Math" w:hAnsi="Cambria Math"/>
                                    <w:szCs w:val="24"/>
                                  </w:rPr>
                                </m:ctrlPr>
                              </m:sSubPr>
                              <m:e>
                                <m:r>
                                  <w:rPr>
                                    <w:rFonts w:ascii="Cambria Math" w:hAnsi="Cambria Math"/>
                                    <w:szCs w:val="24"/>
                                  </w:rPr>
                                  <m:t>q</m:t>
                                </m:r>
                              </m:e>
                              <m:sub>
                                <m:r>
                                  <w:rPr>
                                    <w:rFonts w:ascii="Cambria Math" w:hAnsi="Cambria Math"/>
                                    <w:szCs w:val="24"/>
                                  </w:rPr>
                                  <m:t>c</m:t>
                                </m:r>
                              </m:sub>
                            </m:sSub>
                          </m:e>
                        </m:d>
                      </m:e>
                      <m:sub>
                        <m:r>
                          <w:rPr>
                            <w:rFonts w:ascii="Cambria Math" w:hAnsi="Cambria Math"/>
                            <w:szCs w:val="24"/>
                          </w:rPr>
                          <m:t>2</m:t>
                        </m:r>
                      </m:sub>
                      <m:sup>
                        <m:r>
                          <w:rPr>
                            <w:rFonts w:ascii="Cambria Math" w:hAnsi="Cambria Math"/>
                            <w:szCs w:val="24"/>
                          </w:rPr>
                          <m:t>2</m:t>
                        </m:r>
                      </m:sup>
                    </m:sSubSup>
                  </m:e>
                </m:nary>
              </m:oMath>
            </m:oMathPara>
          </w:p>
        </w:tc>
        <w:tc>
          <w:tcPr>
            <w:tcW w:w="1360" w:type="dxa"/>
            <w:vAlign w:val="center"/>
          </w:tcPr>
          <w:p w14:paraId="4B089159" w14:textId="77777777" w:rsidR="00203690" w:rsidRPr="00EB3781" w:rsidRDefault="00000000">
            <w:pPr>
              <w:jc w:val="right"/>
              <w:rPr>
                <w:szCs w:val="24"/>
              </w:rPr>
            </w:pPr>
            <w:bookmarkStart w:id="9" w:name="eq3_10"/>
            <w:r w:rsidRPr="00EB3781">
              <w:rPr>
                <w:rFonts w:cs="Times New Roman"/>
                <w:szCs w:val="24"/>
              </w:rPr>
              <w:t>（</w:t>
            </w:r>
            <w:r w:rsidRPr="00EB3781">
              <w:rPr>
                <w:rFonts w:cs="Times New Roman"/>
                <w:szCs w:val="24"/>
              </w:rPr>
              <w:t>3-10</w:t>
            </w:r>
            <w:r w:rsidRPr="00EB3781">
              <w:rPr>
                <w:rFonts w:cs="Times New Roman"/>
                <w:szCs w:val="24"/>
              </w:rPr>
              <w:t>）</w:t>
            </w:r>
            <w:bookmarkEnd w:id="9"/>
          </w:p>
        </w:tc>
      </w:tr>
    </w:tbl>
    <w:p w14:paraId="437D8725" w14:textId="77777777" w:rsidR="00203690" w:rsidRPr="00EB3781" w:rsidRDefault="00000000">
      <w:pPr>
        <w:ind w:firstLine="420"/>
        <w:rPr>
          <w:szCs w:val="24"/>
          <w:lang w:eastAsia="zh-CN"/>
        </w:rPr>
      </w:pPr>
      <w:r w:rsidRPr="00EB3781">
        <w:rPr>
          <w:szCs w:val="24"/>
          <w:lang w:eastAsia="zh-CN"/>
        </w:rPr>
        <w:t>其中，</w:t>
      </w:r>
      <w:proofErr w:type="gramStart"/>
      <w:r w:rsidRPr="00EB3781">
        <w:rPr>
          <w:szCs w:val="24"/>
          <w:lang w:eastAsia="zh-CN"/>
        </w:rPr>
        <w:t>点级分割</w:t>
      </w:r>
      <w:proofErr w:type="gramEnd"/>
      <w:r w:rsidRPr="00EB3781">
        <w:rPr>
          <w:szCs w:val="24"/>
          <w:lang w:eastAsia="zh-CN"/>
        </w:rPr>
        <w:t>损失用于监督语义标签预测，对齐损失用于约束点特征与像素特征之间的一致性，原型一致性损失则负责维持文本原型与类别原型之间的语义接近性。</w:t>
      </w:r>
    </w:p>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1173CF82" w14:textId="77777777">
        <w:trPr>
          <w:trHeight w:val="2608"/>
          <w:jc w:val="center"/>
        </w:trPr>
        <w:tc>
          <w:tcPr>
            <w:tcW w:w="8221" w:type="dxa"/>
            <w:shd w:val="clear" w:color="auto" w:fill="F7F7F7"/>
            <w:vAlign w:val="center"/>
          </w:tcPr>
          <w:p w14:paraId="41B680B1" w14:textId="77777777" w:rsidR="00203690" w:rsidRPr="00EB3781" w:rsidRDefault="00000000">
            <w:pPr>
              <w:spacing w:before="480" w:after="480"/>
              <w:jc w:val="center"/>
              <w:rPr>
                <w:szCs w:val="24"/>
              </w:rPr>
            </w:pPr>
            <w:r w:rsidRPr="00EB3781">
              <w:rPr>
                <w:szCs w:val="24"/>
              </w:rPr>
              <w:t>【占位符：图</w:t>
            </w:r>
            <w:r w:rsidRPr="00EB3781">
              <w:rPr>
                <w:szCs w:val="24"/>
              </w:rPr>
              <w:t>3-5</w:t>
            </w:r>
            <w:r w:rsidRPr="00EB3781">
              <w:rPr>
                <w:szCs w:val="24"/>
              </w:rPr>
              <w:t>】</w:t>
            </w:r>
          </w:p>
        </w:tc>
      </w:tr>
    </w:tbl>
    <w:p w14:paraId="22EC7376"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3-5 </w:t>
      </w:r>
      <w:r w:rsidRPr="00EB3781">
        <w:rPr>
          <w:rFonts w:cs="Times New Roman"/>
          <w:szCs w:val="24"/>
          <w:lang w:eastAsia="zh-CN"/>
        </w:rPr>
        <w:t>文本</w:t>
      </w:r>
      <w:r w:rsidRPr="00EB3781">
        <w:rPr>
          <w:rFonts w:cs="Times New Roman"/>
          <w:szCs w:val="24"/>
          <w:lang w:eastAsia="zh-CN"/>
        </w:rPr>
        <w:t>—</w:t>
      </w:r>
      <w:r w:rsidRPr="00EB3781">
        <w:rPr>
          <w:rFonts w:cs="Times New Roman"/>
          <w:szCs w:val="24"/>
          <w:lang w:eastAsia="zh-CN"/>
        </w:rPr>
        <w:t>类别原型约束与统一任务头示意图</w:t>
      </w:r>
    </w:p>
    <w:p w14:paraId="64164969" w14:textId="77777777" w:rsidR="00203690" w:rsidRPr="00EB3781" w:rsidRDefault="00000000">
      <w:pPr>
        <w:pStyle w:val="31"/>
        <w:spacing w:before="200" w:after="80"/>
        <w:rPr>
          <w:szCs w:val="24"/>
          <w:lang w:eastAsia="zh-CN"/>
        </w:rPr>
      </w:pPr>
      <w:r w:rsidRPr="00EB3781">
        <w:rPr>
          <w:rFonts w:ascii="Times New Roman" w:eastAsia="黑体" w:hAnsi="Times New Roman" w:cs="Times New Roman"/>
          <w:szCs w:val="24"/>
          <w:lang w:eastAsia="zh-CN"/>
        </w:rPr>
        <w:t xml:space="preserve">3.2.5 </w:t>
      </w:r>
      <w:r w:rsidRPr="00EB3781">
        <w:rPr>
          <w:rFonts w:ascii="Times New Roman" w:eastAsia="黑体" w:hAnsi="Times New Roman" w:cs="Times New Roman"/>
          <w:szCs w:val="24"/>
          <w:lang w:eastAsia="zh-CN"/>
        </w:rPr>
        <w:t>复杂</w:t>
      </w:r>
      <w:proofErr w:type="gramStart"/>
      <w:r w:rsidRPr="00EB3781">
        <w:rPr>
          <w:rFonts w:ascii="Times New Roman" w:eastAsia="黑体" w:hAnsi="Times New Roman" w:cs="Times New Roman"/>
          <w:szCs w:val="24"/>
          <w:lang w:eastAsia="zh-CN"/>
        </w:rPr>
        <w:t>度分析</w:t>
      </w:r>
      <w:proofErr w:type="gramEnd"/>
      <w:r w:rsidRPr="00EB3781">
        <w:rPr>
          <w:rFonts w:ascii="Times New Roman" w:eastAsia="黑体" w:hAnsi="Times New Roman" w:cs="Times New Roman"/>
          <w:szCs w:val="24"/>
          <w:lang w:eastAsia="zh-CN"/>
        </w:rPr>
        <w:t>与设计合理性讨论</w:t>
      </w:r>
    </w:p>
    <w:p w14:paraId="460B2F4A" w14:textId="77777777" w:rsidR="00203690" w:rsidRPr="00EB3781" w:rsidRDefault="00000000">
      <w:pPr>
        <w:ind w:firstLine="420"/>
        <w:rPr>
          <w:szCs w:val="24"/>
          <w:lang w:eastAsia="zh-CN"/>
        </w:rPr>
      </w:pPr>
      <w:r w:rsidRPr="00EB3781">
        <w:rPr>
          <w:rFonts w:cs="Times New Roman"/>
          <w:szCs w:val="24"/>
          <w:lang w:eastAsia="zh-CN"/>
        </w:rPr>
        <w:t>若点云底座特征维度为</w:t>
      </w:r>
      <w:r w:rsidRPr="00EB3781">
        <w:rPr>
          <w:rFonts w:cs="Times New Roman"/>
          <w:szCs w:val="24"/>
          <w:lang w:eastAsia="zh-CN"/>
        </w:rPr>
        <w:t xml:space="preserve"> </w:t>
      </w:r>
      <w:r w:rsidRPr="00EB3781">
        <w:rPr>
          <w:rFonts w:cs="Times New Roman"/>
          <w:i/>
          <w:szCs w:val="24"/>
          <w:lang w:eastAsia="zh-CN"/>
        </w:rPr>
        <w:t>d</w:t>
      </w:r>
      <w:r w:rsidRPr="00EB3781">
        <w:rPr>
          <w:rFonts w:cs="Times New Roman"/>
          <w:szCs w:val="24"/>
          <w:lang w:eastAsia="zh-CN"/>
        </w:rPr>
        <w:t>，每点保留视图数为</w:t>
      </w:r>
      <w:r w:rsidRPr="00EB3781">
        <w:rPr>
          <w:rFonts w:cs="Times New Roman"/>
          <w:szCs w:val="24"/>
          <w:lang w:eastAsia="zh-CN"/>
        </w:rPr>
        <w:t xml:space="preserve"> </w:t>
      </w:r>
      <w:r w:rsidRPr="00EB3781">
        <w:rPr>
          <w:rFonts w:cs="Times New Roman"/>
          <w:i/>
          <w:szCs w:val="24"/>
          <w:lang w:eastAsia="zh-CN"/>
        </w:rPr>
        <w:t>M</w:t>
      </w:r>
      <w:r w:rsidRPr="00EB3781">
        <w:rPr>
          <w:rFonts w:cs="Times New Roman"/>
          <w:szCs w:val="24"/>
          <w:lang w:eastAsia="zh-CN"/>
        </w:rPr>
        <w:t>，则本章额外引入的主要复杂度由</w:t>
      </w:r>
      <w:proofErr w:type="gramStart"/>
      <w:r w:rsidRPr="00EB3781">
        <w:rPr>
          <w:rFonts w:cs="Times New Roman"/>
          <w:szCs w:val="24"/>
          <w:lang w:eastAsia="zh-CN"/>
        </w:rPr>
        <w:t>点级投影</w:t>
      </w:r>
      <w:proofErr w:type="gramEnd"/>
      <w:r w:rsidRPr="00EB3781">
        <w:rPr>
          <w:rFonts w:cs="Times New Roman"/>
          <w:szCs w:val="24"/>
          <w:lang w:eastAsia="zh-CN"/>
        </w:rPr>
        <w:t>、轻量适配与原型相似度计算构成，其时间复杂度可近似写为式（</w:t>
      </w:r>
      <w:r w:rsidRPr="00EB3781">
        <w:rPr>
          <w:rFonts w:cs="Times New Roman"/>
          <w:szCs w:val="24"/>
          <w:lang w:eastAsia="zh-CN"/>
        </w:rPr>
        <w:t>3-11</w:t>
      </w:r>
      <w:r w:rsidRPr="00EB3781">
        <w:rPr>
          <w:rFonts w:cs="Times New Roman"/>
          <w:szCs w:val="24"/>
          <w:lang w:eastAsia="zh-CN"/>
        </w:rP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257"/>
        <w:gridCol w:w="1360"/>
      </w:tblGrid>
      <w:tr w:rsidR="00203690" w:rsidRPr="00EB3781" w14:paraId="4904B76E" w14:textId="77777777">
        <w:trPr>
          <w:jc w:val="center"/>
        </w:trPr>
        <w:tc>
          <w:tcPr>
            <w:tcW w:w="737" w:type="dxa"/>
            <w:vAlign w:val="center"/>
          </w:tcPr>
          <w:p w14:paraId="3622042C" w14:textId="77777777" w:rsidR="00203690" w:rsidRPr="00EB3781" w:rsidRDefault="00203690">
            <w:pPr>
              <w:rPr>
                <w:szCs w:val="24"/>
                <w:lang w:eastAsia="zh-CN"/>
              </w:rPr>
            </w:pPr>
          </w:p>
        </w:tc>
        <w:tc>
          <w:tcPr>
            <w:tcW w:w="7257" w:type="dxa"/>
            <w:vAlign w:val="center"/>
          </w:tcPr>
          <w:p w14:paraId="5206E11A" w14:textId="77777777" w:rsidR="00203690" w:rsidRPr="00EB3781" w:rsidRDefault="00000000">
            <w:pPr>
              <w:jc w:val="center"/>
              <w:rPr>
                <w:szCs w:val="24"/>
              </w:rPr>
            </w:pPr>
            <m:oMathPara>
              <m:oMathParaPr>
                <m:jc m:val="center"/>
              </m:oMathParaPr>
              <m:oMath>
                <m:sSub>
                  <m:sSubPr>
                    <m:ctrlPr>
                      <w:rPr>
                        <w:rFonts w:ascii="Cambria Math" w:hAnsi="Cambria Math"/>
                        <w:szCs w:val="24"/>
                      </w:rPr>
                    </m:ctrlPr>
                  </m:sSubPr>
                  <m:e>
                    <m:r>
                      <m:rPr>
                        <m:scr m:val="script"/>
                        <m:sty m:val="p"/>
                      </m:rPr>
                      <w:rPr>
                        <w:rFonts w:ascii="Cambria Math" w:hAnsi="Cambria Math"/>
                        <w:szCs w:val="24"/>
                      </w:rPr>
                      <m:t>T</m:t>
                    </m:r>
                  </m:e>
                  <m:sub>
                    <m:r>
                      <m:rPr>
                        <m:sty m:val="p"/>
                      </m:rPr>
                      <w:rPr>
                        <w:rFonts w:ascii="Cambria Math" w:hAnsi="Cambria Math"/>
                        <w:szCs w:val="24"/>
                      </w:rPr>
                      <m:t>ch3</m:t>
                    </m:r>
                  </m:sub>
                </m:sSub>
                <m:r>
                  <m:rPr>
                    <m:scr m:val="script"/>
                    <m:sty m:val="p"/>
                  </m:rPr>
                  <w:rPr>
                    <w:rFonts w:ascii="Cambria Math" w:hAnsi="Cambria Math"/>
                    <w:szCs w:val="24"/>
                  </w:rPr>
                  <m:t>=O</m:t>
                </m:r>
                <m:d>
                  <m:dPr>
                    <m:ctrlPr>
                      <w:rPr>
                        <w:rFonts w:ascii="Cambria Math" w:hAnsi="Cambria Math"/>
                        <w:szCs w:val="24"/>
                      </w:rPr>
                    </m:ctrlPr>
                  </m:dPr>
                  <m:e>
                    <m:r>
                      <w:rPr>
                        <w:rFonts w:ascii="Cambria Math" w:hAnsi="Cambria Math"/>
                        <w:szCs w:val="24"/>
                      </w:rPr>
                      <m:t>NMd</m:t>
                    </m:r>
                  </m:e>
                </m:d>
                <m:r>
                  <m:rPr>
                    <m:scr m:val="script"/>
                    <m:sty m:val="p"/>
                  </m:rPr>
                  <w:rPr>
                    <w:rFonts w:ascii="Cambria Math" w:hAnsi="Cambria Math"/>
                    <w:szCs w:val="24"/>
                  </w:rPr>
                  <m:t>+O</m:t>
                </m:r>
                <m:d>
                  <m:dPr>
                    <m:ctrlPr>
                      <w:rPr>
                        <w:rFonts w:ascii="Cambria Math" w:hAnsi="Cambria Math"/>
                        <w:szCs w:val="24"/>
                      </w:rPr>
                    </m:ctrlPr>
                  </m:dPr>
                  <m:e>
                    <m:r>
                      <w:rPr>
                        <w:rFonts w:ascii="Cambria Math" w:hAnsi="Cambria Math"/>
                        <w:szCs w:val="24"/>
                      </w:rPr>
                      <m:t>Nd</m:t>
                    </m:r>
                    <m:sSub>
                      <m:sSubPr>
                        <m:ctrlPr>
                          <w:rPr>
                            <w:rFonts w:ascii="Cambria Math" w:hAnsi="Cambria Math"/>
                            <w:szCs w:val="24"/>
                          </w:rPr>
                        </m:ctrlPr>
                      </m:sSubPr>
                      <m:e>
                        <m:r>
                          <w:rPr>
                            <w:rFonts w:ascii="Cambria Math" w:hAnsi="Cambria Math"/>
                            <w:szCs w:val="24"/>
                          </w:rPr>
                          <m:t>d</m:t>
                        </m:r>
                      </m:e>
                      <m:sub>
                        <m:r>
                          <w:rPr>
                            <w:rFonts w:ascii="Cambria Math" w:hAnsi="Cambria Math"/>
                            <w:szCs w:val="24"/>
                          </w:rPr>
                          <m:t>a</m:t>
                        </m:r>
                      </m:sub>
                    </m:sSub>
                  </m:e>
                </m:d>
                <m:r>
                  <m:rPr>
                    <m:scr m:val="script"/>
                    <m:sty m:val="p"/>
                  </m:rPr>
                  <w:rPr>
                    <w:rFonts w:ascii="Cambria Math" w:hAnsi="Cambria Math"/>
                    <w:szCs w:val="24"/>
                  </w:rPr>
                  <m:t>+O</m:t>
                </m:r>
                <m:d>
                  <m:dPr>
                    <m:ctrlPr>
                      <w:rPr>
                        <w:rFonts w:ascii="Cambria Math" w:hAnsi="Cambria Math"/>
                        <w:szCs w:val="24"/>
                      </w:rPr>
                    </m:ctrlPr>
                  </m:dPr>
                  <m:e>
                    <m:r>
                      <w:rPr>
                        <w:rFonts w:ascii="Cambria Math" w:hAnsi="Cambria Math"/>
                        <w:szCs w:val="24"/>
                      </w:rPr>
                      <m:t>NC</m:t>
                    </m:r>
                    <m:sSub>
                      <m:sSubPr>
                        <m:ctrlPr>
                          <w:rPr>
                            <w:rFonts w:ascii="Cambria Math" w:hAnsi="Cambria Math"/>
                            <w:szCs w:val="24"/>
                          </w:rPr>
                        </m:ctrlPr>
                      </m:sSubPr>
                      <m:e>
                        <m:r>
                          <w:rPr>
                            <w:rFonts w:ascii="Cambria Math" w:hAnsi="Cambria Math"/>
                            <w:szCs w:val="24"/>
                          </w:rPr>
                          <m:t>d</m:t>
                        </m:r>
                      </m:e>
                      <m:sub>
                        <m:r>
                          <w:rPr>
                            <w:rFonts w:ascii="Cambria Math" w:hAnsi="Cambria Math"/>
                            <w:szCs w:val="24"/>
                          </w:rPr>
                          <m:t>a</m:t>
                        </m:r>
                      </m:sub>
                    </m:sSub>
                  </m:e>
                </m:d>
              </m:oMath>
            </m:oMathPara>
          </w:p>
        </w:tc>
        <w:tc>
          <w:tcPr>
            <w:tcW w:w="1360" w:type="dxa"/>
            <w:vAlign w:val="center"/>
          </w:tcPr>
          <w:p w14:paraId="6CF68978" w14:textId="77777777" w:rsidR="00203690" w:rsidRPr="00EB3781" w:rsidRDefault="00000000">
            <w:pPr>
              <w:jc w:val="right"/>
              <w:rPr>
                <w:szCs w:val="24"/>
              </w:rPr>
            </w:pPr>
            <w:bookmarkStart w:id="10" w:name="eq3_11"/>
            <w:r w:rsidRPr="00EB3781">
              <w:rPr>
                <w:rFonts w:cs="Times New Roman"/>
                <w:szCs w:val="24"/>
              </w:rPr>
              <w:t>（</w:t>
            </w:r>
            <w:r w:rsidRPr="00EB3781">
              <w:rPr>
                <w:rFonts w:cs="Times New Roman"/>
                <w:szCs w:val="24"/>
              </w:rPr>
              <w:t>3-11</w:t>
            </w:r>
            <w:r w:rsidRPr="00EB3781">
              <w:rPr>
                <w:rFonts w:cs="Times New Roman"/>
                <w:szCs w:val="24"/>
              </w:rPr>
              <w:t>）</w:t>
            </w:r>
            <w:bookmarkEnd w:id="10"/>
          </w:p>
        </w:tc>
      </w:tr>
    </w:tbl>
    <w:p w14:paraId="54FDD419" w14:textId="77777777" w:rsidR="00203690" w:rsidRPr="00EB3781" w:rsidRDefault="00000000">
      <w:pPr>
        <w:ind w:firstLine="420"/>
        <w:rPr>
          <w:szCs w:val="24"/>
          <w:lang w:eastAsia="zh-CN"/>
        </w:rPr>
      </w:pPr>
      <w:r w:rsidRPr="00EB3781">
        <w:rPr>
          <w:szCs w:val="24"/>
          <w:lang w:eastAsia="zh-CN"/>
        </w:rPr>
        <w:t>其中，</w:t>
      </w:r>
      <w:proofErr w:type="spellStart"/>
      <w:r w:rsidRPr="00EB3781">
        <w:rPr>
          <w:szCs w:val="24"/>
          <w:lang w:eastAsia="zh-CN"/>
        </w:rPr>
        <w:t>d_a</w:t>
      </w:r>
      <w:proofErr w:type="spellEnd"/>
      <w:r w:rsidRPr="00EB3781">
        <w:rPr>
          <w:szCs w:val="24"/>
          <w:lang w:eastAsia="zh-CN"/>
        </w:rPr>
        <w:t xml:space="preserve"> </w:t>
      </w:r>
      <w:r w:rsidRPr="00EB3781">
        <w:rPr>
          <w:szCs w:val="24"/>
          <w:lang w:eastAsia="zh-CN"/>
        </w:rPr>
        <w:t>表示适配层的低维</w:t>
      </w:r>
      <w:proofErr w:type="gramStart"/>
      <w:r w:rsidRPr="00EB3781">
        <w:rPr>
          <w:szCs w:val="24"/>
          <w:lang w:eastAsia="zh-CN"/>
        </w:rPr>
        <w:t>隐</w:t>
      </w:r>
      <w:proofErr w:type="gramEnd"/>
      <w:r w:rsidRPr="00EB3781">
        <w:rPr>
          <w:szCs w:val="24"/>
          <w:lang w:eastAsia="zh-CN"/>
        </w:rPr>
        <w:t>空间维度，且通常远小于主干特征维度</w:t>
      </w:r>
      <w:r w:rsidRPr="00EB3781">
        <w:rPr>
          <w:szCs w:val="24"/>
          <w:lang w:eastAsia="zh-CN"/>
        </w:rPr>
        <w:t xml:space="preserve"> d</w:t>
      </w:r>
      <w:r w:rsidRPr="00EB3781">
        <w:rPr>
          <w:szCs w:val="24"/>
          <w:lang w:eastAsia="zh-CN"/>
        </w:rPr>
        <w:t>。与直接进行全局跨注意力所带来的高阶复杂度相比，式（</w:t>
      </w:r>
      <w:r w:rsidRPr="00EB3781">
        <w:rPr>
          <w:szCs w:val="24"/>
          <w:lang w:eastAsia="zh-CN"/>
        </w:rPr>
        <w:t>3-11</w:t>
      </w:r>
      <w:r w:rsidRPr="00EB3781">
        <w:rPr>
          <w:szCs w:val="24"/>
          <w:lang w:eastAsia="zh-CN"/>
        </w:rPr>
        <w:t>）在视图数和参数规模上均更加可控。</w:t>
      </w:r>
    </w:p>
    <w:p w14:paraId="28BE9475" w14:textId="77777777" w:rsidR="00203690" w:rsidRPr="00EB3781" w:rsidRDefault="00000000">
      <w:pPr>
        <w:ind w:firstLine="420"/>
        <w:rPr>
          <w:szCs w:val="24"/>
          <w:lang w:eastAsia="zh-CN"/>
        </w:rPr>
      </w:pPr>
      <w:r w:rsidRPr="00EB3781">
        <w:rPr>
          <w:rFonts w:cs="Times New Roman"/>
          <w:szCs w:val="24"/>
          <w:lang w:eastAsia="zh-CN"/>
        </w:rPr>
        <w:t>从机制上看，本章设计具有三方面合理性。第一，点云底座被保留为三维主干，保证了几何先验不被图像特征主导；第二，二</w:t>
      </w:r>
      <w:proofErr w:type="gramStart"/>
      <w:r w:rsidRPr="00EB3781">
        <w:rPr>
          <w:rFonts w:cs="Times New Roman"/>
          <w:szCs w:val="24"/>
          <w:lang w:eastAsia="zh-CN"/>
        </w:rPr>
        <w:t>维信息</w:t>
      </w:r>
      <w:proofErr w:type="gramEnd"/>
      <w:r w:rsidRPr="00EB3781">
        <w:rPr>
          <w:rFonts w:cs="Times New Roman"/>
          <w:szCs w:val="24"/>
          <w:lang w:eastAsia="zh-CN"/>
        </w:rPr>
        <w:t>通过几何筛选后再参与交互，</w:t>
      </w:r>
      <w:r w:rsidRPr="00EB3781">
        <w:rPr>
          <w:rFonts w:cs="Times New Roman"/>
          <w:szCs w:val="24"/>
          <w:lang w:eastAsia="zh-CN"/>
        </w:rPr>
        <w:lastRenderedPageBreak/>
        <w:t>避免了盲目投影和不可靠视图累积；第三，文本原型和类别原型共同决定预测空间，使模型能够在不改变主体架构的情况下兼顾封闭类别训练与开放词汇推理。因此，本章得到的统一表示既是对第二</w:t>
      </w:r>
      <w:proofErr w:type="gramStart"/>
      <w:r w:rsidRPr="00EB3781">
        <w:rPr>
          <w:rFonts w:cs="Times New Roman"/>
          <w:szCs w:val="24"/>
          <w:lang w:eastAsia="zh-CN"/>
        </w:rPr>
        <w:t>章点云基础</w:t>
      </w:r>
      <w:proofErr w:type="gramEnd"/>
      <w:r w:rsidRPr="00EB3781">
        <w:rPr>
          <w:rFonts w:cs="Times New Roman"/>
          <w:szCs w:val="24"/>
          <w:lang w:eastAsia="zh-CN"/>
        </w:rPr>
        <w:t>表征的自然扩展，也为第四章进一步引入配准约束和显式场景表示提供了可复用接口。</w:t>
      </w:r>
    </w:p>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10574087" w14:textId="77777777">
        <w:trPr>
          <w:trHeight w:val="2268"/>
          <w:jc w:val="center"/>
        </w:trPr>
        <w:tc>
          <w:tcPr>
            <w:tcW w:w="8221" w:type="dxa"/>
            <w:shd w:val="clear" w:color="auto" w:fill="F7F7F7"/>
            <w:vAlign w:val="center"/>
          </w:tcPr>
          <w:p w14:paraId="32520A05" w14:textId="77777777" w:rsidR="00203690" w:rsidRPr="00EB3781" w:rsidRDefault="00000000">
            <w:pPr>
              <w:spacing w:before="480" w:after="480"/>
              <w:jc w:val="center"/>
              <w:rPr>
                <w:szCs w:val="24"/>
              </w:rPr>
            </w:pPr>
            <w:r w:rsidRPr="00EB3781">
              <w:rPr>
                <w:szCs w:val="24"/>
              </w:rPr>
              <w:t>【占位符：图</w:t>
            </w:r>
            <w:r w:rsidRPr="00EB3781">
              <w:rPr>
                <w:szCs w:val="24"/>
              </w:rPr>
              <w:t>3-6</w:t>
            </w:r>
            <w:r w:rsidRPr="00EB3781">
              <w:rPr>
                <w:szCs w:val="24"/>
              </w:rPr>
              <w:t>】</w:t>
            </w:r>
          </w:p>
        </w:tc>
      </w:tr>
    </w:tbl>
    <w:p w14:paraId="7E53454B"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3-6 </w:t>
      </w:r>
      <w:r w:rsidRPr="00EB3781">
        <w:rPr>
          <w:rFonts w:cs="Times New Roman"/>
          <w:szCs w:val="24"/>
          <w:lang w:eastAsia="zh-CN"/>
        </w:rPr>
        <w:t>参数规模、推理时延与精度权衡关系图【占位符】</w:t>
      </w:r>
    </w:p>
    <w:p w14:paraId="5B964EAC" w14:textId="77777777" w:rsidR="00203690" w:rsidRPr="00EB3781" w:rsidRDefault="00000000">
      <w:pPr>
        <w:pStyle w:val="21"/>
        <w:rPr>
          <w:sz w:val="24"/>
          <w:szCs w:val="24"/>
          <w:lang w:eastAsia="zh-CN"/>
        </w:rPr>
      </w:pPr>
      <w:r w:rsidRPr="00EB3781">
        <w:rPr>
          <w:rFonts w:ascii="Times New Roman" w:eastAsia="黑体" w:hAnsi="Times New Roman" w:cs="Times New Roman"/>
          <w:sz w:val="24"/>
          <w:szCs w:val="24"/>
          <w:lang w:eastAsia="zh-CN"/>
        </w:rPr>
        <w:t xml:space="preserve">3.3 </w:t>
      </w:r>
      <w:r w:rsidRPr="00EB3781">
        <w:rPr>
          <w:rFonts w:ascii="Times New Roman" w:eastAsia="黑体" w:hAnsi="Times New Roman" w:cs="Times New Roman"/>
          <w:sz w:val="24"/>
          <w:szCs w:val="24"/>
          <w:lang w:eastAsia="zh-CN"/>
        </w:rPr>
        <w:t>对应的实验和对比实验</w:t>
      </w:r>
    </w:p>
    <w:p w14:paraId="30550336" w14:textId="77777777" w:rsidR="00203690" w:rsidRPr="00EB3781" w:rsidRDefault="00000000">
      <w:pPr>
        <w:pStyle w:val="31"/>
        <w:spacing w:before="200" w:after="80"/>
        <w:rPr>
          <w:szCs w:val="24"/>
          <w:lang w:eastAsia="zh-CN"/>
        </w:rPr>
      </w:pPr>
      <w:r w:rsidRPr="00EB3781">
        <w:rPr>
          <w:rFonts w:ascii="Times New Roman" w:eastAsia="黑体" w:hAnsi="Times New Roman" w:cs="Times New Roman"/>
          <w:szCs w:val="24"/>
          <w:lang w:eastAsia="zh-CN"/>
        </w:rPr>
        <w:t xml:space="preserve">3.3.1 </w:t>
      </w:r>
      <w:r w:rsidRPr="00EB3781">
        <w:rPr>
          <w:rFonts w:ascii="Times New Roman" w:eastAsia="黑体" w:hAnsi="Times New Roman" w:cs="Times New Roman"/>
          <w:szCs w:val="24"/>
          <w:lang w:eastAsia="zh-CN"/>
        </w:rPr>
        <w:t>实验设置与评价指标</w:t>
      </w:r>
    </w:p>
    <w:p w14:paraId="48690994" w14:textId="77777777" w:rsidR="00203690" w:rsidRPr="00EB3781" w:rsidRDefault="00000000">
      <w:pPr>
        <w:ind w:firstLine="420"/>
        <w:rPr>
          <w:szCs w:val="24"/>
        </w:rPr>
      </w:pPr>
      <w:r w:rsidRPr="00EB3781">
        <w:rPr>
          <w:rFonts w:cs="Times New Roman"/>
          <w:szCs w:val="24"/>
          <w:lang w:eastAsia="zh-CN"/>
        </w:rPr>
        <w:t>为了验证本章方法在多模态统一点</w:t>
      </w:r>
      <w:proofErr w:type="gramStart"/>
      <w:r w:rsidRPr="00EB3781">
        <w:rPr>
          <w:rFonts w:cs="Times New Roman"/>
          <w:szCs w:val="24"/>
          <w:lang w:eastAsia="zh-CN"/>
        </w:rPr>
        <w:t>云分析</w:t>
      </w:r>
      <w:proofErr w:type="gramEnd"/>
      <w:r w:rsidRPr="00EB3781">
        <w:rPr>
          <w:rFonts w:cs="Times New Roman"/>
          <w:szCs w:val="24"/>
          <w:lang w:eastAsia="zh-CN"/>
        </w:rPr>
        <w:t>中的有效性，实验部分围绕</w:t>
      </w:r>
      <w:r w:rsidRPr="00EB3781">
        <w:rPr>
          <w:rFonts w:cs="Times New Roman"/>
          <w:szCs w:val="24"/>
          <w:lang w:eastAsia="zh-CN"/>
        </w:rPr>
        <w:t>“</w:t>
      </w:r>
      <w:r w:rsidRPr="00EB3781">
        <w:rPr>
          <w:rFonts w:cs="Times New Roman"/>
          <w:szCs w:val="24"/>
          <w:lang w:eastAsia="zh-CN"/>
        </w:rPr>
        <w:t>闭集语义分割</w:t>
      </w:r>
      <w:r w:rsidRPr="00EB3781">
        <w:rPr>
          <w:rFonts w:cs="Times New Roman"/>
          <w:szCs w:val="24"/>
          <w:lang w:eastAsia="zh-CN"/>
        </w:rPr>
        <w:t>—</w:t>
      </w:r>
      <w:r w:rsidRPr="00EB3781">
        <w:rPr>
          <w:rFonts w:cs="Times New Roman"/>
          <w:szCs w:val="24"/>
          <w:lang w:eastAsia="zh-CN"/>
        </w:rPr>
        <w:t>开放词汇语义分析</w:t>
      </w:r>
      <w:r w:rsidRPr="00EB3781">
        <w:rPr>
          <w:rFonts w:cs="Times New Roman"/>
          <w:szCs w:val="24"/>
          <w:lang w:eastAsia="zh-CN"/>
        </w:rPr>
        <w:t>—</w:t>
      </w:r>
      <w:r w:rsidRPr="00EB3781">
        <w:rPr>
          <w:rFonts w:cs="Times New Roman"/>
          <w:szCs w:val="24"/>
          <w:lang w:eastAsia="zh-CN"/>
        </w:rPr>
        <w:t>轻量化效率评估</w:t>
      </w:r>
      <w:r w:rsidRPr="00EB3781">
        <w:rPr>
          <w:rFonts w:cs="Times New Roman"/>
          <w:szCs w:val="24"/>
          <w:lang w:eastAsia="zh-CN"/>
        </w:rPr>
        <w:t>”</w:t>
      </w:r>
      <w:r w:rsidRPr="00EB3781">
        <w:rPr>
          <w:rFonts w:cs="Times New Roman"/>
          <w:szCs w:val="24"/>
          <w:lang w:eastAsia="zh-CN"/>
        </w:rPr>
        <w:t>三个维度展开。在数据</w:t>
      </w:r>
      <w:proofErr w:type="gramStart"/>
      <w:r w:rsidRPr="00EB3781">
        <w:rPr>
          <w:rFonts w:cs="Times New Roman"/>
          <w:szCs w:val="24"/>
          <w:lang w:eastAsia="zh-CN"/>
        </w:rPr>
        <w:t>集选择</w:t>
      </w:r>
      <w:proofErr w:type="gramEnd"/>
      <w:r w:rsidRPr="00EB3781">
        <w:rPr>
          <w:rFonts w:cs="Times New Roman"/>
          <w:szCs w:val="24"/>
          <w:lang w:eastAsia="zh-CN"/>
        </w:rPr>
        <w:t>上，封闭集语义分割可采用</w:t>
      </w:r>
      <w:r w:rsidRPr="00EB3781">
        <w:rPr>
          <w:rFonts w:cs="Times New Roman"/>
          <w:szCs w:val="24"/>
          <w:lang w:eastAsia="zh-CN"/>
        </w:rPr>
        <w:t xml:space="preserve"> </w:t>
      </w:r>
      <w:proofErr w:type="spellStart"/>
      <w:r w:rsidRPr="00EB3781">
        <w:rPr>
          <w:rFonts w:cs="Times New Roman"/>
          <w:szCs w:val="24"/>
          <w:lang w:eastAsia="zh-CN"/>
        </w:rPr>
        <w:t>ScanNet</w:t>
      </w:r>
      <w:proofErr w:type="spellEnd"/>
      <w:r w:rsidRPr="00EB3781">
        <w:rPr>
          <w:rFonts w:cs="Times New Roman"/>
          <w:szCs w:val="24"/>
          <w:lang w:eastAsia="zh-CN"/>
        </w:rPr>
        <w:t xml:space="preserve"> v2 </w:t>
      </w:r>
      <w:r w:rsidRPr="00EB3781">
        <w:rPr>
          <w:rFonts w:cs="Times New Roman"/>
          <w:szCs w:val="24"/>
          <w:lang w:eastAsia="zh-CN"/>
        </w:rPr>
        <w:t>与</w:t>
      </w:r>
      <w:r w:rsidRPr="00EB3781">
        <w:rPr>
          <w:rFonts w:cs="Times New Roman"/>
          <w:szCs w:val="24"/>
          <w:lang w:eastAsia="zh-CN"/>
        </w:rPr>
        <w:t xml:space="preserve"> S3DIS </w:t>
      </w:r>
      <w:r w:rsidRPr="00EB3781">
        <w:rPr>
          <w:rFonts w:cs="Times New Roman"/>
          <w:szCs w:val="24"/>
          <w:lang w:eastAsia="zh-CN"/>
        </w:rPr>
        <w:t>两个室内场景基准；开放词汇分析可在</w:t>
      </w:r>
      <w:r w:rsidRPr="00EB3781">
        <w:rPr>
          <w:rFonts w:cs="Times New Roman"/>
          <w:szCs w:val="24"/>
          <w:lang w:eastAsia="zh-CN"/>
        </w:rPr>
        <w:t xml:space="preserve"> ScanNet200 </w:t>
      </w:r>
      <w:r w:rsidRPr="00EB3781">
        <w:rPr>
          <w:rFonts w:cs="Times New Roman"/>
          <w:szCs w:val="24"/>
          <w:lang w:eastAsia="zh-CN"/>
        </w:rPr>
        <w:t>的</w:t>
      </w:r>
      <w:r w:rsidRPr="00EB3781">
        <w:rPr>
          <w:rFonts w:cs="Times New Roman"/>
          <w:szCs w:val="24"/>
          <w:lang w:eastAsia="zh-CN"/>
        </w:rPr>
        <w:t xml:space="preserve"> base/novel </w:t>
      </w:r>
      <w:r w:rsidRPr="00EB3781">
        <w:rPr>
          <w:rFonts w:cs="Times New Roman"/>
          <w:szCs w:val="24"/>
          <w:lang w:eastAsia="zh-CN"/>
        </w:rPr>
        <w:t>划分上进行评测，并在必要时补充</w:t>
      </w:r>
      <w:r w:rsidRPr="00EB3781">
        <w:rPr>
          <w:rFonts w:cs="Times New Roman"/>
          <w:szCs w:val="24"/>
          <w:lang w:eastAsia="zh-CN"/>
        </w:rPr>
        <w:t xml:space="preserve"> </w:t>
      </w:r>
      <w:proofErr w:type="spellStart"/>
      <w:r w:rsidRPr="00EB3781">
        <w:rPr>
          <w:rFonts w:cs="Times New Roman"/>
          <w:szCs w:val="24"/>
          <w:lang w:eastAsia="zh-CN"/>
        </w:rPr>
        <w:t>ScanRefer</w:t>
      </w:r>
      <w:proofErr w:type="spellEnd"/>
      <w:r w:rsidRPr="00EB3781">
        <w:rPr>
          <w:rFonts w:cs="Times New Roman"/>
          <w:szCs w:val="24"/>
          <w:lang w:eastAsia="zh-CN"/>
        </w:rPr>
        <w:t xml:space="preserve"> </w:t>
      </w:r>
      <w:r w:rsidRPr="00EB3781">
        <w:rPr>
          <w:rFonts w:cs="Times New Roman"/>
          <w:szCs w:val="24"/>
          <w:lang w:eastAsia="zh-CN"/>
        </w:rPr>
        <w:t>或自建文本查询集以验证文本驱动</w:t>
      </w:r>
      <w:proofErr w:type="gramStart"/>
      <w:r w:rsidRPr="00EB3781">
        <w:rPr>
          <w:rFonts w:cs="Times New Roman"/>
          <w:szCs w:val="24"/>
          <w:lang w:eastAsia="zh-CN"/>
        </w:rPr>
        <w:t>点级定位</w:t>
      </w:r>
      <w:proofErr w:type="gramEnd"/>
      <w:r w:rsidRPr="00EB3781">
        <w:rPr>
          <w:rFonts w:cs="Times New Roman"/>
          <w:szCs w:val="24"/>
          <w:lang w:eastAsia="zh-CN"/>
        </w:rPr>
        <w:t>能力。为体现与第二章的连续性，第三章实验默认使用第二章得到的训练自由几何底座作为三维输入编码器，并与完全监督点云骨干和现有多模态方法进行对比。</w:t>
      </w:r>
      <w:r w:rsidRPr="00EB3781">
        <w:rPr>
          <w:rFonts w:cs="Times New Roman"/>
          <w:szCs w:val="24"/>
          <w:vertAlign w:val="superscript"/>
        </w:rPr>
        <w:t>[2-</w:t>
      </w:r>
      <w:proofErr w:type="gramStart"/>
      <w:r w:rsidRPr="00EB3781">
        <w:rPr>
          <w:rFonts w:cs="Times New Roman"/>
          <w:szCs w:val="24"/>
          <w:vertAlign w:val="superscript"/>
        </w:rPr>
        <w:t>4][</w:t>
      </w:r>
      <w:proofErr w:type="gramEnd"/>
      <w:r w:rsidRPr="00EB3781">
        <w:rPr>
          <w:rFonts w:cs="Times New Roman"/>
          <w:szCs w:val="24"/>
          <w:vertAlign w:val="superscript"/>
        </w:rPr>
        <w:t>7-11]</w:t>
      </w:r>
    </w:p>
    <w:p w14:paraId="00A1603D" w14:textId="77777777" w:rsidR="00203690" w:rsidRPr="00EB3781" w:rsidRDefault="00000000">
      <w:pPr>
        <w:spacing w:before="40" w:after="80"/>
        <w:jc w:val="center"/>
        <w:rPr>
          <w:szCs w:val="24"/>
        </w:rPr>
      </w:pPr>
      <w:r w:rsidRPr="00EB3781">
        <w:rPr>
          <w:rFonts w:cs="Times New Roman"/>
          <w:szCs w:val="24"/>
        </w:rPr>
        <w:t>表</w:t>
      </w:r>
      <w:r w:rsidRPr="00EB3781">
        <w:rPr>
          <w:rFonts w:cs="Times New Roman"/>
          <w:szCs w:val="24"/>
        </w:rPr>
        <w:t xml:space="preserve">3-1 </w:t>
      </w:r>
      <w:r w:rsidRPr="00EB3781">
        <w:rPr>
          <w:rFonts w:cs="Times New Roman"/>
          <w:szCs w:val="24"/>
        </w:rPr>
        <w:t>实验数据集与评价指标设置</w:t>
      </w:r>
    </w:p>
    <w:tbl>
      <w:tblPr>
        <w:tblStyle w:val="aff1"/>
        <w:tblW w:w="0" w:type="auto"/>
        <w:jc w:val="center"/>
        <w:tblLayout w:type="fixed"/>
        <w:tblLook w:val="04A0" w:firstRow="1" w:lastRow="0" w:firstColumn="1" w:lastColumn="0" w:noHBand="0" w:noVBand="1"/>
      </w:tblPr>
      <w:tblGrid>
        <w:gridCol w:w="1757"/>
        <w:gridCol w:w="2268"/>
        <w:gridCol w:w="2438"/>
        <w:gridCol w:w="1757"/>
      </w:tblGrid>
      <w:tr w:rsidR="00203690" w:rsidRPr="00EB3781" w14:paraId="540C5721" w14:textId="77777777">
        <w:trPr>
          <w:jc w:val="center"/>
        </w:trPr>
        <w:tc>
          <w:tcPr>
            <w:tcW w:w="1757" w:type="dxa"/>
            <w:shd w:val="clear" w:color="auto" w:fill="D9EAF7"/>
            <w:vAlign w:val="center"/>
          </w:tcPr>
          <w:p w14:paraId="49F5C619" w14:textId="77777777" w:rsidR="00203690" w:rsidRPr="00EB3781" w:rsidRDefault="00000000">
            <w:pPr>
              <w:spacing w:line="300" w:lineRule="auto"/>
              <w:jc w:val="center"/>
              <w:rPr>
                <w:szCs w:val="24"/>
              </w:rPr>
            </w:pPr>
            <w:r w:rsidRPr="00EB3781">
              <w:rPr>
                <w:rFonts w:cs="Times New Roman"/>
                <w:b/>
                <w:szCs w:val="24"/>
              </w:rPr>
              <w:t>数据集</w:t>
            </w:r>
          </w:p>
        </w:tc>
        <w:tc>
          <w:tcPr>
            <w:tcW w:w="2268" w:type="dxa"/>
            <w:shd w:val="clear" w:color="auto" w:fill="D9EAF7"/>
            <w:vAlign w:val="center"/>
          </w:tcPr>
          <w:p w14:paraId="74BD80ED" w14:textId="77777777" w:rsidR="00203690" w:rsidRPr="00EB3781" w:rsidRDefault="00000000">
            <w:pPr>
              <w:spacing w:line="300" w:lineRule="auto"/>
              <w:jc w:val="center"/>
              <w:rPr>
                <w:szCs w:val="24"/>
              </w:rPr>
            </w:pPr>
            <w:r w:rsidRPr="00EB3781">
              <w:rPr>
                <w:rFonts w:cs="Times New Roman"/>
                <w:b/>
                <w:szCs w:val="24"/>
              </w:rPr>
              <w:t>主要任务</w:t>
            </w:r>
          </w:p>
        </w:tc>
        <w:tc>
          <w:tcPr>
            <w:tcW w:w="2438" w:type="dxa"/>
            <w:shd w:val="clear" w:color="auto" w:fill="D9EAF7"/>
            <w:vAlign w:val="center"/>
          </w:tcPr>
          <w:p w14:paraId="2507F338" w14:textId="77777777" w:rsidR="00203690" w:rsidRPr="00EB3781" w:rsidRDefault="00000000">
            <w:pPr>
              <w:spacing w:line="300" w:lineRule="auto"/>
              <w:jc w:val="center"/>
              <w:rPr>
                <w:szCs w:val="24"/>
              </w:rPr>
            </w:pPr>
            <w:r w:rsidRPr="00EB3781">
              <w:rPr>
                <w:rFonts w:cs="Times New Roman"/>
                <w:b/>
                <w:szCs w:val="24"/>
              </w:rPr>
              <w:t>评价指标</w:t>
            </w:r>
          </w:p>
        </w:tc>
        <w:tc>
          <w:tcPr>
            <w:tcW w:w="1757" w:type="dxa"/>
            <w:shd w:val="clear" w:color="auto" w:fill="D9EAF7"/>
            <w:vAlign w:val="center"/>
          </w:tcPr>
          <w:p w14:paraId="3D0A6D35" w14:textId="77777777" w:rsidR="00203690" w:rsidRPr="00EB3781" w:rsidRDefault="00000000">
            <w:pPr>
              <w:spacing w:line="300" w:lineRule="auto"/>
              <w:jc w:val="center"/>
              <w:rPr>
                <w:szCs w:val="24"/>
              </w:rPr>
            </w:pPr>
            <w:r w:rsidRPr="00EB3781">
              <w:rPr>
                <w:rFonts w:cs="Times New Roman"/>
                <w:b/>
                <w:szCs w:val="24"/>
              </w:rPr>
              <w:t>备注</w:t>
            </w:r>
          </w:p>
        </w:tc>
      </w:tr>
      <w:tr w:rsidR="00203690" w:rsidRPr="00EB3781" w14:paraId="798B0868" w14:textId="77777777">
        <w:trPr>
          <w:jc w:val="center"/>
        </w:trPr>
        <w:tc>
          <w:tcPr>
            <w:tcW w:w="1757" w:type="dxa"/>
            <w:vAlign w:val="center"/>
          </w:tcPr>
          <w:p w14:paraId="787774C3" w14:textId="77777777" w:rsidR="00203690" w:rsidRPr="00EB3781" w:rsidRDefault="00000000">
            <w:pPr>
              <w:spacing w:line="300" w:lineRule="auto"/>
              <w:jc w:val="center"/>
              <w:rPr>
                <w:szCs w:val="24"/>
              </w:rPr>
            </w:pPr>
            <w:r w:rsidRPr="00EB3781">
              <w:rPr>
                <w:rFonts w:cs="Times New Roman"/>
                <w:szCs w:val="24"/>
              </w:rPr>
              <w:t>ScanNet v2</w:t>
            </w:r>
          </w:p>
        </w:tc>
        <w:tc>
          <w:tcPr>
            <w:tcW w:w="2268" w:type="dxa"/>
            <w:vAlign w:val="center"/>
          </w:tcPr>
          <w:p w14:paraId="19C74CA3" w14:textId="77777777" w:rsidR="00203690" w:rsidRPr="00EB3781" w:rsidRDefault="00000000">
            <w:pPr>
              <w:spacing w:line="300" w:lineRule="auto"/>
              <w:jc w:val="center"/>
              <w:rPr>
                <w:szCs w:val="24"/>
              </w:rPr>
            </w:pPr>
            <w:r w:rsidRPr="00EB3781">
              <w:rPr>
                <w:rFonts w:cs="Times New Roman"/>
                <w:szCs w:val="24"/>
              </w:rPr>
              <w:t>闭集语义分割</w:t>
            </w:r>
          </w:p>
        </w:tc>
        <w:tc>
          <w:tcPr>
            <w:tcW w:w="2438" w:type="dxa"/>
            <w:vAlign w:val="center"/>
          </w:tcPr>
          <w:p w14:paraId="0DD3BCFE" w14:textId="77777777" w:rsidR="00203690" w:rsidRPr="00EB3781" w:rsidRDefault="00000000">
            <w:pPr>
              <w:spacing w:line="300" w:lineRule="auto"/>
              <w:jc w:val="center"/>
              <w:rPr>
                <w:szCs w:val="24"/>
              </w:rPr>
            </w:pPr>
            <w:r w:rsidRPr="00EB3781">
              <w:rPr>
                <w:rFonts w:cs="Times New Roman"/>
                <w:szCs w:val="24"/>
              </w:rPr>
              <w:t>mIoU / mAcc / OA</w:t>
            </w:r>
          </w:p>
        </w:tc>
        <w:tc>
          <w:tcPr>
            <w:tcW w:w="1757" w:type="dxa"/>
            <w:vAlign w:val="center"/>
          </w:tcPr>
          <w:p w14:paraId="0F062375" w14:textId="77777777" w:rsidR="00203690" w:rsidRPr="00EB3781" w:rsidRDefault="00000000">
            <w:pPr>
              <w:spacing w:line="300" w:lineRule="auto"/>
              <w:jc w:val="center"/>
              <w:rPr>
                <w:szCs w:val="24"/>
              </w:rPr>
            </w:pPr>
            <w:r w:rsidRPr="00EB3781">
              <w:rPr>
                <w:rFonts w:cs="Times New Roman"/>
                <w:szCs w:val="24"/>
              </w:rPr>
              <w:t>室内</w:t>
            </w:r>
            <w:r w:rsidRPr="00EB3781">
              <w:rPr>
                <w:rFonts w:cs="Times New Roman"/>
                <w:szCs w:val="24"/>
              </w:rPr>
              <w:t xml:space="preserve"> RGB-D </w:t>
            </w:r>
            <w:r w:rsidRPr="00EB3781">
              <w:rPr>
                <w:rFonts w:cs="Times New Roman"/>
                <w:szCs w:val="24"/>
              </w:rPr>
              <w:t>场景</w:t>
            </w:r>
          </w:p>
        </w:tc>
      </w:tr>
      <w:tr w:rsidR="00203690" w:rsidRPr="00EB3781" w14:paraId="3147FAB2" w14:textId="77777777">
        <w:trPr>
          <w:jc w:val="center"/>
        </w:trPr>
        <w:tc>
          <w:tcPr>
            <w:tcW w:w="1757" w:type="dxa"/>
            <w:vAlign w:val="center"/>
          </w:tcPr>
          <w:p w14:paraId="65CE73DE" w14:textId="77777777" w:rsidR="00203690" w:rsidRPr="00EB3781" w:rsidRDefault="00000000">
            <w:pPr>
              <w:spacing w:line="300" w:lineRule="auto"/>
              <w:jc w:val="center"/>
              <w:rPr>
                <w:szCs w:val="24"/>
              </w:rPr>
            </w:pPr>
            <w:r w:rsidRPr="00EB3781">
              <w:rPr>
                <w:rFonts w:cs="Times New Roman"/>
                <w:szCs w:val="24"/>
              </w:rPr>
              <w:t>S3DIS</w:t>
            </w:r>
          </w:p>
        </w:tc>
        <w:tc>
          <w:tcPr>
            <w:tcW w:w="2268" w:type="dxa"/>
            <w:vAlign w:val="center"/>
          </w:tcPr>
          <w:p w14:paraId="3C3FEFAE" w14:textId="77777777" w:rsidR="00203690" w:rsidRPr="00EB3781" w:rsidRDefault="00000000">
            <w:pPr>
              <w:spacing w:line="300" w:lineRule="auto"/>
              <w:jc w:val="center"/>
              <w:rPr>
                <w:szCs w:val="24"/>
              </w:rPr>
            </w:pPr>
            <w:r w:rsidRPr="00EB3781">
              <w:rPr>
                <w:rFonts w:cs="Times New Roman"/>
                <w:szCs w:val="24"/>
              </w:rPr>
              <w:t>闭集语义分割</w:t>
            </w:r>
          </w:p>
        </w:tc>
        <w:tc>
          <w:tcPr>
            <w:tcW w:w="2438" w:type="dxa"/>
            <w:vAlign w:val="center"/>
          </w:tcPr>
          <w:p w14:paraId="7BDAAC7E" w14:textId="77777777" w:rsidR="00203690" w:rsidRPr="00EB3781" w:rsidRDefault="00000000">
            <w:pPr>
              <w:spacing w:line="300" w:lineRule="auto"/>
              <w:jc w:val="center"/>
              <w:rPr>
                <w:szCs w:val="24"/>
              </w:rPr>
            </w:pPr>
            <w:r w:rsidRPr="00EB3781">
              <w:rPr>
                <w:rFonts w:cs="Times New Roman"/>
                <w:szCs w:val="24"/>
              </w:rPr>
              <w:t>mIoU / OA</w:t>
            </w:r>
          </w:p>
        </w:tc>
        <w:tc>
          <w:tcPr>
            <w:tcW w:w="1757" w:type="dxa"/>
            <w:vAlign w:val="center"/>
          </w:tcPr>
          <w:p w14:paraId="0F184627" w14:textId="77777777" w:rsidR="00203690" w:rsidRPr="00EB3781" w:rsidRDefault="00000000">
            <w:pPr>
              <w:spacing w:line="300" w:lineRule="auto"/>
              <w:jc w:val="center"/>
              <w:rPr>
                <w:szCs w:val="24"/>
              </w:rPr>
            </w:pPr>
            <w:r w:rsidRPr="00EB3781">
              <w:rPr>
                <w:rFonts w:cs="Times New Roman"/>
                <w:szCs w:val="24"/>
              </w:rPr>
              <w:t>房间级场景</w:t>
            </w:r>
          </w:p>
        </w:tc>
      </w:tr>
      <w:tr w:rsidR="00203690" w:rsidRPr="00EB3781" w14:paraId="6110E772" w14:textId="77777777">
        <w:trPr>
          <w:jc w:val="center"/>
        </w:trPr>
        <w:tc>
          <w:tcPr>
            <w:tcW w:w="1757" w:type="dxa"/>
            <w:vAlign w:val="center"/>
          </w:tcPr>
          <w:p w14:paraId="31693ECE" w14:textId="77777777" w:rsidR="00203690" w:rsidRPr="00EB3781" w:rsidRDefault="00000000">
            <w:pPr>
              <w:spacing w:line="300" w:lineRule="auto"/>
              <w:jc w:val="center"/>
              <w:rPr>
                <w:szCs w:val="24"/>
              </w:rPr>
            </w:pPr>
            <w:r w:rsidRPr="00EB3781">
              <w:rPr>
                <w:rFonts w:cs="Times New Roman"/>
                <w:szCs w:val="24"/>
              </w:rPr>
              <w:t>ScanNet200</w:t>
            </w:r>
          </w:p>
        </w:tc>
        <w:tc>
          <w:tcPr>
            <w:tcW w:w="2268" w:type="dxa"/>
            <w:vAlign w:val="center"/>
          </w:tcPr>
          <w:p w14:paraId="2D9B2AE5" w14:textId="77777777" w:rsidR="00203690" w:rsidRPr="00EB3781" w:rsidRDefault="00000000">
            <w:pPr>
              <w:spacing w:line="300" w:lineRule="auto"/>
              <w:jc w:val="center"/>
              <w:rPr>
                <w:szCs w:val="24"/>
              </w:rPr>
            </w:pPr>
            <w:r w:rsidRPr="00EB3781">
              <w:rPr>
                <w:rFonts w:cs="Times New Roman"/>
                <w:szCs w:val="24"/>
              </w:rPr>
              <w:t>开放词汇语义分析</w:t>
            </w:r>
          </w:p>
        </w:tc>
        <w:tc>
          <w:tcPr>
            <w:tcW w:w="2438" w:type="dxa"/>
            <w:vAlign w:val="center"/>
          </w:tcPr>
          <w:p w14:paraId="34C966AA" w14:textId="77777777" w:rsidR="00203690" w:rsidRPr="00EB3781" w:rsidRDefault="00000000">
            <w:pPr>
              <w:spacing w:line="300" w:lineRule="auto"/>
              <w:jc w:val="center"/>
              <w:rPr>
                <w:szCs w:val="24"/>
              </w:rPr>
            </w:pPr>
            <w:r w:rsidRPr="00EB3781">
              <w:rPr>
                <w:rFonts w:cs="Times New Roman"/>
                <w:szCs w:val="24"/>
              </w:rPr>
              <w:t>Base mIoU / Novel mIoU / hIoU</w:t>
            </w:r>
          </w:p>
        </w:tc>
        <w:tc>
          <w:tcPr>
            <w:tcW w:w="1757" w:type="dxa"/>
            <w:vAlign w:val="center"/>
          </w:tcPr>
          <w:p w14:paraId="2D744892" w14:textId="77777777" w:rsidR="00203690" w:rsidRPr="00EB3781" w:rsidRDefault="00000000">
            <w:pPr>
              <w:spacing w:line="300" w:lineRule="auto"/>
              <w:jc w:val="center"/>
              <w:rPr>
                <w:szCs w:val="24"/>
              </w:rPr>
            </w:pPr>
            <w:r w:rsidRPr="00EB3781">
              <w:rPr>
                <w:rFonts w:cs="Times New Roman"/>
                <w:szCs w:val="24"/>
              </w:rPr>
              <w:t>基础类与新类划分</w:t>
            </w:r>
          </w:p>
        </w:tc>
      </w:tr>
      <w:tr w:rsidR="00203690" w:rsidRPr="00EB3781" w14:paraId="36EA0C78" w14:textId="77777777">
        <w:trPr>
          <w:jc w:val="center"/>
        </w:trPr>
        <w:tc>
          <w:tcPr>
            <w:tcW w:w="1757" w:type="dxa"/>
            <w:vAlign w:val="center"/>
          </w:tcPr>
          <w:p w14:paraId="608BFB85" w14:textId="77777777" w:rsidR="00203690" w:rsidRPr="00EB3781" w:rsidRDefault="00000000">
            <w:pPr>
              <w:spacing w:line="300" w:lineRule="auto"/>
              <w:jc w:val="center"/>
              <w:rPr>
                <w:szCs w:val="24"/>
              </w:rPr>
            </w:pPr>
            <w:r w:rsidRPr="00EB3781">
              <w:rPr>
                <w:rFonts w:cs="Times New Roman"/>
                <w:szCs w:val="24"/>
              </w:rPr>
              <w:t>ScanRefer</w:t>
            </w:r>
            <w:r w:rsidRPr="00EB3781">
              <w:rPr>
                <w:rFonts w:cs="Times New Roman"/>
                <w:szCs w:val="24"/>
              </w:rPr>
              <w:t>（可选）</w:t>
            </w:r>
          </w:p>
        </w:tc>
        <w:tc>
          <w:tcPr>
            <w:tcW w:w="2268" w:type="dxa"/>
            <w:vAlign w:val="center"/>
          </w:tcPr>
          <w:p w14:paraId="753D07DD" w14:textId="77777777" w:rsidR="00203690" w:rsidRPr="00EB3781" w:rsidRDefault="00000000">
            <w:pPr>
              <w:spacing w:line="300" w:lineRule="auto"/>
              <w:jc w:val="center"/>
              <w:rPr>
                <w:szCs w:val="24"/>
              </w:rPr>
            </w:pPr>
            <w:r w:rsidRPr="00EB3781">
              <w:rPr>
                <w:rFonts w:cs="Times New Roman"/>
                <w:szCs w:val="24"/>
              </w:rPr>
              <w:t>文本驱动点级定位</w:t>
            </w:r>
          </w:p>
        </w:tc>
        <w:tc>
          <w:tcPr>
            <w:tcW w:w="2438" w:type="dxa"/>
            <w:vAlign w:val="center"/>
          </w:tcPr>
          <w:p w14:paraId="41638E5D" w14:textId="77777777" w:rsidR="00203690" w:rsidRPr="00EB3781" w:rsidRDefault="00000000">
            <w:pPr>
              <w:spacing w:line="300" w:lineRule="auto"/>
              <w:jc w:val="center"/>
              <w:rPr>
                <w:szCs w:val="24"/>
              </w:rPr>
            </w:pPr>
            <w:r w:rsidRPr="00EB3781">
              <w:rPr>
                <w:rFonts w:cs="Times New Roman"/>
                <w:szCs w:val="24"/>
              </w:rPr>
              <w:t>mIoU@k / Recall@k</w:t>
            </w:r>
          </w:p>
        </w:tc>
        <w:tc>
          <w:tcPr>
            <w:tcW w:w="1757" w:type="dxa"/>
            <w:vAlign w:val="center"/>
          </w:tcPr>
          <w:p w14:paraId="235960FA" w14:textId="77777777" w:rsidR="00203690" w:rsidRPr="00EB3781" w:rsidRDefault="00000000">
            <w:pPr>
              <w:spacing w:line="300" w:lineRule="auto"/>
              <w:jc w:val="center"/>
              <w:rPr>
                <w:szCs w:val="24"/>
                <w:lang w:eastAsia="zh-CN"/>
              </w:rPr>
            </w:pPr>
            <w:r w:rsidRPr="00EB3781">
              <w:rPr>
                <w:rFonts w:cs="Times New Roman"/>
                <w:szCs w:val="24"/>
                <w:lang w:eastAsia="zh-CN"/>
              </w:rPr>
              <w:t>用于补充文本查询分析</w:t>
            </w:r>
          </w:p>
        </w:tc>
      </w:tr>
    </w:tbl>
    <w:p w14:paraId="4BED3388" w14:textId="77777777" w:rsidR="00203690" w:rsidRPr="00EB3781" w:rsidRDefault="00000000">
      <w:pPr>
        <w:ind w:firstLine="420"/>
        <w:rPr>
          <w:szCs w:val="24"/>
          <w:lang w:eastAsia="zh-CN"/>
        </w:rPr>
      </w:pPr>
      <w:proofErr w:type="spellStart"/>
      <w:r w:rsidRPr="00EB3781">
        <w:rPr>
          <w:rFonts w:cs="Times New Roman"/>
          <w:szCs w:val="24"/>
        </w:rPr>
        <w:lastRenderedPageBreak/>
        <w:t>对比方法按照输入模态和建模策略划分为三类：其一为单模态点云方法，如</w:t>
      </w:r>
      <w:proofErr w:type="spellEnd"/>
      <w:r w:rsidRPr="00EB3781">
        <w:rPr>
          <w:rFonts w:cs="Times New Roman"/>
          <w:szCs w:val="24"/>
        </w:rPr>
        <w:t xml:space="preserve"> </w:t>
      </w:r>
      <w:proofErr w:type="spellStart"/>
      <w:r w:rsidRPr="00EB3781">
        <w:rPr>
          <w:rFonts w:cs="Times New Roman"/>
          <w:szCs w:val="24"/>
        </w:rPr>
        <w:t>PointNet</w:t>
      </w:r>
      <w:proofErr w:type="spellEnd"/>
      <w:r w:rsidRPr="00EB3781">
        <w:rPr>
          <w:rFonts w:cs="Times New Roman"/>
          <w:szCs w:val="24"/>
        </w:rPr>
        <w:t>++</w:t>
      </w:r>
      <w:r w:rsidRPr="00EB3781">
        <w:rPr>
          <w:rFonts w:cs="Times New Roman"/>
          <w:szCs w:val="24"/>
        </w:rPr>
        <w:t>、</w:t>
      </w:r>
      <w:r w:rsidRPr="00EB3781">
        <w:rPr>
          <w:rFonts w:cs="Times New Roman"/>
          <w:szCs w:val="24"/>
        </w:rPr>
        <w:t>PTv3</w:t>
      </w:r>
      <w:r w:rsidRPr="00EB3781">
        <w:rPr>
          <w:rFonts w:cs="Times New Roman"/>
          <w:szCs w:val="24"/>
        </w:rPr>
        <w:t>、</w:t>
      </w:r>
      <w:r w:rsidRPr="00EB3781">
        <w:rPr>
          <w:rFonts w:cs="Times New Roman"/>
          <w:szCs w:val="24"/>
        </w:rPr>
        <w:t>Sonata</w:t>
      </w:r>
      <w:r w:rsidRPr="00EB3781">
        <w:rPr>
          <w:rFonts w:cs="Times New Roman"/>
          <w:szCs w:val="24"/>
        </w:rPr>
        <w:t>、</w:t>
      </w:r>
      <w:r w:rsidRPr="00EB3781">
        <w:rPr>
          <w:rFonts w:cs="Times New Roman"/>
          <w:szCs w:val="24"/>
        </w:rPr>
        <w:t>Concerto</w:t>
      </w:r>
      <w:r w:rsidRPr="00EB3781">
        <w:rPr>
          <w:rFonts w:cs="Times New Roman"/>
          <w:szCs w:val="24"/>
        </w:rPr>
        <w:t>；其二为图像</w:t>
      </w:r>
      <w:r w:rsidRPr="00EB3781">
        <w:rPr>
          <w:rFonts w:cs="Times New Roman"/>
          <w:szCs w:val="24"/>
        </w:rPr>
        <w:t>—</w:t>
      </w:r>
      <w:proofErr w:type="spellStart"/>
      <w:r w:rsidRPr="00EB3781">
        <w:rPr>
          <w:rFonts w:cs="Times New Roman"/>
          <w:szCs w:val="24"/>
        </w:rPr>
        <w:t>点云融合方法，如</w:t>
      </w:r>
      <w:proofErr w:type="spellEnd"/>
      <w:r w:rsidRPr="00EB3781">
        <w:rPr>
          <w:rFonts w:cs="Times New Roman"/>
          <w:szCs w:val="24"/>
        </w:rPr>
        <w:t xml:space="preserve"> 3DMV</w:t>
      </w:r>
      <w:r w:rsidRPr="00EB3781">
        <w:rPr>
          <w:rFonts w:cs="Times New Roman"/>
          <w:szCs w:val="24"/>
        </w:rPr>
        <w:t>、</w:t>
      </w:r>
      <w:r w:rsidRPr="00EB3781">
        <w:rPr>
          <w:rFonts w:cs="Times New Roman"/>
          <w:szCs w:val="24"/>
        </w:rPr>
        <w:t xml:space="preserve">ODIN </w:t>
      </w:r>
      <w:r w:rsidRPr="00EB3781">
        <w:rPr>
          <w:rFonts w:cs="Times New Roman"/>
          <w:szCs w:val="24"/>
        </w:rPr>
        <w:t>与</w:t>
      </w:r>
      <w:r w:rsidRPr="00EB3781">
        <w:rPr>
          <w:rFonts w:cs="Times New Roman"/>
          <w:szCs w:val="24"/>
        </w:rPr>
        <w:t xml:space="preserve"> UniM-OV3D</w:t>
      </w:r>
      <w:r w:rsidRPr="00EB3781">
        <w:rPr>
          <w:rFonts w:cs="Times New Roman"/>
          <w:szCs w:val="24"/>
        </w:rPr>
        <w:t>；其三为统一场景理解或开放词汇分割方法，如</w:t>
      </w:r>
      <w:r w:rsidRPr="00EB3781">
        <w:rPr>
          <w:rFonts w:cs="Times New Roman"/>
          <w:szCs w:val="24"/>
        </w:rPr>
        <w:t xml:space="preserve"> UniSeg3D </w:t>
      </w:r>
      <w:r w:rsidRPr="00EB3781">
        <w:rPr>
          <w:rFonts w:cs="Times New Roman"/>
          <w:szCs w:val="24"/>
        </w:rPr>
        <w:t>与</w:t>
      </w:r>
      <w:r w:rsidRPr="00EB3781">
        <w:rPr>
          <w:rFonts w:cs="Times New Roman"/>
          <w:szCs w:val="24"/>
        </w:rPr>
        <w:t xml:space="preserve"> Point-SAM</w:t>
      </w:r>
      <w:r w:rsidRPr="00EB3781">
        <w:rPr>
          <w:rFonts w:cs="Times New Roman"/>
          <w:szCs w:val="24"/>
        </w:rPr>
        <w:t>。其中，</w:t>
      </w:r>
      <w:r w:rsidRPr="00EB3781">
        <w:rPr>
          <w:rFonts w:cs="Times New Roman"/>
          <w:szCs w:val="24"/>
        </w:rPr>
        <w:t xml:space="preserve">PointNet++ </w:t>
      </w:r>
      <w:r w:rsidRPr="00EB3781">
        <w:rPr>
          <w:rFonts w:cs="Times New Roman"/>
          <w:szCs w:val="24"/>
        </w:rPr>
        <w:t>和</w:t>
      </w:r>
      <w:r w:rsidRPr="00EB3781">
        <w:rPr>
          <w:rFonts w:cs="Times New Roman"/>
          <w:szCs w:val="24"/>
        </w:rPr>
        <w:t xml:space="preserve"> PTv3 </w:t>
      </w:r>
      <w:r w:rsidRPr="00EB3781">
        <w:rPr>
          <w:rFonts w:cs="Times New Roman"/>
          <w:szCs w:val="24"/>
        </w:rPr>
        <w:t>用于衡量多模态增强是否在强点云基线之上仍然有效；</w:t>
      </w:r>
      <w:r w:rsidRPr="00EB3781">
        <w:rPr>
          <w:rFonts w:cs="Times New Roman"/>
          <w:szCs w:val="24"/>
        </w:rPr>
        <w:t xml:space="preserve">Sonata </w:t>
      </w:r>
      <w:r w:rsidRPr="00EB3781">
        <w:rPr>
          <w:rFonts w:cs="Times New Roman"/>
          <w:szCs w:val="24"/>
        </w:rPr>
        <w:t>与</w:t>
      </w:r>
      <w:r w:rsidRPr="00EB3781">
        <w:rPr>
          <w:rFonts w:cs="Times New Roman"/>
          <w:szCs w:val="24"/>
        </w:rPr>
        <w:t xml:space="preserve"> Concerto </w:t>
      </w:r>
      <w:r w:rsidRPr="00EB3781">
        <w:rPr>
          <w:rFonts w:cs="Times New Roman"/>
          <w:szCs w:val="24"/>
        </w:rPr>
        <w:t>用于验证自监督或联合预训练表征与本文轻量适配策略之间的关系；</w:t>
      </w:r>
      <w:r w:rsidRPr="00EB3781">
        <w:rPr>
          <w:rFonts w:cs="Times New Roman"/>
          <w:szCs w:val="24"/>
        </w:rPr>
        <w:t>ODIN</w:t>
      </w:r>
      <w:r w:rsidRPr="00EB3781">
        <w:rPr>
          <w:rFonts w:cs="Times New Roman"/>
          <w:szCs w:val="24"/>
        </w:rPr>
        <w:t>、</w:t>
      </w:r>
      <w:r w:rsidRPr="00EB3781">
        <w:rPr>
          <w:rFonts w:cs="Times New Roman"/>
          <w:szCs w:val="24"/>
        </w:rPr>
        <w:t>UniM-OV3D</w:t>
      </w:r>
      <w:r w:rsidRPr="00EB3781">
        <w:rPr>
          <w:rFonts w:cs="Times New Roman"/>
          <w:szCs w:val="24"/>
        </w:rPr>
        <w:t>、</w:t>
      </w:r>
      <w:r w:rsidRPr="00EB3781">
        <w:rPr>
          <w:rFonts w:cs="Times New Roman"/>
          <w:szCs w:val="24"/>
        </w:rPr>
        <w:t xml:space="preserve">UniSeg3D </w:t>
      </w:r>
      <w:r w:rsidRPr="00EB3781">
        <w:rPr>
          <w:rFonts w:cs="Times New Roman"/>
          <w:szCs w:val="24"/>
        </w:rPr>
        <w:t>和</w:t>
      </w:r>
      <w:r w:rsidRPr="00EB3781">
        <w:rPr>
          <w:rFonts w:cs="Times New Roman"/>
          <w:szCs w:val="24"/>
        </w:rPr>
        <w:t xml:space="preserve"> Point-SAM </w:t>
      </w:r>
      <w:r w:rsidRPr="00EB3781">
        <w:rPr>
          <w:rFonts w:cs="Times New Roman"/>
          <w:szCs w:val="24"/>
        </w:rPr>
        <w:t>则分别代表统一</w:t>
      </w:r>
      <w:r w:rsidRPr="00EB3781">
        <w:rPr>
          <w:rFonts w:cs="Times New Roman"/>
          <w:szCs w:val="24"/>
        </w:rPr>
        <w:t xml:space="preserve"> 2D/3D </w:t>
      </w:r>
      <w:proofErr w:type="spellStart"/>
      <w:r w:rsidRPr="00EB3781">
        <w:rPr>
          <w:rFonts w:cs="Times New Roman"/>
          <w:szCs w:val="24"/>
        </w:rPr>
        <w:t>分割、开放词汇三维理解和统一分割框架等不同路线</w:t>
      </w:r>
      <w:proofErr w:type="spellEnd"/>
      <w:proofErr w:type="gramStart"/>
      <w:r w:rsidRPr="00EB3781">
        <w:rPr>
          <w:rFonts w:cs="Times New Roman"/>
          <w:szCs w:val="24"/>
        </w:rPr>
        <w:t>。</w:t>
      </w:r>
      <w:r w:rsidRPr="00EB3781">
        <w:rPr>
          <w:rFonts w:cs="Times New Roman"/>
          <w:szCs w:val="24"/>
          <w:vertAlign w:val="superscript"/>
          <w:lang w:eastAsia="zh-CN"/>
        </w:rPr>
        <w:t>[</w:t>
      </w:r>
      <w:proofErr w:type="gramEnd"/>
      <w:r w:rsidRPr="00EB3781">
        <w:rPr>
          <w:rFonts w:cs="Times New Roman"/>
          <w:szCs w:val="24"/>
          <w:vertAlign w:val="superscript"/>
          <w:lang w:eastAsia="zh-CN"/>
        </w:rPr>
        <w:t>1-</w:t>
      </w:r>
      <w:proofErr w:type="gramStart"/>
      <w:r w:rsidRPr="00EB3781">
        <w:rPr>
          <w:rFonts w:cs="Times New Roman"/>
          <w:szCs w:val="24"/>
          <w:vertAlign w:val="superscript"/>
          <w:lang w:eastAsia="zh-CN"/>
        </w:rPr>
        <w:t>4][</w:t>
      </w:r>
      <w:proofErr w:type="gramEnd"/>
      <w:r w:rsidRPr="00EB3781">
        <w:rPr>
          <w:rFonts w:cs="Times New Roman"/>
          <w:szCs w:val="24"/>
          <w:vertAlign w:val="superscript"/>
          <w:lang w:eastAsia="zh-CN"/>
        </w:rPr>
        <w:t>7-11]</w:t>
      </w:r>
    </w:p>
    <w:p w14:paraId="65DEBD5F" w14:textId="77777777" w:rsidR="00203690" w:rsidRPr="00EB3781" w:rsidRDefault="00000000">
      <w:pPr>
        <w:ind w:firstLine="420"/>
        <w:rPr>
          <w:szCs w:val="24"/>
          <w:lang w:eastAsia="zh-CN"/>
        </w:rPr>
      </w:pPr>
      <w:r w:rsidRPr="00EB3781">
        <w:rPr>
          <w:rFonts w:cs="Times New Roman"/>
          <w:szCs w:val="24"/>
          <w:lang w:eastAsia="zh-CN"/>
        </w:rPr>
        <w:t>实现层面上，本章默认冻结点云底座、二</w:t>
      </w:r>
      <w:proofErr w:type="gramStart"/>
      <w:r w:rsidRPr="00EB3781">
        <w:rPr>
          <w:rFonts w:cs="Times New Roman"/>
          <w:szCs w:val="24"/>
          <w:lang w:eastAsia="zh-CN"/>
        </w:rPr>
        <w:t>维基础</w:t>
      </w:r>
      <w:proofErr w:type="gramEnd"/>
      <w:r w:rsidRPr="00EB3781">
        <w:rPr>
          <w:rFonts w:cs="Times New Roman"/>
          <w:szCs w:val="24"/>
          <w:lang w:eastAsia="zh-CN"/>
        </w:rPr>
        <w:t>编码器和文本编码器，</w:t>
      </w:r>
      <w:proofErr w:type="gramStart"/>
      <w:r w:rsidRPr="00EB3781">
        <w:rPr>
          <w:rFonts w:cs="Times New Roman"/>
          <w:szCs w:val="24"/>
          <w:lang w:eastAsia="zh-CN"/>
        </w:rPr>
        <w:t>仅训练轻</w:t>
      </w:r>
      <w:proofErr w:type="gramEnd"/>
      <w:r w:rsidRPr="00EB3781">
        <w:rPr>
          <w:rFonts w:cs="Times New Roman"/>
          <w:szCs w:val="24"/>
          <w:lang w:eastAsia="zh-CN"/>
        </w:rPr>
        <w:t>量适配层、原型映射层和任务头。训练轮数、学习率、</w:t>
      </w:r>
      <w:proofErr w:type="gramStart"/>
      <w:r w:rsidRPr="00EB3781">
        <w:rPr>
          <w:rFonts w:cs="Times New Roman"/>
          <w:szCs w:val="24"/>
          <w:lang w:eastAsia="zh-CN"/>
        </w:rPr>
        <w:t>批大小</w:t>
      </w:r>
      <w:proofErr w:type="gramEnd"/>
      <w:r w:rsidRPr="00EB3781">
        <w:rPr>
          <w:rFonts w:cs="Times New Roman"/>
          <w:szCs w:val="24"/>
          <w:lang w:eastAsia="zh-CN"/>
        </w:rPr>
        <w:t>以及视图保留数</w:t>
      </w:r>
      <w:r w:rsidRPr="00EB3781">
        <w:rPr>
          <w:rFonts w:cs="Times New Roman"/>
          <w:szCs w:val="24"/>
          <w:lang w:eastAsia="zh-CN"/>
        </w:rPr>
        <w:t xml:space="preserve"> </w:t>
      </w:r>
      <w:r w:rsidRPr="00EB3781">
        <w:rPr>
          <w:rFonts w:cs="Times New Roman"/>
          <w:i/>
          <w:szCs w:val="24"/>
          <w:lang w:eastAsia="zh-CN"/>
        </w:rPr>
        <w:t>M</w:t>
      </w:r>
      <w:r w:rsidRPr="00EB3781">
        <w:rPr>
          <w:rFonts w:cs="Times New Roman"/>
          <w:szCs w:val="24"/>
          <w:lang w:eastAsia="zh-CN"/>
        </w:rPr>
        <w:t xml:space="preserve"> </w:t>
      </w:r>
      <w:r w:rsidRPr="00EB3781">
        <w:rPr>
          <w:rFonts w:cs="Times New Roman"/>
          <w:szCs w:val="24"/>
          <w:lang w:eastAsia="zh-CN"/>
        </w:rPr>
        <w:t>等超参数可根据具体数据集规模进行调整。为了</w:t>
      </w:r>
      <w:proofErr w:type="gramStart"/>
      <w:r w:rsidRPr="00EB3781">
        <w:rPr>
          <w:rFonts w:cs="Times New Roman"/>
          <w:szCs w:val="24"/>
          <w:lang w:eastAsia="zh-CN"/>
        </w:rPr>
        <w:t>突出轻</w:t>
      </w:r>
      <w:proofErr w:type="gramEnd"/>
      <w:r w:rsidRPr="00EB3781">
        <w:rPr>
          <w:rFonts w:cs="Times New Roman"/>
          <w:szCs w:val="24"/>
          <w:lang w:eastAsia="zh-CN"/>
        </w:rPr>
        <w:t>量化优势，</w:t>
      </w:r>
      <w:proofErr w:type="gramStart"/>
      <w:r w:rsidRPr="00EB3781">
        <w:rPr>
          <w:rFonts w:cs="Times New Roman"/>
          <w:szCs w:val="24"/>
          <w:lang w:eastAsia="zh-CN"/>
        </w:rPr>
        <w:t>除最终主结果</w:t>
      </w:r>
      <w:proofErr w:type="gramEnd"/>
      <w:r w:rsidRPr="00EB3781">
        <w:rPr>
          <w:rFonts w:cs="Times New Roman"/>
          <w:szCs w:val="24"/>
          <w:lang w:eastAsia="zh-CN"/>
        </w:rPr>
        <w:t>外，还将额外统计可训练参数量、显存占用和单位样本推理时间。</w:t>
      </w:r>
    </w:p>
    <w:p w14:paraId="2D13E4F7" w14:textId="77777777" w:rsidR="00203690" w:rsidRPr="00EB3781" w:rsidRDefault="00000000">
      <w:pPr>
        <w:spacing w:before="40" w:after="80"/>
        <w:jc w:val="center"/>
        <w:rPr>
          <w:szCs w:val="24"/>
          <w:lang w:eastAsia="zh-CN"/>
        </w:rPr>
      </w:pPr>
      <w:r w:rsidRPr="00EB3781">
        <w:rPr>
          <w:rFonts w:cs="Times New Roman"/>
          <w:szCs w:val="24"/>
          <w:lang w:eastAsia="zh-CN"/>
        </w:rPr>
        <w:t>表</w:t>
      </w:r>
      <w:r w:rsidRPr="00EB3781">
        <w:rPr>
          <w:rFonts w:cs="Times New Roman"/>
          <w:szCs w:val="24"/>
          <w:lang w:eastAsia="zh-CN"/>
        </w:rPr>
        <w:t xml:space="preserve">3-2 </w:t>
      </w:r>
      <w:r w:rsidRPr="00EB3781">
        <w:rPr>
          <w:rFonts w:cs="Times New Roman"/>
          <w:szCs w:val="24"/>
          <w:lang w:eastAsia="zh-CN"/>
        </w:rPr>
        <w:t>主要实现细节与超参数配置【待补完整】</w:t>
      </w:r>
    </w:p>
    <w:tbl>
      <w:tblPr>
        <w:tblStyle w:val="aff1"/>
        <w:tblW w:w="0" w:type="auto"/>
        <w:jc w:val="center"/>
        <w:tblLayout w:type="fixed"/>
        <w:tblLook w:val="04A0" w:firstRow="1" w:lastRow="0" w:firstColumn="1" w:lastColumn="0" w:noHBand="0" w:noVBand="1"/>
      </w:tblPr>
      <w:tblGrid>
        <w:gridCol w:w="1587"/>
        <w:gridCol w:w="2268"/>
        <w:gridCol w:w="2154"/>
        <w:gridCol w:w="2268"/>
      </w:tblGrid>
      <w:tr w:rsidR="00203690" w:rsidRPr="00EB3781" w14:paraId="6923D03F" w14:textId="77777777">
        <w:trPr>
          <w:jc w:val="center"/>
        </w:trPr>
        <w:tc>
          <w:tcPr>
            <w:tcW w:w="1587" w:type="dxa"/>
            <w:shd w:val="clear" w:color="auto" w:fill="D9EAF7"/>
            <w:vAlign w:val="center"/>
          </w:tcPr>
          <w:p w14:paraId="6F43B071" w14:textId="77777777" w:rsidR="00203690" w:rsidRPr="00EB3781" w:rsidRDefault="00000000">
            <w:pPr>
              <w:spacing w:line="300" w:lineRule="auto"/>
              <w:jc w:val="center"/>
              <w:rPr>
                <w:szCs w:val="24"/>
              </w:rPr>
            </w:pPr>
            <w:proofErr w:type="spellStart"/>
            <w:r w:rsidRPr="00EB3781">
              <w:rPr>
                <w:rFonts w:cs="Times New Roman"/>
                <w:b/>
                <w:szCs w:val="24"/>
              </w:rPr>
              <w:t>项目</w:t>
            </w:r>
            <w:proofErr w:type="spellEnd"/>
          </w:p>
        </w:tc>
        <w:tc>
          <w:tcPr>
            <w:tcW w:w="2268" w:type="dxa"/>
            <w:shd w:val="clear" w:color="auto" w:fill="D9EAF7"/>
            <w:vAlign w:val="center"/>
          </w:tcPr>
          <w:p w14:paraId="12D4E1A7" w14:textId="77777777" w:rsidR="00203690" w:rsidRPr="00EB3781" w:rsidRDefault="00000000">
            <w:pPr>
              <w:spacing w:line="300" w:lineRule="auto"/>
              <w:jc w:val="center"/>
              <w:rPr>
                <w:szCs w:val="24"/>
              </w:rPr>
            </w:pPr>
            <w:r w:rsidRPr="00EB3781">
              <w:rPr>
                <w:rFonts w:cs="Times New Roman"/>
                <w:b/>
                <w:szCs w:val="24"/>
              </w:rPr>
              <w:t>默认设置</w:t>
            </w:r>
          </w:p>
        </w:tc>
        <w:tc>
          <w:tcPr>
            <w:tcW w:w="2154" w:type="dxa"/>
            <w:shd w:val="clear" w:color="auto" w:fill="D9EAF7"/>
            <w:vAlign w:val="center"/>
          </w:tcPr>
          <w:p w14:paraId="0BE18E3A" w14:textId="77777777" w:rsidR="00203690" w:rsidRPr="00EB3781" w:rsidRDefault="00000000">
            <w:pPr>
              <w:spacing w:line="300" w:lineRule="auto"/>
              <w:jc w:val="center"/>
              <w:rPr>
                <w:szCs w:val="24"/>
              </w:rPr>
            </w:pPr>
            <w:r w:rsidRPr="00EB3781">
              <w:rPr>
                <w:rFonts w:cs="Times New Roman"/>
                <w:b/>
                <w:szCs w:val="24"/>
              </w:rPr>
              <w:t>可调范围</w:t>
            </w:r>
          </w:p>
        </w:tc>
        <w:tc>
          <w:tcPr>
            <w:tcW w:w="2268" w:type="dxa"/>
            <w:shd w:val="clear" w:color="auto" w:fill="D9EAF7"/>
            <w:vAlign w:val="center"/>
          </w:tcPr>
          <w:p w14:paraId="6719F047" w14:textId="77777777" w:rsidR="00203690" w:rsidRPr="00EB3781" w:rsidRDefault="00000000">
            <w:pPr>
              <w:spacing w:line="300" w:lineRule="auto"/>
              <w:jc w:val="center"/>
              <w:rPr>
                <w:szCs w:val="24"/>
              </w:rPr>
            </w:pPr>
            <w:r w:rsidRPr="00EB3781">
              <w:rPr>
                <w:rFonts w:cs="Times New Roman"/>
                <w:b/>
                <w:szCs w:val="24"/>
              </w:rPr>
              <w:t>说明</w:t>
            </w:r>
          </w:p>
        </w:tc>
      </w:tr>
      <w:tr w:rsidR="00203690" w:rsidRPr="00EB3781" w14:paraId="35952A93" w14:textId="77777777">
        <w:trPr>
          <w:jc w:val="center"/>
        </w:trPr>
        <w:tc>
          <w:tcPr>
            <w:tcW w:w="1587" w:type="dxa"/>
            <w:vAlign w:val="center"/>
          </w:tcPr>
          <w:p w14:paraId="1DF8F5C7" w14:textId="77777777" w:rsidR="00203690" w:rsidRPr="00EB3781" w:rsidRDefault="00000000">
            <w:pPr>
              <w:spacing w:line="300" w:lineRule="auto"/>
              <w:jc w:val="center"/>
              <w:rPr>
                <w:szCs w:val="24"/>
              </w:rPr>
            </w:pPr>
            <w:r w:rsidRPr="00EB3781">
              <w:rPr>
                <w:rFonts w:cs="Times New Roman"/>
                <w:szCs w:val="24"/>
              </w:rPr>
              <w:t>几何底座</w:t>
            </w:r>
          </w:p>
        </w:tc>
        <w:tc>
          <w:tcPr>
            <w:tcW w:w="2268" w:type="dxa"/>
            <w:vAlign w:val="center"/>
          </w:tcPr>
          <w:p w14:paraId="72F9948D" w14:textId="77777777" w:rsidR="00203690" w:rsidRPr="00EB3781" w:rsidRDefault="00000000">
            <w:pPr>
              <w:spacing w:line="300" w:lineRule="auto"/>
              <w:jc w:val="center"/>
              <w:rPr>
                <w:szCs w:val="24"/>
              </w:rPr>
            </w:pPr>
            <w:r w:rsidRPr="00EB3781">
              <w:rPr>
                <w:rFonts w:cs="Times New Roman"/>
                <w:szCs w:val="24"/>
              </w:rPr>
              <w:t>第二章训练自由表征</w:t>
            </w:r>
          </w:p>
        </w:tc>
        <w:tc>
          <w:tcPr>
            <w:tcW w:w="2154" w:type="dxa"/>
            <w:vAlign w:val="center"/>
          </w:tcPr>
          <w:p w14:paraId="6BC4ED71" w14:textId="77777777" w:rsidR="00203690" w:rsidRPr="00EB3781" w:rsidRDefault="00000000">
            <w:pPr>
              <w:spacing w:line="300" w:lineRule="auto"/>
              <w:jc w:val="center"/>
              <w:rPr>
                <w:szCs w:val="24"/>
              </w:rPr>
            </w:pPr>
            <w:r w:rsidRPr="00EB3781">
              <w:rPr>
                <w:rFonts w:cs="Times New Roman"/>
                <w:szCs w:val="24"/>
              </w:rPr>
              <w:t>冻结</w:t>
            </w:r>
            <w:r w:rsidRPr="00EB3781">
              <w:rPr>
                <w:rFonts w:cs="Times New Roman"/>
                <w:szCs w:val="24"/>
              </w:rPr>
              <w:t xml:space="preserve"> / </w:t>
            </w:r>
            <w:r w:rsidRPr="00EB3781">
              <w:rPr>
                <w:rFonts w:cs="Times New Roman"/>
                <w:szCs w:val="24"/>
              </w:rPr>
              <w:t>局部微调</w:t>
            </w:r>
          </w:p>
        </w:tc>
        <w:tc>
          <w:tcPr>
            <w:tcW w:w="2268" w:type="dxa"/>
            <w:vAlign w:val="center"/>
          </w:tcPr>
          <w:p w14:paraId="7CD5EA94" w14:textId="77777777" w:rsidR="00203690" w:rsidRPr="00EB3781" w:rsidRDefault="00000000">
            <w:pPr>
              <w:spacing w:line="300" w:lineRule="auto"/>
              <w:jc w:val="center"/>
              <w:rPr>
                <w:szCs w:val="24"/>
              </w:rPr>
            </w:pPr>
            <w:r w:rsidRPr="00EB3781">
              <w:rPr>
                <w:rFonts w:cs="Times New Roman"/>
                <w:szCs w:val="24"/>
              </w:rPr>
              <w:t>默认冻结</w:t>
            </w:r>
          </w:p>
        </w:tc>
      </w:tr>
      <w:tr w:rsidR="00203690" w:rsidRPr="00EB3781" w14:paraId="442183B4" w14:textId="77777777">
        <w:trPr>
          <w:jc w:val="center"/>
        </w:trPr>
        <w:tc>
          <w:tcPr>
            <w:tcW w:w="1587" w:type="dxa"/>
            <w:vAlign w:val="center"/>
          </w:tcPr>
          <w:p w14:paraId="368F1827" w14:textId="77777777" w:rsidR="00203690" w:rsidRPr="00EB3781" w:rsidRDefault="00000000">
            <w:pPr>
              <w:spacing w:line="300" w:lineRule="auto"/>
              <w:jc w:val="center"/>
              <w:rPr>
                <w:szCs w:val="24"/>
              </w:rPr>
            </w:pPr>
            <w:r w:rsidRPr="00EB3781">
              <w:rPr>
                <w:rFonts w:cs="Times New Roman"/>
                <w:szCs w:val="24"/>
              </w:rPr>
              <w:t>二维编码器</w:t>
            </w:r>
          </w:p>
        </w:tc>
        <w:tc>
          <w:tcPr>
            <w:tcW w:w="2268" w:type="dxa"/>
            <w:vAlign w:val="center"/>
          </w:tcPr>
          <w:p w14:paraId="2A9E6656" w14:textId="77777777" w:rsidR="00203690" w:rsidRPr="00EB3781" w:rsidRDefault="00000000">
            <w:pPr>
              <w:spacing w:line="300" w:lineRule="auto"/>
              <w:jc w:val="center"/>
              <w:rPr>
                <w:szCs w:val="24"/>
                <w:lang w:eastAsia="zh-CN"/>
              </w:rPr>
            </w:pPr>
            <w:proofErr w:type="gramStart"/>
            <w:r w:rsidRPr="00EB3781">
              <w:rPr>
                <w:rFonts w:cs="Times New Roman"/>
                <w:szCs w:val="24"/>
                <w:lang w:eastAsia="zh-CN"/>
              </w:rPr>
              <w:t>预训练</w:t>
            </w:r>
            <w:proofErr w:type="gramEnd"/>
            <w:r w:rsidRPr="00EB3781">
              <w:rPr>
                <w:rFonts w:cs="Times New Roman"/>
                <w:szCs w:val="24"/>
                <w:lang w:eastAsia="zh-CN"/>
              </w:rPr>
              <w:t>视觉编码器【待选定】</w:t>
            </w:r>
          </w:p>
        </w:tc>
        <w:tc>
          <w:tcPr>
            <w:tcW w:w="2154" w:type="dxa"/>
            <w:vAlign w:val="center"/>
          </w:tcPr>
          <w:p w14:paraId="19C8C6BD" w14:textId="77777777" w:rsidR="00203690" w:rsidRPr="00EB3781" w:rsidRDefault="00000000">
            <w:pPr>
              <w:spacing w:line="300" w:lineRule="auto"/>
              <w:jc w:val="center"/>
              <w:rPr>
                <w:szCs w:val="24"/>
              </w:rPr>
            </w:pPr>
            <w:proofErr w:type="spellStart"/>
            <w:r w:rsidRPr="00EB3781">
              <w:rPr>
                <w:rFonts w:cs="Times New Roman"/>
                <w:szCs w:val="24"/>
              </w:rPr>
              <w:t>ViT</w:t>
            </w:r>
            <w:proofErr w:type="spellEnd"/>
            <w:r w:rsidRPr="00EB3781">
              <w:rPr>
                <w:rFonts w:cs="Times New Roman"/>
                <w:szCs w:val="24"/>
              </w:rPr>
              <w:t xml:space="preserve">-B / Swin / </w:t>
            </w:r>
            <w:proofErr w:type="spellStart"/>
            <w:r w:rsidRPr="00EB3781">
              <w:rPr>
                <w:rFonts w:cs="Times New Roman"/>
                <w:szCs w:val="24"/>
              </w:rPr>
              <w:t>ConvNeXt</w:t>
            </w:r>
            <w:proofErr w:type="spellEnd"/>
          </w:p>
        </w:tc>
        <w:tc>
          <w:tcPr>
            <w:tcW w:w="2268" w:type="dxa"/>
            <w:vAlign w:val="center"/>
          </w:tcPr>
          <w:p w14:paraId="467CFDCD" w14:textId="77777777" w:rsidR="00203690" w:rsidRPr="00EB3781" w:rsidRDefault="00000000">
            <w:pPr>
              <w:spacing w:line="300" w:lineRule="auto"/>
              <w:jc w:val="center"/>
              <w:rPr>
                <w:szCs w:val="24"/>
              </w:rPr>
            </w:pPr>
            <w:r w:rsidRPr="00EB3781">
              <w:rPr>
                <w:rFonts w:cs="Times New Roman"/>
                <w:szCs w:val="24"/>
              </w:rPr>
              <w:t>默认冻结</w:t>
            </w:r>
          </w:p>
        </w:tc>
      </w:tr>
      <w:tr w:rsidR="00203690" w:rsidRPr="00EB3781" w14:paraId="54072396" w14:textId="77777777">
        <w:trPr>
          <w:jc w:val="center"/>
        </w:trPr>
        <w:tc>
          <w:tcPr>
            <w:tcW w:w="1587" w:type="dxa"/>
            <w:vAlign w:val="center"/>
          </w:tcPr>
          <w:p w14:paraId="54C66F40" w14:textId="77777777" w:rsidR="00203690" w:rsidRPr="00EB3781" w:rsidRDefault="00000000">
            <w:pPr>
              <w:spacing w:line="300" w:lineRule="auto"/>
              <w:jc w:val="center"/>
              <w:rPr>
                <w:szCs w:val="24"/>
              </w:rPr>
            </w:pPr>
            <w:r w:rsidRPr="00EB3781">
              <w:rPr>
                <w:rFonts w:cs="Times New Roman"/>
                <w:szCs w:val="24"/>
              </w:rPr>
              <w:t>文本编码器</w:t>
            </w:r>
          </w:p>
        </w:tc>
        <w:tc>
          <w:tcPr>
            <w:tcW w:w="2268" w:type="dxa"/>
            <w:vAlign w:val="center"/>
          </w:tcPr>
          <w:p w14:paraId="5BA6C270" w14:textId="77777777" w:rsidR="00203690" w:rsidRPr="00EB3781" w:rsidRDefault="00000000">
            <w:pPr>
              <w:spacing w:line="300" w:lineRule="auto"/>
              <w:jc w:val="center"/>
              <w:rPr>
                <w:szCs w:val="24"/>
                <w:lang w:eastAsia="zh-CN"/>
              </w:rPr>
            </w:pPr>
            <w:proofErr w:type="gramStart"/>
            <w:r w:rsidRPr="00EB3781">
              <w:rPr>
                <w:rFonts w:cs="Times New Roman"/>
                <w:szCs w:val="24"/>
                <w:lang w:eastAsia="zh-CN"/>
              </w:rPr>
              <w:t>预训练</w:t>
            </w:r>
            <w:proofErr w:type="gramEnd"/>
            <w:r w:rsidRPr="00EB3781">
              <w:rPr>
                <w:rFonts w:cs="Times New Roman"/>
                <w:szCs w:val="24"/>
                <w:lang w:eastAsia="zh-CN"/>
              </w:rPr>
              <w:t>文本编码器【待选定】</w:t>
            </w:r>
          </w:p>
        </w:tc>
        <w:tc>
          <w:tcPr>
            <w:tcW w:w="2154" w:type="dxa"/>
            <w:vAlign w:val="center"/>
          </w:tcPr>
          <w:p w14:paraId="277E3AE0" w14:textId="77777777" w:rsidR="00203690" w:rsidRPr="00EB3781" w:rsidRDefault="00000000">
            <w:pPr>
              <w:spacing w:line="300" w:lineRule="auto"/>
              <w:jc w:val="center"/>
              <w:rPr>
                <w:szCs w:val="24"/>
              </w:rPr>
            </w:pPr>
            <w:r w:rsidRPr="00EB3781">
              <w:rPr>
                <w:rFonts w:cs="Times New Roman"/>
                <w:szCs w:val="24"/>
              </w:rPr>
              <w:t xml:space="preserve">CLIP Text / </w:t>
            </w:r>
            <w:proofErr w:type="spellStart"/>
            <w:r w:rsidRPr="00EB3781">
              <w:rPr>
                <w:rFonts w:cs="Times New Roman"/>
                <w:szCs w:val="24"/>
              </w:rPr>
              <w:t>其他</w:t>
            </w:r>
            <w:proofErr w:type="spellEnd"/>
          </w:p>
        </w:tc>
        <w:tc>
          <w:tcPr>
            <w:tcW w:w="2268" w:type="dxa"/>
            <w:vAlign w:val="center"/>
          </w:tcPr>
          <w:p w14:paraId="30A56457" w14:textId="77777777" w:rsidR="00203690" w:rsidRPr="00EB3781" w:rsidRDefault="00000000">
            <w:pPr>
              <w:spacing w:line="300" w:lineRule="auto"/>
              <w:jc w:val="center"/>
              <w:rPr>
                <w:szCs w:val="24"/>
              </w:rPr>
            </w:pPr>
            <w:r w:rsidRPr="00EB3781">
              <w:rPr>
                <w:rFonts w:cs="Times New Roman"/>
                <w:szCs w:val="24"/>
              </w:rPr>
              <w:t>默认冻结</w:t>
            </w:r>
          </w:p>
        </w:tc>
      </w:tr>
      <w:tr w:rsidR="00203690" w:rsidRPr="00EB3781" w14:paraId="2462BF57" w14:textId="77777777">
        <w:trPr>
          <w:jc w:val="center"/>
        </w:trPr>
        <w:tc>
          <w:tcPr>
            <w:tcW w:w="1587" w:type="dxa"/>
            <w:vAlign w:val="center"/>
          </w:tcPr>
          <w:p w14:paraId="30ED245C" w14:textId="77777777" w:rsidR="00203690" w:rsidRPr="00EB3781" w:rsidRDefault="00000000">
            <w:pPr>
              <w:spacing w:line="300" w:lineRule="auto"/>
              <w:jc w:val="center"/>
              <w:rPr>
                <w:szCs w:val="24"/>
              </w:rPr>
            </w:pPr>
            <w:r w:rsidRPr="00EB3781">
              <w:rPr>
                <w:rFonts w:cs="Times New Roman"/>
                <w:szCs w:val="24"/>
              </w:rPr>
              <w:t>视图保留数</w:t>
            </w:r>
            <w:r w:rsidRPr="00EB3781">
              <w:rPr>
                <w:rFonts w:cs="Times New Roman"/>
                <w:szCs w:val="24"/>
              </w:rPr>
              <w:t xml:space="preserve"> M</w:t>
            </w:r>
          </w:p>
        </w:tc>
        <w:tc>
          <w:tcPr>
            <w:tcW w:w="2268" w:type="dxa"/>
            <w:vAlign w:val="center"/>
          </w:tcPr>
          <w:p w14:paraId="1498A25C" w14:textId="77777777" w:rsidR="00203690" w:rsidRPr="00EB3781" w:rsidRDefault="00000000">
            <w:pPr>
              <w:spacing w:line="300" w:lineRule="auto"/>
              <w:jc w:val="center"/>
              <w:rPr>
                <w:szCs w:val="24"/>
              </w:rPr>
            </w:pPr>
            <w:r w:rsidRPr="00EB3781">
              <w:rPr>
                <w:rFonts w:cs="Times New Roman"/>
                <w:szCs w:val="24"/>
              </w:rPr>
              <w:t>【待填】</w:t>
            </w:r>
          </w:p>
        </w:tc>
        <w:tc>
          <w:tcPr>
            <w:tcW w:w="2154" w:type="dxa"/>
            <w:vAlign w:val="center"/>
          </w:tcPr>
          <w:p w14:paraId="3E995B18" w14:textId="77777777" w:rsidR="00203690" w:rsidRPr="00EB3781" w:rsidRDefault="00000000">
            <w:pPr>
              <w:spacing w:line="300" w:lineRule="auto"/>
              <w:jc w:val="center"/>
              <w:rPr>
                <w:szCs w:val="24"/>
              </w:rPr>
            </w:pPr>
            <w:r w:rsidRPr="00EB3781">
              <w:rPr>
                <w:rFonts w:cs="Times New Roman"/>
                <w:szCs w:val="24"/>
              </w:rPr>
              <w:t>2–6</w:t>
            </w:r>
          </w:p>
        </w:tc>
        <w:tc>
          <w:tcPr>
            <w:tcW w:w="2268" w:type="dxa"/>
            <w:vAlign w:val="center"/>
          </w:tcPr>
          <w:p w14:paraId="1C487FFD" w14:textId="77777777" w:rsidR="00203690" w:rsidRPr="00EB3781" w:rsidRDefault="00000000">
            <w:pPr>
              <w:spacing w:line="300" w:lineRule="auto"/>
              <w:jc w:val="center"/>
              <w:rPr>
                <w:szCs w:val="24"/>
              </w:rPr>
            </w:pPr>
            <w:r w:rsidRPr="00EB3781">
              <w:rPr>
                <w:rFonts w:cs="Times New Roman"/>
                <w:szCs w:val="24"/>
              </w:rPr>
              <w:t>与场景视角密度相关</w:t>
            </w:r>
          </w:p>
        </w:tc>
      </w:tr>
      <w:tr w:rsidR="00203690" w:rsidRPr="00EB3781" w14:paraId="710985DB" w14:textId="77777777">
        <w:trPr>
          <w:jc w:val="center"/>
        </w:trPr>
        <w:tc>
          <w:tcPr>
            <w:tcW w:w="1587" w:type="dxa"/>
            <w:vAlign w:val="center"/>
          </w:tcPr>
          <w:p w14:paraId="7B532972" w14:textId="77777777" w:rsidR="00203690" w:rsidRPr="00EB3781" w:rsidRDefault="00000000">
            <w:pPr>
              <w:spacing w:line="300" w:lineRule="auto"/>
              <w:jc w:val="center"/>
              <w:rPr>
                <w:szCs w:val="24"/>
              </w:rPr>
            </w:pPr>
            <w:r w:rsidRPr="00EB3781">
              <w:rPr>
                <w:rFonts w:cs="Times New Roman"/>
                <w:szCs w:val="24"/>
              </w:rPr>
              <w:t>适配器维度</w:t>
            </w:r>
            <w:r w:rsidRPr="00EB3781">
              <w:rPr>
                <w:rFonts w:cs="Times New Roman"/>
                <w:szCs w:val="24"/>
              </w:rPr>
              <w:t xml:space="preserve"> d_a</w:t>
            </w:r>
          </w:p>
        </w:tc>
        <w:tc>
          <w:tcPr>
            <w:tcW w:w="2268" w:type="dxa"/>
            <w:vAlign w:val="center"/>
          </w:tcPr>
          <w:p w14:paraId="4069E723" w14:textId="77777777" w:rsidR="00203690" w:rsidRPr="00EB3781" w:rsidRDefault="00000000">
            <w:pPr>
              <w:spacing w:line="300" w:lineRule="auto"/>
              <w:jc w:val="center"/>
              <w:rPr>
                <w:szCs w:val="24"/>
              </w:rPr>
            </w:pPr>
            <w:r w:rsidRPr="00EB3781">
              <w:rPr>
                <w:rFonts w:cs="Times New Roman"/>
                <w:szCs w:val="24"/>
              </w:rPr>
              <w:t>【待填】</w:t>
            </w:r>
          </w:p>
        </w:tc>
        <w:tc>
          <w:tcPr>
            <w:tcW w:w="2154" w:type="dxa"/>
            <w:vAlign w:val="center"/>
          </w:tcPr>
          <w:p w14:paraId="39D4F2C5" w14:textId="77777777" w:rsidR="00203690" w:rsidRPr="00EB3781" w:rsidRDefault="00000000">
            <w:pPr>
              <w:spacing w:line="300" w:lineRule="auto"/>
              <w:jc w:val="center"/>
              <w:rPr>
                <w:szCs w:val="24"/>
              </w:rPr>
            </w:pPr>
            <w:r w:rsidRPr="00EB3781">
              <w:rPr>
                <w:rFonts w:cs="Times New Roman"/>
                <w:szCs w:val="24"/>
              </w:rPr>
              <w:t>32 / 64 / 128</w:t>
            </w:r>
          </w:p>
        </w:tc>
        <w:tc>
          <w:tcPr>
            <w:tcW w:w="2268" w:type="dxa"/>
            <w:vAlign w:val="center"/>
          </w:tcPr>
          <w:p w14:paraId="39724D3A" w14:textId="77777777" w:rsidR="00203690" w:rsidRPr="00EB3781" w:rsidRDefault="00000000">
            <w:pPr>
              <w:spacing w:line="300" w:lineRule="auto"/>
              <w:jc w:val="center"/>
              <w:rPr>
                <w:szCs w:val="24"/>
              </w:rPr>
            </w:pPr>
            <w:r w:rsidRPr="00EB3781">
              <w:rPr>
                <w:rFonts w:cs="Times New Roman"/>
                <w:szCs w:val="24"/>
              </w:rPr>
              <w:t>用于效率分析</w:t>
            </w:r>
          </w:p>
        </w:tc>
      </w:tr>
    </w:tbl>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47ADE4F9" w14:textId="77777777">
        <w:trPr>
          <w:trHeight w:val="2608"/>
          <w:jc w:val="center"/>
        </w:trPr>
        <w:tc>
          <w:tcPr>
            <w:tcW w:w="8221" w:type="dxa"/>
            <w:shd w:val="clear" w:color="auto" w:fill="F7F7F7"/>
            <w:vAlign w:val="center"/>
          </w:tcPr>
          <w:p w14:paraId="15610FF5" w14:textId="77777777" w:rsidR="00203690" w:rsidRPr="00EB3781" w:rsidRDefault="00000000">
            <w:pPr>
              <w:spacing w:before="480" w:after="480"/>
              <w:jc w:val="center"/>
              <w:rPr>
                <w:szCs w:val="24"/>
              </w:rPr>
            </w:pPr>
            <w:r w:rsidRPr="00EB3781">
              <w:rPr>
                <w:szCs w:val="24"/>
              </w:rPr>
              <w:t>【占位符：图</w:t>
            </w:r>
            <w:r w:rsidRPr="00EB3781">
              <w:rPr>
                <w:szCs w:val="24"/>
              </w:rPr>
              <w:t>3-7</w:t>
            </w:r>
            <w:r w:rsidRPr="00EB3781">
              <w:rPr>
                <w:szCs w:val="24"/>
              </w:rPr>
              <w:t>】</w:t>
            </w:r>
          </w:p>
        </w:tc>
      </w:tr>
    </w:tbl>
    <w:p w14:paraId="7535FC6C"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3-7 </w:t>
      </w:r>
      <w:r w:rsidRPr="00EB3781">
        <w:rPr>
          <w:rFonts w:cs="Times New Roman"/>
          <w:szCs w:val="24"/>
          <w:lang w:eastAsia="zh-CN"/>
        </w:rPr>
        <w:t>实验场景示例与多模态输入样例图【占位符】</w:t>
      </w:r>
    </w:p>
    <w:p w14:paraId="33219E84" w14:textId="77777777" w:rsidR="00203690" w:rsidRPr="00EB3781" w:rsidRDefault="00000000">
      <w:pPr>
        <w:pStyle w:val="31"/>
        <w:spacing w:before="200" w:after="80"/>
        <w:rPr>
          <w:szCs w:val="24"/>
          <w:lang w:eastAsia="zh-CN"/>
        </w:rPr>
      </w:pPr>
      <w:r w:rsidRPr="00EB3781">
        <w:rPr>
          <w:rFonts w:ascii="Times New Roman" w:eastAsia="黑体" w:hAnsi="Times New Roman" w:cs="Times New Roman"/>
          <w:szCs w:val="24"/>
          <w:lang w:eastAsia="zh-CN"/>
        </w:rPr>
        <w:lastRenderedPageBreak/>
        <w:t xml:space="preserve">3.3.2 </w:t>
      </w:r>
      <w:r w:rsidRPr="00EB3781">
        <w:rPr>
          <w:rFonts w:ascii="Times New Roman" w:eastAsia="黑体" w:hAnsi="Times New Roman" w:cs="Times New Roman"/>
          <w:szCs w:val="24"/>
          <w:lang w:eastAsia="zh-CN"/>
        </w:rPr>
        <w:t>与现有方法的对比实验</w:t>
      </w:r>
    </w:p>
    <w:p w14:paraId="2BCAFB5B" w14:textId="77777777" w:rsidR="00203690" w:rsidRPr="00EB3781" w:rsidRDefault="00000000">
      <w:pPr>
        <w:ind w:firstLine="420"/>
        <w:rPr>
          <w:szCs w:val="24"/>
          <w:lang w:eastAsia="zh-CN"/>
        </w:rPr>
      </w:pPr>
      <w:r w:rsidRPr="00EB3781">
        <w:rPr>
          <w:rFonts w:cs="Times New Roman"/>
          <w:szCs w:val="24"/>
          <w:lang w:eastAsia="zh-CN"/>
        </w:rPr>
        <w:t>闭集语义分割结果建议汇总于表</w:t>
      </w:r>
      <w:r w:rsidRPr="00EB3781">
        <w:rPr>
          <w:rFonts w:cs="Times New Roman"/>
          <w:szCs w:val="24"/>
          <w:lang w:eastAsia="zh-CN"/>
        </w:rPr>
        <w:t>3-3</w:t>
      </w:r>
      <w:r w:rsidRPr="00EB3781">
        <w:rPr>
          <w:rFonts w:cs="Times New Roman"/>
          <w:szCs w:val="24"/>
          <w:lang w:eastAsia="zh-CN"/>
        </w:rPr>
        <w:t>。从实验组织逻辑上看，比较的核心并非仅仅追求绝对最高精度，而是考察在额外参数受控的前提下，多模态语义是否能够稳定提升点</w:t>
      </w:r>
      <w:proofErr w:type="gramStart"/>
      <w:r w:rsidRPr="00EB3781">
        <w:rPr>
          <w:rFonts w:cs="Times New Roman"/>
          <w:szCs w:val="24"/>
          <w:lang w:eastAsia="zh-CN"/>
        </w:rPr>
        <w:t>云分析</w:t>
      </w:r>
      <w:proofErr w:type="gramEnd"/>
      <w:r w:rsidRPr="00EB3781">
        <w:rPr>
          <w:rFonts w:cs="Times New Roman"/>
          <w:szCs w:val="24"/>
          <w:lang w:eastAsia="zh-CN"/>
        </w:rPr>
        <w:t>效果。若表中结果符合预期，则本文方法应在</w:t>
      </w:r>
      <w:r w:rsidRPr="00EB3781">
        <w:rPr>
          <w:rFonts w:cs="Times New Roman"/>
          <w:szCs w:val="24"/>
          <w:lang w:eastAsia="zh-CN"/>
        </w:rPr>
        <w:t xml:space="preserve"> </w:t>
      </w:r>
      <w:proofErr w:type="spellStart"/>
      <w:r w:rsidRPr="00EB3781">
        <w:rPr>
          <w:rFonts w:cs="Times New Roman"/>
          <w:szCs w:val="24"/>
          <w:lang w:eastAsia="zh-CN"/>
        </w:rPr>
        <w:t>ScanNet</w:t>
      </w:r>
      <w:proofErr w:type="spellEnd"/>
      <w:r w:rsidRPr="00EB3781">
        <w:rPr>
          <w:rFonts w:cs="Times New Roman"/>
          <w:szCs w:val="24"/>
          <w:lang w:eastAsia="zh-CN"/>
        </w:rPr>
        <w:t xml:space="preserve"> v2 </w:t>
      </w:r>
      <w:r w:rsidRPr="00EB3781">
        <w:rPr>
          <w:rFonts w:cs="Times New Roman"/>
          <w:szCs w:val="24"/>
          <w:lang w:eastAsia="zh-CN"/>
        </w:rPr>
        <w:t>与</w:t>
      </w:r>
      <w:r w:rsidRPr="00EB3781">
        <w:rPr>
          <w:rFonts w:cs="Times New Roman"/>
          <w:szCs w:val="24"/>
          <w:lang w:eastAsia="zh-CN"/>
        </w:rPr>
        <w:t xml:space="preserve"> S3DIS </w:t>
      </w:r>
      <w:r w:rsidRPr="00EB3781">
        <w:rPr>
          <w:rFonts w:cs="Times New Roman"/>
          <w:szCs w:val="24"/>
          <w:lang w:eastAsia="zh-CN"/>
        </w:rPr>
        <w:t>上同时表现出两类优势：一方面，相较于单模态点云基线，在椅子、桌面边缘、装饰性小物体等依赖外观区分的类别上更具优势；另一方面，相较于重型多模态方法，在保持竞争性精度的同时具有更低的训练与推理开销。</w:t>
      </w:r>
    </w:p>
    <w:p w14:paraId="25199DE3" w14:textId="77777777" w:rsidR="00203690" w:rsidRPr="00EB3781" w:rsidRDefault="00000000">
      <w:pPr>
        <w:spacing w:before="40" w:after="80"/>
        <w:jc w:val="center"/>
        <w:rPr>
          <w:szCs w:val="24"/>
          <w:lang w:eastAsia="zh-CN"/>
        </w:rPr>
      </w:pPr>
      <w:r w:rsidRPr="00EB3781">
        <w:rPr>
          <w:rFonts w:cs="Times New Roman"/>
          <w:szCs w:val="24"/>
          <w:lang w:eastAsia="zh-CN"/>
        </w:rPr>
        <w:t>表</w:t>
      </w:r>
      <w:r w:rsidRPr="00EB3781">
        <w:rPr>
          <w:rFonts w:cs="Times New Roman"/>
          <w:szCs w:val="24"/>
          <w:lang w:eastAsia="zh-CN"/>
        </w:rPr>
        <w:t xml:space="preserve">3-3 </w:t>
      </w:r>
      <w:r w:rsidRPr="00EB3781">
        <w:rPr>
          <w:rFonts w:cs="Times New Roman"/>
          <w:szCs w:val="24"/>
          <w:lang w:eastAsia="zh-CN"/>
        </w:rPr>
        <w:t>闭集语义分割对比结果【结果待补】</w:t>
      </w:r>
    </w:p>
    <w:tbl>
      <w:tblPr>
        <w:tblStyle w:val="aff1"/>
        <w:tblW w:w="0" w:type="auto"/>
        <w:jc w:val="center"/>
        <w:tblLayout w:type="fixed"/>
        <w:tblLook w:val="04A0" w:firstRow="1" w:lastRow="0" w:firstColumn="1" w:lastColumn="0" w:noHBand="0" w:noVBand="1"/>
      </w:tblPr>
      <w:tblGrid>
        <w:gridCol w:w="1417"/>
        <w:gridCol w:w="1474"/>
        <w:gridCol w:w="1360"/>
        <w:gridCol w:w="1247"/>
        <w:gridCol w:w="1247"/>
        <w:gridCol w:w="907"/>
        <w:gridCol w:w="1530"/>
      </w:tblGrid>
      <w:tr w:rsidR="00203690" w:rsidRPr="00EB3781" w14:paraId="3D5413E1" w14:textId="77777777">
        <w:trPr>
          <w:jc w:val="center"/>
        </w:trPr>
        <w:tc>
          <w:tcPr>
            <w:tcW w:w="1417" w:type="dxa"/>
            <w:shd w:val="clear" w:color="auto" w:fill="D9EAF7"/>
            <w:vAlign w:val="center"/>
          </w:tcPr>
          <w:p w14:paraId="62CAE069" w14:textId="77777777" w:rsidR="00203690" w:rsidRPr="00EB3781" w:rsidRDefault="00000000">
            <w:pPr>
              <w:spacing w:line="300" w:lineRule="auto"/>
              <w:jc w:val="center"/>
              <w:rPr>
                <w:szCs w:val="24"/>
              </w:rPr>
            </w:pPr>
            <w:proofErr w:type="spellStart"/>
            <w:r w:rsidRPr="00EB3781">
              <w:rPr>
                <w:rFonts w:cs="Times New Roman"/>
                <w:b/>
                <w:szCs w:val="24"/>
              </w:rPr>
              <w:t>方法</w:t>
            </w:r>
            <w:proofErr w:type="spellEnd"/>
          </w:p>
        </w:tc>
        <w:tc>
          <w:tcPr>
            <w:tcW w:w="1474" w:type="dxa"/>
            <w:shd w:val="clear" w:color="auto" w:fill="D9EAF7"/>
            <w:vAlign w:val="center"/>
          </w:tcPr>
          <w:p w14:paraId="1C0FF8E9" w14:textId="77777777" w:rsidR="00203690" w:rsidRPr="00EB3781" w:rsidRDefault="00000000">
            <w:pPr>
              <w:spacing w:line="300" w:lineRule="auto"/>
              <w:jc w:val="center"/>
              <w:rPr>
                <w:szCs w:val="24"/>
              </w:rPr>
            </w:pPr>
            <w:r w:rsidRPr="00EB3781">
              <w:rPr>
                <w:rFonts w:cs="Times New Roman"/>
                <w:b/>
                <w:szCs w:val="24"/>
              </w:rPr>
              <w:t>输入模态</w:t>
            </w:r>
          </w:p>
        </w:tc>
        <w:tc>
          <w:tcPr>
            <w:tcW w:w="1360" w:type="dxa"/>
            <w:shd w:val="clear" w:color="auto" w:fill="D9EAF7"/>
            <w:vAlign w:val="center"/>
          </w:tcPr>
          <w:p w14:paraId="2BCCB12D" w14:textId="77777777" w:rsidR="00203690" w:rsidRPr="00EB3781" w:rsidRDefault="00000000">
            <w:pPr>
              <w:spacing w:line="300" w:lineRule="auto"/>
              <w:jc w:val="center"/>
              <w:rPr>
                <w:szCs w:val="24"/>
              </w:rPr>
            </w:pPr>
            <w:r w:rsidRPr="00EB3781">
              <w:rPr>
                <w:rFonts w:cs="Times New Roman"/>
                <w:b/>
                <w:szCs w:val="24"/>
              </w:rPr>
              <w:t>Trainable Params/M</w:t>
            </w:r>
          </w:p>
        </w:tc>
        <w:tc>
          <w:tcPr>
            <w:tcW w:w="1247" w:type="dxa"/>
            <w:shd w:val="clear" w:color="auto" w:fill="D9EAF7"/>
            <w:vAlign w:val="center"/>
          </w:tcPr>
          <w:p w14:paraId="66B5DD78" w14:textId="77777777" w:rsidR="00203690" w:rsidRPr="00EB3781" w:rsidRDefault="00000000">
            <w:pPr>
              <w:spacing w:line="300" w:lineRule="auto"/>
              <w:jc w:val="center"/>
              <w:rPr>
                <w:szCs w:val="24"/>
              </w:rPr>
            </w:pPr>
            <w:r w:rsidRPr="00EB3781">
              <w:rPr>
                <w:rFonts w:cs="Times New Roman"/>
                <w:b/>
                <w:szCs w:val="24"/>
              </w:rPr>
              <w:t>ScanNet mIoU</w:t>
            </w:r>
          </w:p>
        </w:tc>
        <w:tc>
          <w:tcPr>
            <w:tcW w:w="1247" w:type="dxa"/>
            <w:shd w:val="clear" w:color="auto" w:fill="D9EAF7"/>
            <w:vAlign w:val="center"/>
          </w:tcPr>
          <w:p w14:paraId="69FE216D" w14:textId="77777777" w:rsidR="00203690" w:rsidRPr="00EB3781" w:rsidRDefault="00000000">
            <w:pPr>
              <w:spacing w:line="300" w:lineRule="auto"/>
              <w:jc w:val="center"/>
              <w:rPr>
                <w:szCs w:val="24"/>
              </w:rPr>
            </w:pPr>
            <w:r w:rsidRPr="00EB3781">
              <w:rPr>
                <w:rFonts w:cs="Times New Roman"/>
                <w:b/>
                <w:szCs w:val="24"/>
              </w:rPr>
              <w:t>S3DIS mIoU</w:t>
            </w:r>
          </w:p>
        </w:tc>
        <w:tc>
          <w:tcPr>
            <w:tcW w:w="907" w:type="dxa"/>
            <w:shd w:val="clear" w:color="auto" w:fill="D9EAF7"/>
            <w:vAlign w:val="center"/>
          </w:tcPr>
          <w:p w14:paraId="555554D2" w14:textId="77777777" w:rsidR="00203690" w:rsidRPr="00EB3781" w:rsidRDefault="00000000">
            <w:pPr>
              <w:spacing w:line="300" w:lineRule="auto"/>
              <w:jc w:val="center"/>
              <w:rPr>
                <w:szCs w:val="24"/>
              </w:rPr>
            </w:pPr>
            <w:r w:rsidRPr="00EB3781">
              <w:rPr>
                <w:rFonts w:cs="Times New Roman"/>
                <w:b/>
                <w:szCs w:val="24"/>
              </w:rPr>
              <w:t>OA</w:t>
            </w:r>
          </w:p>
        </w:tc>
        <w:tc>
          <w:tcPr>
            <w:tcW w:w="1530" w:type="dxa"/>
            <w:shd w:val="clear" w:color="auto" w:fill="D9EAF7"/>
            <w:vAlign w:val="center"/>
          </w:tcPr>
          <w:p w14:paraId="45A3F0A7" w14:textId="77777777" w:rsidR="00203690" w:rsidRPr="00EB3781" w:rsidRDefault="00000000">
            <w:pPr>
              <w:spacing w:line="300" w:lineRule="auto"/>
              <w:jc w:val="center"/>
              <w:rPr>
                <w:szCs w:val="24"/>
              </w:rPr>
            </w:pPr>
            <w:r w:rsidRPr="00EB3781">
              <w:rPr>
                <w:rFonts w:cs="Times New Roman"/>
                <w:b/>
                <w:szCs w:val="24"/>
              </w:rPr>
              <w:t>备注</w:t>
            </w:r>
          </w:p>
        </w:tc>
      </w:tr>
      <w:tr w:rsidR="00203690" w:rsidRPr="00EB3781" w14:paraId="315D3B16" w14:textId="77777777">
        <w:trPr>
          <w:jc w:val="center"/>
        </w:trPr>
        <w:tc>
          <w:tcPr>
            <w:tcW w:w="1417" w:type="dxa"/>
            <w:vAlign w:val="center"/>
          </w:tcPr>
          <w:p w14:paraId="5D8B7714" w14:textId="77777777" w:rsidR="00203690" w:rsidRPr="00EB3781" w:rsidRDefault="00000000">
            <w:pPr>
              <w:spacing w:line="300" w:lineRule="auto"/>
              <w:jc w:val="center"/>
              <w:rPr>
                <w:szCs w:val="24"/>
              </w:rPr>
            </w:pPr>
            <w:r w:rsidRPr="00EB3781">
              <w:rPr>
                <w:rFonts w:cs="Times New Roman"/>
                <w:szCs w:val="24"/>
              </w:rPr>
              <w:t>PointNet++</w:t>
            </w:r>
          </w:p>
        </w:tc>
        <w:tc>
          <w:tcPr>
            <w:tcW w:w="1474" w:type="dxa"/>
            <w:vAlign w:val="center"/>
          </w:tcPr>
          <w:p w14:paraId="4A641A06" w14:textId="77777777" w:rsidR="00203690" w:rsidRPr="00EB3781" w:rsidRDefault="00000000">
            <w:pPr>
              <w:spacing w:line="300" w:lineRule="auto"/>
              <w:jc w:val="center"/>
              <w:rPr>
                <w:szCs w:val="24"/>
              </w:rPr>
            </w:pPr>
            <w:r w:rsidRPr="00EB3781">
              <w:rPr>
                <w:rFonts w:cs="Times New Roman"/>
                <w:szCs w:val="24"/>
              </w:rPr>
              <w:t>点云</w:t>
            </w:r>
          </w:p>
        </w:tc>
        <w:tc>
          <w:tcPr>
            <w:tcW w:w="1360" w:type="dxa"/>
            <w:vAlign w:val="center"/>
          </w:tcPr>
          <w:p w14:paraId="7D473743"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301FF270"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54A47825" w14:textId="77777777" w:rsidR="00203690" w:rsidRPr="00EB3781" w:rsidRDefault="00000000">
            <w:pPr>
              <w:spacing w:line="300" w:lineRule="auto"/>
              <w:jc w:val="center"/>
              <w:rPr>
                <w:szCs w:val="24"/>
              </w:rPr>
            </w:pPr>
            <w:r w:rsidRPr="00EB3781">
              <w:rPr>
                <w:rFonts w:cs="Times New Roman"/>
                <w:szCs w:val="24"/>
              </w:rPr>
              <w:t>【待填】</w:t>
            </w:r>
          </w:p>
        </w:tc>
        <w:tc>
          <w:tcPr>
            <w:tcW w:w="907" w:type="dxa"/>
            <w:vAlign w:val="center"/>
          </w:tcPr>
          <w:p w14:paraId="44A20BE4" w14:textId="77777777" w:rsidR="00203690" w:rsidRPr="00EB3781" w:rsidRDefault="00000000">
            <w:pPr>
              <w:spacing w:line="300" w:lineRule="auto"/>
              <w:jc w:val="center"/>
              <w:rPr>
                <w:szCs w:val="24"/>
              </w:rPr>
            </w:pPr>
            <w:r w:rsidRPr="00EB3781">
              <w:rPr>
                <w:rFonts w:cs="Times New Roman"/>
                <w:szCs w:val="24"/>
              </w:rPr>
              <w:t>【待填】</w:t>
            </w:r>
          </w:p>
        </w:tc>
        <w:tc>
          <w:tcPr>
            <w:tcW w:w="1530" w:type="dxa"/>
            <w:vAlign w:val="center"/>
          </w:tcPr>
          <w:p w14:paraId="17AF0B9D" w14:textId="77777777" w:rsidR="00203690" w:rsidRPr="00EB3781" w:rsidRDefault="00000000">
            <w:pPr>
              <w:spacing w:line="300" w:lineRule="auto"/>
              <w:jc w:val="center"/>
              <w:rPr>
                <w:szCs w:val="24"/>
              </w:rPr>
            </w:pPr>
            <w:r w:rsidRPr="00EB3781">
              <w:rPr>
                <w:rFonts w:cs="Times New Roman"/>
                <w:szCs w:val="24"/>
              </w:rPr>
              <w:t>单模态基线</w:t>
            </w:r>
          </w:p>
        </w:tc>
      </w:tr>
      <w:tr w:rsidR="00203690" w:rsidRPr="00EB3781" w14:paraId="07497924" w14:textId="77777777">
        <w:trPr>
          <w:jc w:val="center"/>
        </w:trPr>
        <w:tc>
          <w:tcPr>
            <w:tcW w:w="1417" w:type="dxa"/>
            <w:vAlign w:val="center"/>
          </w:tcPr>
          <w:p w14:paraId="60B0858B" w14:textId="77777777" w:rsidR="00203690" w:rsidRPr="00EB3781" w:rsidRDefault="00000000">
            <w:pPr>
              <w:spacing w:line="300" w:lineRule="auto"/>
              <w:jc w:val="center"/>
              <w:rPr>
                <w:szCs w:val="24"/>
              </w:rPr>
            </w:pPr>
            <w:r w:rsidRPr="00EB3781">
              <w:rPr>
                <w:rFonts w:cs="Times New Roman"/>
                <w:szCs w:val="24"/>
              </w:rPr>
              <w:t>PTv3</w:t>
            </w:r>
          </w:p>
        </w:tc>
        <w:tc>
          <w:tcPr>
            <w:tcW w:w="1474" w:type="dxa"/>
            <w:vAlign w:val="center"/>
          </w:tcPr>
          <w:p w14:paraId="6F001B6E" w14:textId="77777777" w:rsidR="00203690" w:rsidRPr="00EB3781" w:rsidRDefault="00000000">
            <w:pPr>
              <w:spacing w:line="300" w:lineRule="auto"/>
              <w:jc w:val="center"/>
              <w:rPr>
                <w:szCs w:val="24"/>
              </w:rPr>
            </w:pPr>
            <w:r w:rsidRPr="00EB3781">
              <w:rPr>
                <w:rFonts w:cs="Times New Roman"/>
                <w:szCs w:val="24"/>
              </w:rPr>
              <w:t>点云</w:t>
            </w:r>
          </w:p>
        </w:tc>
        <w:tc>
          <w:tcPr>
            <w:tcW w:w="1360" w:type="dxa"/>
            <w:vAlign w:val="center"/>
          </w:tcPr>
          <w:p w14:paraId="7229476A"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34A5A279"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5156C443" w14:textId="77777777" w:rsidR="00203690" w:rsidRPr="00EB3781" w:rsidRDefault="00000000">
            <w:pPr>
              <w:spacing w:line="300" w:lineRule="auto"/>
              <w:jc w:val="center"/>
              <w:rPr>
                <w:szCs w:val="24"/>
              </w:rPr>
            </w:pPr>
            <w:r w:rsidRPr="00EB3781">
              <w:rPr>
                <w:rFonts w:cs="Times New Roman"/>
                <w:szCs w:val="24"/>
              </w:rPr>
              <w:t>【待填】</w:t>
            </w:r>
          </w:p>
        </w:tc>
        <w:tc>
          <w:tcPr>
            <w:tcW w:w="907" w:type="dxa"/>
            <w:vAlign w:val="center"/>
          </w:tcPr>
          <w:p w14:paraId="08B4230C" w14:textId="77777777" w:rsidR="00203690" w:rsidRPr="00EB3781" w:rsidRDefault="00000000">
            <w:pPr>
              <w:spacing w:line="300" w:lineRule="auto"/>
              <w:jc w:val="center"/>
              <w:rPr>
                <w:szCs w:val="24"/>
              </w:rPr>
            </w:pPr>
            <w:r w:rsidRPr="00EB3781">
              <w:rPr>
                <w:rFonts w:cs="Times New Roman"/>
                <w:szCs w:val="24"/>
              </w:rPr>
              <w:t>【待填】</w:t>
            </w:r>
          </w:p>
        </w:tc>
        <w:tc>
          <w:tcPr>
            <w:tcW w:w="1530" w:type="dxa"/>
            <w:vAlign w:val="center"/>
          </w:tcPr>
          <w:p w14:paraId="01B13BA2" w14:textId="77777777" w:rsidR="00203690" w:rsidRPr="00EB3781" w:rsidRDefault="00000000">
            <w:pPr>
              <w:spacing w:line="300" w:lineRule="auto"/>
              <w:jc w:val="center"/>
              <w:rPr>
                <w:szCs w:val="24"/>
              </w:rPr>
            </w:pPr>
            <w:r w:rsidRPr="00EB3781">
              <w:rPr>
                <w:rFonts w:cs="Times New Roman"/>
                <w:szCs w:val="24"/>
              </w:rPr>
              <w:t>强点云骨干</w:t>
            </w:r>
          </w:p>
        </w:tc>
      </w:tr>
      <w:tr w:rsidR="00203690" w:rsidRPr="00EB3781" w14:paraId="37FDBEEF" w14:textId="77777777">
        <w:trPr>
          <w:jc w:val="center"/>
        </w:trPr>
        <w:tc>
          <w:tcPr>
            <w:tcW w:w="1417" w:type="dxa"/>
            <w:vAlign w:val="center"/>
          </w:tcPr>
          <w:p w14:paraId="28B911E7" w14:textId="77777777" w:rsidR="00203690" w:rsidRPr="00EB3781" w:rsidRDefault="00000000">
            <w:pPr>
              <w:spacing w:line="300" w:lineRule="auto"/>
              <w:jc w:val="center"/>
              <w:rPr>
                <w:szCs w:val="24"/>
              </w:rPr>
            </w:pPr>
            <w:r w:rsidRPr="00EB3781">
              <w:rPr>
                <w:rFonts w:cs="Times New Roman"/>
                <w:szCs w:val="24"/>
              </w:rPr>
              <w:t>Sonata</w:t>
            </w:r>
          </w:p>
        </w:tc>
        <w:tc>
          <w:tcPr>
            <w:tcW w:w="1474" w:type="dxa"/>
            <w:vAlign w:val="center"/>
          </w:tcPr>
          <w:p w14:paraId="5EF0A1C0" w14:textId="77777777" w:rsidR="00203690" w:rsidRPr="00EB3781" w:rsidRDefault="00000000">
            <w:pPr>
              <w:spacing w:line="300" w:lineRule="auto"/>
              <w:jc w:val="center"/>
              <w:rPr>
                <w:szCs w:val="24"/>
              </w:rPr>
            </w:pPr>
            <w:r w:rsidRPr="00EB3781">
              <w:rPr>
                <w:rFonts w:cs="Times New Roman"/>
                <w:szCs w:val="24"/>
              </w:rPr>
              <w:t>点云</w:t>
            </w:r>
          </w:p>
        </w:tc>
        <w:tc>
          <w:tcPr>
            <w:tcW w:w="1360" w:type="dxa"/>
            <w:vAlign w:val="center"/>
          </w:tcPr>
          <w:p w14:paraId="507A2159"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785E2659"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4EF22E6D" w14:textId="77777777" w:rsidR="00203690" w:rsidRPr="00EB3781" w:rsidRDefault="00000000">
            <w:pPr>
              <w:spacing w:line="300" w:lineRule="auto"/>
              <w:jc w:val="center"/>
              <w:rPr>
                <w:szCs w:val="24"/>
              </w:rPr>
            </w:pPr>
            <w:r w:rsidRPr="00EB3781">
              <w:rPr>
                <w:rFonts w:cs="Times New Roman"/>
                <w:szCs w:val="24"/>
              </w:rPr>
              <w:t>【待填】</w:t>
            </w:r>
          </w:p>
        </w:tc>
        <w:tc>
          <w:tcPr>
            <w:tcW w:w="907" w:type="dxa"/>
            <w:vAlign w:val="center"/>
          </w:tcPr>
          <w:p w14:paraId="3BEBDC72" w14:textId="77777777" w:rsidR="00203690" w:rsidRPr="00EB3781" w:rsidRDefault="00000000">
            <w:pPr>
              <w:spacing w:line="300" w:lineRule="auto"/>
              <w:jc w:val="center"/>
              <w:rPr>
                <w:szCs w:val="24"/>
              </w:rPr>
            </w:pPr>
            <w:r w:rsidRPr="00EB3781">
              <w:rPr>
                <w:rFonts w:cs="Times New Roman"/>
                <w:szCs w:val="24"/>
              </w:rPr>
              <w:t>【待填】</w:t>
            </w:r>
          </w:p>
        </w:tc>
        <w:tc>
          <w:tcPr>
            <w:tcW w:w="1530" w:type="dxa"/>
            <w:vAlign w:val="center"/>
          </w:tcPr>
          <w:p w14:paraId="6274DAE0" w14:textId="77777777" w:rsidR="00203690" w:rsidRPr="00EB3781" w:rsidRDefault="00000000">
            <w:pPr>
              <w:spacing w:line="300" w:lineRule="auto"/>
              <w:jc w:val="center"/>
              <w:rPr>
                <w:szCs w:val="24"/>
              </w:rPr>
            </w:pPr>
            <w:r w:rsidRPr="00EB3781">
              <w:rPr>
                <w:rFonts w:cs="Times New Roman"/>
                <w:szCs w:val="24"/>
              </w:rPr>
              <w:t>自监督点云基线</w:t>
            </w:r>
          </w:p>
        </w:tc>
      </w:tr>
      <w:tr w:rsidR="00203690" w:rsidRPr="00EB3781" w14:paraId="459BFD09" w14:textId="77777777">
        <w:trPr>
          <w:jc w:val="center"/>
        </w:trPr>
        <w:tc>
          <w:tcPr>
            <w:tcW w:w="1417" w:type="dxa"/>
            <w:vAlign w:val="center"/>
          </w:tcPr>
          <w:p w14:paraId="1C929E75" w14:textId="77777777" w:rsidR="00203690" w:rsidRPr="00EB3781" w:rsidRDefault="00000000">
            <w:pPr>
              <w:spacing w:line="300" w:lineRule="auto"/>
              <w:jc w:val="center"/>
              <w:rPr>
                <w:szCs w:val="24"/>
              </w:rPr>
            </w:pPr>
            <w:r w:rsidRPr="00EB3781">
              <w:rPr>
                <w:rFonts w:cs="Times New Roman"/>
                <w:szCs w:val="24"/>
              </w:rPr>
              <w:t>Concerto</w:t>
            </w:r>
          </w:p>
        </w:tc>
        <w:tc>
          <w:tcPr>
            <w:tcW w:w="1474" w:type="dxa"/>
            <w:vAlign w:val="center"/>
          </w:tcPr>
          <w:p w14:paraId="3FD5BADB" w14:textId="77777777" w:rsidR="00203690" w:rsidRPr="00EB3781" w:rsidRDefault="00000000">
            <w:pPr>
              <w:spacing w:line="300" w:lineRule="auto"/>
              <w:jc w:val="center"/>
              <w:rPr>
                <w:szCs w:val="24"/>
              </w:rPr>
            </w:pPr>
            <w:r w:rsidRPr="00EB3781">
              <w:rPr>
                <w:rFonts w:cs="Times New Roman"/>
                <w:szCs w:val="24"/>
              </w:rPr>
              <w:t>点云</w:t>
            </w:r>
            <w:r w:rsidRPr="00EB3781">
              <w:rPr>
                <w:rFonts w:cs="Times New Roman"/>
                <w:szCs w:val="24"/>
              </w:rPr>
              <w:t>+</w:t>
            </w:r>
            <w:r w:rsidRPr="00EB3781">
              <w:rPr>
                <w:rFonts w:cs="Times New Roman"/>
                <w:szCs w:val="24"/>
              </w:rPr>
              <w:t>图像预训练</w:t>
            </w:r>
          </w:p>
        </w:tc>
        <w:tc>
          <w:tcPr>
            <w:tcW w:w="1360" w:type="dxa"/>
            <w:vAlign w:val="center"/>
          </w:tcPr>
          <w:p w14:paraId="056E40EC"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71BD5DA5"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08BE80D3" w14:textId="77777777" w:rsidR="00203690" w:rsidRPr="00EB3781" w:rsidRDefault="00000000">
            <w:pPr>
              <w:spacing w:line="300" w:lineRule="auto"/>
              <w:jc w:val="center"/>
              <w:rPr>
                <w:szCs w:val="24"/>
              </w:rPr>
            </w:pPr>
            <w:r w:rsidRPr="00EB3781">
              <w:rPr>
                <w:rFonts w:cs="Times New Roman"/>
                <w:szCs w:val="24"/>
              </w:rPr>
              <w:t>【待填】</w:t>
            </w:r>
          </w:p>
        </w:tc>
        <w:tc>
          <w:tcPr>
            <w:tcW w:w="907" w:type="dxa"/>
            <w:vAlign w:val="center"/>
          </w:tcPr>
          <w:p w14:paraId="0F60D820" w14:textId="77777777" w:rsidR="00203690" w:rsidRPr="00EB3781" w:rsidRDefault="00000000">
            <w:pPr>
              <w:spacing w:line="300" w:lineRule="auto"/>
              <w:jc w:val="center"/>
              <w:rPr>
                <w:szCs w:val="24"/>
              </w:rPr>
            </w:pPr>
            <w:r w:rsidRPr="00EB3781">
              <w:rPr>
                <w:rFonts w:cs="Times New Roman"/>
                <w:szCs w:val="24"/>
              </w:rPr>
              <w:t>【待填】</w:t>
            </w:r>
          </w:p>
        </w:tc>
        <w:tc>
          <w:tcPr>
            <w:tcW w:w="1530" w:type="dxa"/>
            <w:vAlign w:val="center"/>
          </w:tcPr>
          <w:p w14:paraId="11500351" w14:textId="77777777" w:rsidR="00203690" w:rsidRPr="00EB3781" w:rsidRDefault="00000000">
            <w:pPr>
              <w:spacing w:line="300" w:lineRule="auto"/>
              <w:jc w:val="center"/>
              <w:rPr>
                <w:szCs w:val="24"/>
              </w:rPr>
            </w:pPr>
            <w:r w:rsidRPr="00EB3781">
              <w:rPr>
                <w:rFonts w:cs="Times New Roman"/>
                <w:szCs w:val="24"/>
              </w:rPr>
              <w:t xml:space="preserve">2D–3D </w:t>
            </w:r>
            <w:r w:rsidRPr="00EB3781">
              <w:rPr>
                <w:rFonts w:cs="Times New Roman"/>
                <w:szCs w:val="24"/>
              </w:rPr>
              <w:t>联合表征</w:t>
            </w:r>
          </w:p>
        </w:tc>
      </w:tr>
      <w:tr w:rsidR="00203690" w:rsidRPr="00EB3781" w14:paraId="2D729E04" w14:textId="77777777">
        <w:trPr>
          <w:jc w:val="center"/>
        </w:trPr>
        <w:tc>
          <w:tcPr>
            <w:tcW w:w="1417" w:type="dxa"/>
            <w:vAlign w:val="center"/>
          </w:tcPr>
          <w:p w14:paraId="0C472E78" w14:textId="77777777" w:rsidR="00203690" w:rsidRPr="00EB3781" w:rsidRDefault="00000000">
            <w:pPr>
              <w:spacing w:line="300" w:lineRule="auto"/>
              <w:jc w:val="center"/>
              <w:rPr>
                <w:szCs w:val="24"/>
              </w:rPr>
            </w:pPr>
            <w:r w:rsidRPr="00EB3781">
              <w:rPr>
                <w:rFonts w:cs="Times New Roman"/>
                <w:szCs w:val="24"/>
              </w:rPr>
              <w:t>3DMV</w:t>
            </w:r>
          </w:p>
        </w:tc>
        <w:tc>
          <w:tcPr>
            <w:tcW w:w="1474" w:type="dxa"/>
            <w:vAlign w:val="center"/>
          </w:tcPr>
          <w:p w14:paraId="21CE7029" w14:textId="77777777" w:rsidR="00203690" w:rsidRPr="00EB3781" w:rsidRDefault="00000000">
            <w:pPr>
              <w:spacing w:line="300" w:lineRule="auto"/>
              <w:jc w:val="center"/>
              <w:rPr>
                <w:szCs w:val="24"/>
              </w:rPr>
            </w:pPr>
            <w:r w:rsidRPr="00EB3781">
              <w:rPr>
                <w:rFonts w:cs="Times New Roman"/>
                <w:szCs w:val="24"/>
              </w:rPr>
              <w:t>点云</w:t>
            </w:r>
            <w:r w:rsidRPr="00EB3781">
              <w:rPr>
                <w:rFonts w:cs="Times New Roman"/>
                <w:szCs w:val="24"/>
              </w:rPr>
              <w:t>+</w:t>
            </w:r>
            <w:r w:rsidRPr="00EB3781">
              <w:rPr>
                <w:rFonts w:cs="Times New Roman"/>
                <w:szCs w:val="24"/>
              </w:rPr>
              <w:t>图像</w:t>
            </w:r>
          </w:p>
        </w:tc>
        <w:tc>
          <w:tcPr>
            <w:tcW w:w="1360" w:type="dxa"/>
            <w:vAlign w:val="center"/>
          </w:tcPr>
          <w:p w14:paraId="07B1A213"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44A369D3"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4C1FA2F6" w14:textId="77777777" w:rsidR="00203690" w:rsidRPr="00EB3781" w:rsidRDefault="00000000">
            <w:pPr>
              <w:spacing w:line="300" w:lineRule="auto"/>
              <w:jc w:val="center"/>
              <w:rPr>
                <w:szCs w:val="24"/>
              </w:rPr>
            </w:pPr>
            <w:r w:rsidRPr="00EB3781">
              <w:rPr>
                <w:rFonts w:cs="Times New Roman"/>
                <w:szCs w:val="24"/>
              </w:rPr>
              <w:t>—</w:t>
            </w:r>
          </w:p>
        </w:tc>
        <w:tc>
          <w:tcPr>
            <w:tcW w:w="907" w:type="dxa"/>
            <w:vAlign w:val="center"/>
          </w:tcPr>
          <w:p w14:paraId="74BB9300" w14:textId="77777777" w:rsidR="00203690" w:rsidRPr="00EB3781" w:rsidRDefault="00000000">
            <w:pPr>
              <w:spacing w:line="300" w:lineRule="auto"/>
              <w:jc w:val="center"/>
              <w:rPr>
                <w:szCs w:val="24"/>
              </w:rPr>
            </w:pPr>
            <w:r w:rsidRPr="00EB3781">
              <w:rPr>
                <w:rFonts w:cs="Times New Roman"/>
                <w:szCs w:val="24"/>
              </w:rPr>
              <w:t>【待填】</w:t>
            </w:r>
          </w:p>
        </w:tc>
        <w:tc>
          <w:tcPr>
            <w:tcW w:w="1530" w:type="dxa"/>
            <w:vAlign w:val="center"/>
          </w:tcPr>
          <w:p w14:paraId="5B036CD2" w14:textId="77777777" w:rsidR="00203690" w:rsidRPr="00EB3781" w:rsidRDefault="00000000">
            <w:pPr>
              <w:spacing w:line="300" w:lineRule="auto"/>
              <w:jc w:val="center"/>
              <w:rPr>
                <w:szCs w:val="24"/>
              </w:rPr>
            </w:pPr>
            <w:r w:rsidRPr="00EB3781">
              <w:rPr>
                <w:rFonts w:cs="Times New Roman"/>
                <w:szCs w:val="24"/>
              </w:rPr>
              <w:t>早期回投融合</w:t>
            </w:r>
          </w:p>
        </w:tc>
      </w:tr>
      <w:tr w:rsidR="00203690" w:rsidRPr="00EB3781" w14:paraId="406957C8" w14:textId="77777777">
        <w:trPr>
          <w:jc w:val="center"/>
        </w:trPr>
        <w:tc>
          <w:tcPr>
            <w:tcW w:w="1417" w:type="dxa"/>
            <w:vAlign w:val="center"/>
          </w:tcPr>
          <w:p w14:paraId="2124BE3F" w14:textId="77777777" w:rsidR="00203690" w:rsidRPr="00EB3781" w:rsidRDefault="00000000">
            <w:pPr>
              <w:spacing w:line="300" w:lineRule="auto"/>
              <w:jc w:val="center"/>
              <w:rPr>
                <w:szCs w:val="24"/>
              </w:rPr>
            </w:pPr>
            <w:r w:rsidRPr="00EB3781">
              <w:rPr>
                <w:rFonts w:cs="Times New Roman"/>
                <w:szCs w:val="24"/>
              </w:rPr>
              <w:t>ODIN</w:t>
            </w:r>
          </w:p>
        </w:tc>
        <w:tc>
          <w:tcPr>
            <w:tcW w:w="1474" w:type="dxa"/>
            <w:vAlign w:val="center"/>
          </w:tcPr>
          <w:p w14:paraId="19A3329B" w14:textId="77777777" w:rsidR="00203690" w:rsidRPr="00EB3781" w:rsidRDefault="00000000">
            <w:pPr>
              <w:spacing w:line="300" w:lineRule="auto"/>
              <w:jc w:val="center"/>
              <w:rPr>
                <w:szCs w:val="24"/>
              </w:rPr>
            </w:pPr>
            <w:r w:rsidRPr="00EB3781">
              <w:rPr>
                <w:rFonts w:cs="Times New Roman"/>
                <w:szCs w:val="24"/>
              </w:rPr>
              <w:t>图像</w:t>
            </w:r>
            <w:r w:rsidRPr="00EB3781">
              <w:rPr>
                <w:rFonts w:cs="Times New Roman"/>
                <w:szCs w:val="24"/>
              </w:rPr>
              <w:t>+</w:t>
            </w:r>
            <w:r w:rsidRPr="00EB3781">
              <w:rPr>
                <w:rFonts w:cs="Times New Roman"/>
                <w:szCs w:val="24"/>
              </w:rPr>
              <w:t>点云</w:t>
            </w:r>
          </w:p>
        </w:tc>
        <w:tc>
          <w:tcPr>
            <w:tcW w:w="1360" w:type="dxa"/>
            <w:vAlign w:val="center"/>
          </w:tcPr>
          <w:p w14:paraId="24D9353C"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3BDBF8DE"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00E72DBA" w14:textId="77777777" w:rsidR="00203690" w:rsidRPr="00EB3781" w:rsidRDefault="00000000">
            <w:pPr>
              <w:spacing w:line="300" w:lineRule="auto"/>
              <w:jc w:val="center"/>
              <w:rPr>
                <w:szCs w:val="24"/>
              </w:rPr>
            </w:pPr>
            <w:r w:rsidRPr="00EB3781">
              <w:rPr>
                <w:rFonts w:cs="Times New Roman"/>
                <w:szCs w:val="24"/>
              </w:rPr>
              <w:t>【待填】</w:t>
            </w:r>
          </w:p>
        </w:tc>
        <w:tc>
          <w:tcPr>
            <w:tcW w:w="907" w:type="dxa"/>
            <w:vAlign w:val="center"/>
          </w:tcPr>
          <w:p w14:paraId="3FD1DA37" w14:textId="77777777" w:rsidR="00203690" w:rsidRPr="00EB3781" w:rsidRDefault="00000000">
            <w:pPr>
              <w:spacing w:line="300" w:lineRule="auto"/>
              <w:jc w:val="center"/>
              <w:rPr>
                <w:szCs w:val="24"/>
              </w:rPr>
            </w:pPr>
            <w:r w:rsidRPr="00EB3781">
              <w:rPr>
                <w:rFonts w:cs="Times New Roman"/>
                <w:szCs w:val="24"/>
              </w:rPr>
              <w:t>【待填】</w:t>
            </w:r>
          </w:p>
        </w:tc>
        <w:tc>
          <w:tcPr>
            <w:tcW w:w="1530" w:type="dxa"/>
            <w:vAlign w:val="center"/>
          </w:tcPr>
          <w:p w14:paraId="70AD38CF" w14:textId="77777777" w:rsidR="00203690" w:rsidRPr="00EB3781" w:rsidRDefault="00000000">
            <w:pPr>
              <w:spacing w:line="300" w:lineRule="auto"/>
              <w:jc w:val="center"/>
              <w:rPr>
                <w:szCs w:val="24"/>
              </w:rPr>
            </w:pPr>
            <w:r w:rsidRPr="00EB3781">
              <w:rPr>
                <w:rFonts w:cs="Times New Roman"/>
                <w:szCs w:val="24"/>
              </w:rPr>
              <w:t>统一</w:t>
            </w:r>
            <w:r w:rsidRPr="00EB3781">
              <w:rPr>
                <w:rFonts w:cs="Times New Roman"/>
                <w:szCs w:val="24"/>
              </w:rPr>
              <w:t xml:space="preserve"> 2D/3D </w:t>
            </w:r>
            <w:r w:rsidRPr="00EB3781">
              <w:rPr>
                <w:rFonts w:cs="Times New Roman"/>
                <w:szCs w:val="24"/>
              </w:rPr>
              <w:t>分割</w:t>
            </w:r>
          </w:p>
        </w:tc>
      </w:tr>
      <w:tr w:rsidR="00203690" w:rsidRPr="00EB3781" w14:paraId="25B5175E" w14:textId="77777777">
        <w:trPr>
          <w:jc w:val="center"/>
        </w:trPr>
        <w:tc>
          <w:tcPr>
            <w:tcW w:w="1417" w:type="dxa"/>
            <w:vAlign w:val="center"/>
          </w:tcPr>
          <w:p w14:paraId="245973CB" w14:textId="77777777" w:rsidR="00203690" w:rsidRPr="00EB3781" w:rsidRDefault="00000000">
            <w:pPr>
              <w:spacing w:line="300" w:lineRule="auto"/>
              <w:jc w:val="center"/>
              <w:rPr>
                <w:szCs w:val="24"/>
              </w:rPr>
            </w:pPr>
            <w:r w:rsidRPr="00EB3781">
              <w:rPr>
                <w:rFonts w:cs="Times New Roman"/>
                <w:szCs w:val="24"/>
              </w:rPr>
              <w:t>UniM-OV3D</w:t>
            </w:r>
          </w:p>
        </w:tc>
        <w:tc>
          <w:tcPr>
            <w:tcW w:w="1474" w:type="dxa"/>
            <w:vAlign w:val="center"/>
          </w:tcPr>
          <w:p w14:paraId="16BBE7F3" w14:textId="77777777" w:rsidR="00203690" w:rsidRPr="00EB3781" w:rsidRDefault="00000000">
            <w:pPr>
              <w:spacing w:line="300" w:lineRule="auto"/>
              <w:jc w:val="center"/>
              <w:rPr>
                <w:szCs w:val="24"/>
              </w:rPr>
            </w:pPr>
            <w:r w:rsidRPr="00EB3781">
              <w:rPr>
                <w:rFonts w:cs="Times New Roman"/>
                <w:szCs w:val="24"/>
              </w:rPr>
              <w:t>点云</w:t>
            </w:r>
            <w:r w:rsidRPr="00EB3781">
              <w:rPr>
                <w:rFonts w:cs="Times New Roman"/>
                <w:szCs w:val="24"/>
              </w:rPr>
              <w:t>+</w:t>
            </w:r>
            <w:r w:rsidRPr="00EB3781">
              <w:rPr>
                <w:rFonts w:cs="Times New Roman"/>
                <w:szCs w:val="24"/>
              </w:rPr>
              <w:t>图像</w:t>
            </w:r>
            <w:r w:rsidRPr="00EB3781">
              <w:rPr>
                <w:rFonts w:cs="Times New Roman"/>
                <w:szCs w:val="24"/>
              </w:rPr>
              <w:t>+</w:t>
            </w:r>
            <w:r w:rsidRPr="00EB3781">
              <w:rPr>
                <w:rFonts w:cs="Times New Roman"/>
                <w:szCs w:val="24"/>
              </w:rPr>
              <w:t>文本</w:t>
            </w:r>
            <w:r w:rsidRPr="00EB3781">
              <w:rPr>
                <w:rFonts w:cs="Times New Roman"/>
                <w:szCs w:val="24"/>
              </w:rPr>
              <w:t>+</w:t>
            </w:r>
            <w:r w:rsidRPr="00EB3781">
              <w:rPr>
                <w:rFonts w:cs="Times New Roman"/>
                <w:szCs w:val="24"/>
              </w:rPr>
              <w:t>深度</w:t>
            </w:r>
          </w:p>
        </w:tc>
        <w:tc>
          <w:tcPr>
            <w:tcW w:w="1360" w:type="dxa"/>
            <w:vAlign w:val="center"/>
          </w:tcPr>
          <w:p w14:paraId="41BE0768"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322EE81D"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4C8B7760" w14:textId="77777777" w:rsidR="00203690" w:rsidRPr="00EB3781" w:rsidRDefault="00000000">
            <w:pPr>
              <w:spacing w:line="300" w:lineRule="auto"/>
              <w:jc w:val="center"/>
              <w:rPr>
                <w:szCs w:val="24"/>
              </w:rPr>
            </w:pPr>
            <w:r w:rsidRPr="00EB3781">
              <w:rPr>
                <w:rFonts w:cs="Times New Roman"/>
                <w:szCs w:val="24"/>
              </w:rPr>
              <w:t>【待填】</w:t>
            </w:r>
          </w:p>
        </w:tc>
        <w:tc>
          <w:tcPr>
            <w:tcW w:w="907" w:type="dxa"/>
            <w:vAlign w:val="center"/>
          </w:tcPr>
          <w:p w14:paraId="1D6F8BB9" w14:textId="77777777" w:rsidR="00203690" w:rsidRPr="00EB3781" w:rsidRDefault="00000000">
            <w:pPr>
              <w:spacing w:line="300" w:lineRule="auto"/>
              <w:jc w:val="center"/>
              <w:rPr>
                <w:szCs w:val="24"/>
              </w:rPr>
            </w:pPr>
            <w:r w:rsidRPr="00EB3781">
              <w:rPr>
                <w:rFonts w:cs="Times New Roman"/>
                <w:szCs w:val="24"/>
              </w:rPr>
              <w:t>【待填】</w:t>
            </w:r>
          </w:p>
        </w:tc>
        <w:tc>
          <w:tcPr>
            <w:tcW w:w="1530" w:type="dxa"/>
            <w:vAlign w:val="center"/>
          </w:tcPr>
          <w:p w14:paraId="5B4FF69F" w14:textId="77777777" w:rsidR="00203690" w:rsidRPr="00EB3781" w:rsidRDefault="00000000">
            <w:pPr>
              <w:spacing w:line="300" w:lineRule="auto"/>
              <w:jc w:val="center"/>
              <w:rPr>
                <w:szCs w:val="24"/>
              </w:rPr>
            </w:pPr>
            <w:r w:rsidRPr="00EB3781">
              <w:rPr>
                <w:rFonts w:cs="Times New Roman"/>
                <w:szCs w:val="24"/>
              </w:rPr>
              <w:t>开放词汇多模态</w:t>
            </w:r>
          </w:p>
        </w:tc>
      </w:tr>
      <w:tr w:rsidR="00203690" w:rsidRPr="00EB3781" w14:paraId="09A666D6" w14:textId="77777777">
        <w:trPr>
          <w:jc w:val="center"/>
        </w:trPr>
        <w:tc>
          <w:tcPr>
            <w:tcW w:w="1417" w:type="dxa"/>
            <w:vAlign w:val="center"/>
          </w:tcPr>
          <w:p w14:paraId="2F4E3050" w14:textId="77777777" w:rsidR="00203690" w:rsidRPr="00EB3781" w:rsidRDefault="00000000">
            <w:pPr>
              <w:spacing w:line="300" w:lineRule="auto"/>
              <w:jc w:val="center"/>
              <w:rPr>
                <w:szCs w:val="24"/>
              </w:rPr>
            </w:pPr>
            <w:r w:rsidRPr="00EB3781">
              <w:rPr>
                <w:rFonts w:cs="Times New Roman"/>
                <w:szCs w:val="24"/>
              </w:rPr>
              <w:t>本文方法</w:t>
            </w:r>
          </w:p>
        </w:tc>
        <w:tc>
          <w:tcPr>
            <w:tcW w:w="1474" w:type="dxa"/>
            <w:vAlign w:val="center"/>
          </w:tcPr>
          <w:p w14:paraId="65A04B9F" w14:textId="77777777" w:rsidR="00203690" w:rsidRPr="00EB3781" w:rsidRDefault="00000000">
            <w:pPr>
              <w:spacing w:line="300" w:lineRule="auto"/>
              <w:jc w:val="center"/>
              <w:rPr>
                <w:szCs w:val="24"/>
              </w:rPr>
            </w:pPr>
            <w:r w:rsidRPr="00EB3781">
              <w:rPr>
                <w:rFonts w:cs="Times New Roman"/>
                <w:szCs w:val="24"/>
              </w:rPr>
              <w:t>点云</w:t>
            </w:r>
            <w:r w:rsidRPr="00EB3781">
              <w:rPr>
                <w:rFonts w:cs="Times New Roman"/>
                <w:szCs w:val="24"/>
              </w:rPr>
              <w:t>+</w:t>
            </w:r>
            <w:r w:rsidRPr="00EB3781">
              <w:rPr>
                <w:rFonts w:cs="Times New Roman"/>
                <w:szCs w:val="24"/>
              </w:rPr>
              <w:t>图像</w:t>
            </w:r>
            <w:r w:rsidRPr="00EB3781">
              <w:rPr>
                <w:rFonts w:cs="Times New Roman"/>
                <w:szCs w:val="24"/>
              </w:rPr>
              <w:t>+</w:t>
            </w:r>
            <w:r w:rsidRPr="00EB3781">
              <w:rPr>
                <w:rFonts w:cs="Times New Roman"/>
                <w:szCs w:val="24"/>
              </w:rPr>
              <w:t>文本</w:t>
            </w:r>
          </w:p>
        </w:tc>
        <w:tc>
          <w:tcPr>
            <w:tcW w:w="1360" w:type="dxa"/>
            <w:vAlign w:val="center"/>
          </w:tcPr>
          <w:p w14:paraId="5181F571"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01B1D25C"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1DDFD2E3" w14:textId="77777777" w:rsidR="00203690" w:rsidRPr="00EB3781" w:rsidRDefault="00000000">
            <w:pPr>
              <w:spacing w:line="300" w:lineRule="auto"/>
              <w:jc w:val="center"/>
              <w:rPr>
                <w:szCs w:val="24"/>
              </w:rPr>
            </w:pPr>
            <w:r w:rsidRPr="00EB3781">
              <w:rPr>
                <w:rFonts w:cs="Times New Roman"/>
                <w:szCs w:val="24"/>
              </w:rPr>
              <w:t>【待填】</w:t>
            </w:r>
          </w:p>
        </w:tc>
        <w:tc>
          <w:tcPr>
            <w:tcW w:w="907" w:type="dxa"/>
            <w:vAlign w:val="center"/>
          </w:tcPr>
          <w:p w14:paraId="2EAA228A" w14:textId="77777777" w:rsidR="00203690" w:rsidRPr="00EB3781" w:rsidRDefault="00000000">
            <w:pPr>
              <w:spacing w:line="300" w:lineRule="auto"/>
              <w:jc w:val="center"/>
              <w:rPr>
                <w:szCs w:val="24"/>
              </w:rPr>
            </w:pPr>
            <w:r w:rsidRPr="00EB3781">
              <w:rPr>
                <w:rFonts w:cs="Times New Roman"/>
                <w:szCs w:val="24"/>
              </w:rPr>
              <w:t>【待填】</w:t>
            </w:r>
          </w:p>
        </w:tc>
        <w:tc>
          <w:tcPr>
            <w:tcW w:w="1530" w:type="dxa"/>
            <w:vAlign w:val="center"/>
          </w:tcPr>
          <w:p w14:paraId="4FFBCAF8" w14:textId="77777777" w:rsidR="00203690" w:rsidRPr="00EB3781" w:rsidRDefault="00000000">
            <w:pPr>
              <w:spacing w:line="300" w:lineRule="auto"/>
              <w:jc w:val="center"/>
              <w:rPr>
                <w:szCs w:val="24"/>
              </w:rPr>
            </w:pPr>
            <w:r w:rsidRPr="00EB3781">
              <w:rPr>
                <w:rFonts w:cs="Times New Roman"/>
                <w:szCs w:val="24"/>
              </w:rPr>
              <w:t>轻量统一框架</w:t>
            </w:r>
          </w:p>
        </w:tc>
      </w:tr>
    </w:tbl>
    <w:p w14:paraId="4FC3D1F2" w14:textId="77777777" w:rsidR="00203690" w:rsidRPr="00EB3781" w:rsidRDefault="00000000">
      <w:pPr>
        <w:ind w:firstLine="420"/>
        <w:rPr>
          <w:szCs w:val="24"/>
          <w:lang w:eastAsia="zh-CN"/>
        </w:rPr>
      </w:pPr>
      <w:r w:rsidRPr="00EB3781">
        <w:rPr>
          <w:rFonts w:cs="Times New Roman"/>
          <w:szCs w:val="24"/>
          <w:lang w:eastAsia="zh-CN"/>
        </w:rPr>
        <w:t>开放词汇分析结果建议汇总于表</w:t>
      </w:r>
      <w:r w:rsidRPr="00EB3781">
        <w:rPr>
          <w:rFonts w:cs="Times New Roman"/>
          <w:szCs w:val="24"/>
          <w:lang w:eastAsia="zh-CN"/>
        </w:rPr>
        <w:t>3-4</w:t>
      </w:r>
      <w:r w:rsidRPr="00EB3781">
        <w:rPr>
          <w:rFonts w:cs="Times New Roman"/>
          <w:szCs w:val="24"/>
          <w:lang w:eastAsia="zh-CN"/>
        </w:rPr>
        <w:t>。与闭集语义分割不同，开放词汇评测更强调基础类与新类之间的平衡，因此除</w:t>
      </w:r>
      <w:r w:rsidRPr="00EB3781">
        <w:rPr>
          <w:rFonts w:cs="Times New Roman"/>
          <w:szCs w:val="24"/>
          <w:lang w:eastAsia="zh-CN"/>
        </w:rPr>
        <w:t xml:space="preserve"> base </w:t>
      </w:r>
      <w:r w:rsidRPr="00EB3781">
        <w:rPr>
          <w:rFonts w:cs="Times New Roman"/>
          <w:szCs w:val="24"/>
          <w:lang w:eastAsia="zh-CN"/>
        </w:rPr>
        <w:t>类别</w:t>
      </w:r>
      <w:r w:rsidRPr="00EB3781">
        <w:rPr>
          <w:rFonts w:cs="Times New Roman"/>
          <w:szCs w:val="24"/>
          <w:lang w:eastAsia="zh-CN"/>
        </w:rPr>
        <w:t xml:space="preserve"> </w:t>
      </w:r>
      <w:proofErr w:type="spellStart"/>
      <w:r w:rsidRPr="00EB3781">
        <w:rPr>
          <w:rFonts w:cs="Times New Roman"/>
          <w:szCs w:val="24"/>
          <w:lang w:eastAsia="zh-CN"/>
        </w:rPr>
        <w:t>mIoU</w:t>
      </w:r>
      <w:proofErr w:type="spellEnd"/>
      <w:r w:rsidRPr="00EB3781">
        <w:rPr>
          <w:rFonts w:cs="Times New Roman"/>
          <w:szCs w:val="24"/>
          <w:lang w:eastAsia="zh-CN"/>
        </w:rPr>
        <w:t xml:space="preserve"> </w:t>
      </w:r>
      <w:r w:rsidRPr="00EB3781">
        <w:rPr>
          <w:rFonts w:cs="Times New Roman"/>
          <w:szCs w:val="24"/>
          <w:lang w:eastAsia="zh-CN"/>
        </w:rPr>
        <w:t>和</w:t>
      </w:r>
      <w:r w:rsidRPr="00EB3781">
        <w:rPr>
          <w:rFonts w:cs="Times New Roman"/>
          <w:szCs w:val="24"/>
          <w:lang w:eastAsia="zh-CN"/>
        </w:rPr>
        <w:t xml:space="preserve"> novel </w:t>
      </w:r>
      <w:r w:rsidRPr="00EB3781">
        <w:rPr>
          <w:rFonts w:cs="Times New Roman"/>
          <w:szCs w:val="24"/>
          <w:lang w:eastAsia="zh-CN"/>
        </w:rPr>
        <w:t>类别</w:t>
      </w:r>
      <w:r w:rsidRPr="00EB3781">
        <w:rPr>
          <w:rFonts w:cs="Times New Roman"/>
          <w:szCs w:val="24"/>
          <w:lang w:eastAsia="zh-CN"/>
        </w:rPr>
        <w:t xml:space="preserve"> </w:t>
      </w:r>
      <w:proofErr w:type="spellStart"/>
      <w:r w:rsidRPr="00EB3781">
        <w:rPr>
          <w:rFonts w:cs="Times New Roman"/>
          <w:szCs w:val="24"/>
          <w:lang w:eastAsia="zh-CN"/>
        </w:rPr>
        <w:t>mIoU</w:t>
      </w:r>
      <w:proofErr w:type="spellEnd"/>
      <w:r w:rsidRPr="00EB3781">
        <w:rPr>
          <w:rFonts w:cs="Times New Roman"/>
          <w:szCs w:val="24"/>
          <w:lang w:eastAsia="zh-CN"/>
        </w:rPr>
        <w:t xml:space="preserve"> </w:t>
      </w:r>
      <w:r w:rsidRPr="00EB3781">
        <w:rPr>
          <w:rFonts w:cs="Times New Roman"/>
          <w:szCs w:val="24"/>
          <w:lang w:eastAsia="zh-CN"/>
        </w:rPr>
        <w:t>外，还应报告调和均值</w:t>
      </w:r>
      <w:r w:rsidRPr="00EB3781">
        <w:rPr>
          <w:rFonts w:cs="Times New Roman"/>
          <w:szCs w:val="24"/>
          <w:lang w:eastAsia="zh-CN"/>
        </w:rPr>
        <w:t xml:space="preserve"> </w:t>
      </w:r>
      <w:proofErr w:type="spellStart"/>
      <w:r w:rsidRPr="00EB3781">
        <w:rPr>
          <w:rFonts w:cs="Times New Roman"/>
          <w:szCs w:val="24"/>
          <w:lang w:eastAsia="zh-CN"/>
        </w:rPr>
        <w:t>hIoU</w:t>
      </w:r>
      <w:proofErr w:type="spellEnd"/>
      <w:r w:rsidRPr="00EB3781">
        <w:rPr>
          <w:rFonts w:cs="Times New Roman"/>
          <w:szCs w:val="24"/>
          <w:lang w:eastAsia="zh-CN"/>
        </w:rPr>
        <w:t>，以避免模型仅偏向高频基础类。若本文方法的原型约束机制设计合理，则其在</w:t>
      </w:r>
      <w:r w:rsidRPr="00EB3781">
        <w:rPr>
          <w:rFonts w:cs="Times New Roman"/>
          <w:szCs w:val="24"/>
          <w:lang w:eastAsia="zh-CN"/>
        </w:rPr>
        <w:t xml:space="preserve"> novel </w:t>
      </w:r>
      <w:r w:rsidRPr="00EB3781">
        <w:rPr>
          <w:rFonts w:cs="Times New Roman"/>
          <w:szCs w:val="24"/>
          <w:lang w:eastAsia="zh-CN"/>
        </w:rPr>
        <w:t>类别上的退化幅度应明显小于仅依赖闭集监督的点云模型，同时能够在</w:t>
      </w:r>
      <w:r w:rsidRPr="00EB3781">
        <w:rPr>
          <w:rFonts w:cs="Times New Roman"/>
          <w:szCs w:val="24"/>
          <w:lang w:eastAsia="zh-CN"/>
        </w:rPr>
        <w:t xml:space="preserve"> </w:t>
      </w:r>
      <w:proofErr w:type="spellStart"/>
      <w:r w:rsidRPr="00EB3781">
        <w:rPr>
          <w:rFonts w:cs="Times New Roman"/>
          <w:szCs w:val="24"/>
          <w:lang w:eastAsia="zh-CN"/>
        </w:rPr>
        <w:t>hIoU</w:t>
      </w:r>
      <w:proofErr w:type="spellEnd"/>
      <w:r w:rsidRPr="00EB3781">
        <w:rPr>
          <w:rFonts w:cs="Times New Roman"/>
          <w:szCs w:val="24"/>
          <w:lang w:eastAsia="zh-CN"/>
        </w:rPr>
        <w:t xml:space="preserve"> </w:t>
      </w:r>
      <w:r w:rsidRPr="00EB3781">
        <w:rPr>
          <w:rFonts w:cs="Times New Roman"/>
          <w:szCs w:val="24"/>
          <w:lang w:eastAsia="zh-CN"/>
        </w:rPr>
        <w:t>指标上保持稳定。</w:t>
      </w:r>
    </w:p>
    <w:p w14:paraId="2659FF37" w14:textId="77777777" w:rsidR="00203690" w:rsidRPr="00EB3781" w:rsidRDefault="00000000">
      <w:pPr>
        <w:spacing w:before="40" w:after="80"/>
        <w:jc w:val="center"/>
        <w:rPr>
          <w:szCs w:val="24"/>
          <w:lang w:eastAsia="zh-CN"/>
        </w:rPr>
      </w:pPr>
      <w:r w:rsidRPr="00EB3781">
        <w:rPr>
          <w:rFonts w:cs="Times New Roman"/>
          <w:szCs w:val="24"/>
          <w:lang w:eastAsia="zh-CN"/>
        </w:rPr>
        <w:t>表</w:t>
      </w:r>
      <w:r w:rsidRPr="00EB3781">
        <w:rPr>
          <w:rFonts w:cs="Times New Roman"/>
          <w:szCs w:val="24"/>
          <w:lang w:eastAsia="zh-CN"/>
        </w:rPr>
        <w:t xml:space="preserve">3-4 </w:t>
      </w:r>
      <w:r w:rsidRPr="00EB3781">
        <w:rPr>
          <w:rFonts w:cs="Times New Roman"/>
          <w:szCs w:val="24"/>
          <w:lang w:eastAsia="zh-CN"/>
        </w:rPr>
        <w:t>开放词汇语义分析对比结果【结果待补】</w:t>
      </w:r>
    </w:p>
    <w:tbl>
      <w:tblPr>
        <w:tblStyle w:val="aff1"/>
        <w:tblW w:w="0" w:type="auto"/>
        <w:jc w:val="center"/>
        <w:tblLayout w:type="fixed"/>
        <w:tblLook w:val="04A0" w:firstRow="1" w:lastRow="0" w:firstColumn="1" w:lastColumn="0" w:noHBand="0" w:noVBand="1"/>
      </w:tblPr>
      <w:tblGrid>
        <w:gridCol w:w="1701"/>
        <w:gridCol w:w="1247"/>
        <w:gridCol w:w="1247"/>
        <w:gridCol w:w="1134"/>
        <w:gridCol w:w="1247"/>
        <w:gridCol w:w="2268"/>
      </w:tblGrid>
      <w:tr w:rsidR="00203690" w:rsidRPr="00EB3781" w14:paraId="6AB69814" w14:textId="77777777">
        <w:trPr>
          <w:jc w:val="center"/>
        </w:trPr>
        <w:tc>
          <w:tcPr>
            <w:tcW w:w="1701" w:type="dxa"/>
            <w:shd w:val="clear" w:color="auto" w:fill="D9EAF7"/>
            <w:vAlign w:val="center"/>
          </w:tcPr>
          <w:p w14:paraId="65A0B3B3" w14:textId="77777777" w:rsidR="00203690" w:rsidRPr="00EB3781" w:rsidRDefault="00000000">
            <w:pPr>
              <w:spacing w:line="300" w:lineRule="auto"/>
              <w:jc w:val="center"/>
              <w:rPr>
                <w:szCs w:val="24"/>
              </w:rPr>
            </w:pPr>
            <w:proofErr w:type="spellStart"/>
            <w:r w:rsidRPr="00EB3781">
              <w:rPr>
                <w:rFonts w:cs="Times New Roman"/>
                <w:b/>
                <w:szCs w:val="24"/>
              </w:rPr>
              <w:lastRenderedPageBreak/>
              <w:t>方法</w:t>
            </w:r>
            <w:proofErr w:type="spellEnd"/>
          </w:p>
        </w:tc>
        <w:tc>
          <w:tcPr>
            <w:tcW w:w="1247" w:type="dxa"/>
            <w:shd w:val="clear" w:color="auto" w:fill="D9EAF7"/>
            <w:vAlign w:val="center"/>
          </w:tcPr>
          <w:p w14:paraId="611AC83F" w14:textId="77777777" w:rsidR="00203690" w:rsidRPr="00EB3781" w:rsidRDefault="00000000">
            <w:pPr>
              <w:spacing w:line="300" w:lineRule="auto"/>
              <w:jc w:val="center"/>
              <w:rPr>
                <w:szCs w:val="24"/>
              </w:rPr>
            </w:pPr>
            <w:r w:rsidRPr="00EB3781">
              <w:rPr>
                <w:rFonts w:cs="Times New Roman"/>
                <w:b/>
                <w:szCs w:val="24"/>
              </w:rPr>
              <w:t>Base mIoU</w:t>
            </w:r>
          </w:p>
        </w:tc>
        <w:tc>
          <w:tcPr>
            <w:tcW w:w="1247" w:type="dxa"/>
            <w:shd w:val="clear" w:color="auto" w:fill="D9EAF7"/>
            <w:vAlign w:val="center"/>
          </w:tcPr>
          <w:p w14:paraId="5B80FA24" w14:textId="77777777" w:rsidR="00203690" w:rsidRPr="00EB3781" w:rsidRDefault="00000000">
            <w:pPr>
              <w:spacing w:line="300" w:lineRule="auto"/>
              <w:jc w:val="center"/>
              <w:rPr>
                <w:szCs w:val="24"/>
              </w:rPr>
            </w:pPr>
            <w:r w:rsidRPr="00EB3781">
              <w:rPr>
                <w:rFonts w:cs="Times New Roman"/>
                <w:b/>
                <w:szCs w:val="24"/>
              </w:rPr>
              <w:t>Novel mIoU</w:t>
            </w:r>
          </w:p>
        </w:tc>
        <w:tc>
          <w:tcPr>
            <w:tcW w:w="1134" w:type="dxa"/>
            <w:shd w:val="clear" w:color="auto" w:fill="D9EAF7"/>
            <w:vAlign w:val="center"/>
          </w:tcPr>
          <w:p w14:paraId="7E092E6F" w14:textId="77777777" w:rsidR="00203690" w:rsidRPr="00EB3781" w:rsidRDefault="00000000">
            <w:pPr>
              <w:spacing w:line="300" w:lineRule="auto"/>
              <w:jc w:val="center"/>
              <w:rPr>
                <w:szCs w:val="24"/>
              </w:rPr>
            </w:pPr>
            <w:r w:rsidRPr="00EB3781">
              <w:rPr>
                <w:rFonts w:cs="Times New Roman"/>
                <w:b/>
                <w:szCs w:val="24"/>
              </w:rPr>
              <w:t>hIoU</w:t>
            </w:r>
          </w:p>
        </w:tc>
        <w:tc>
          <w:tcPr>
            <w:tcW w:w="1247" w:type="dxa"/>
            <w:shd w:val="clear" w:color="auto" w:fill="D9EAF7"/>
            <w:vAlign w:val="center"/>
          </w:tcPr>
          <w:p w14:paraId="41476617" w14:textId="77777777" w:rsidR="00203690" w:rsidRPr="00EB3781" w:rsidRDefault="00000000">
            <w:pPr>
              <w:spacing w:line="300" w:lineRule="auto"/>
              <w:jc w:val="center"/>
              <w:rPr>
                <w:szCs w:val="24"/>
              </w:rPr>
            </w:pPr>
            <w:r w:rsidRPr="00EB3781">
              <w:rPr>
                <w:rFonts w:cs="Times New Roman"/>
                <w:b/>
                <w:szCs w:val="24"/>
              </w:rPr>
              <w:t>文本输入</w:t>
            </w:r>
          </w:p>
        </w:tc>
        <w:tc>
          <w:tcPr>
            <w:tcW w:w="2268" w:type="dxa"/>
            <w:shd w:val="clear" w:color="auto" w:fill="D9EAF7"/>
            <w:vAlign w:val="center"/>
          </w:tcPr>
          <w:p w14:paraId="6B244D4E" w14:textId="77777777" w:rsidR="00203690" w:rsidRPr="00EB3781" w:rsidRDefault="00000000">
            <w:pPr>
              <w:spacing w:line="300" w:lineRule="auto"/>
              <w:jc w:val="center"/>
              <w:rPr>
                <w:szCs w:val="24"/>
              </w:rPr>
            </w:pPr>
            <w:r w:rsidRPr="00EB3781">
              <w:rPr>
                <w:rFonts w:cs="Times New Roman"/>
                <w:b/>
                <w:szCs w:val="24"/>
              </w:rPr>
              <w:t>备注</w:t>
            </w:r>
          </w:p>
        </w:tc>
      </w:tr>
      <w:tr w:rsidR="00203690" w:rsidRPr="00EB3781" w14:paraId="0A6477B2" w14:textId="77777777">
        <w:trPr>
          <w:jc w:val="center"/>
        </w:trPr>
        <w:tc>
          <w:tcPr>
            <w:tcW w:w="1701" w:type="dxa"/>
            <w:vAlign w:val="center"/>
          </w:tcPr>
          <w:p w14:paraId="79F52316" w14:textId="77777777" w:rsidR="00203690" w:rsidRPr="00EB3781" w:rsidRDefault="00000000">
            <w:pPr>
              <w:spacing w:line="300" w:lineRule="auto"/>
              <w:jc w:val="center"/>
              <w:rPr>
                <w:szCs w:val="24"/>
              </w:rPr>
            </w:pPr>
            <w:r w:rsidRPr="00EB3781">
              <w:rPr>
                <w:rFonts w:cs="Times New Roman"/>
                <w:szCs w:val="24"/>
              </w:rPr>
              <w:t>OpenScene</w:t>
            </w:r>
          </w:p>
        </w:tc>
        <w:tc>
          <w:tcPr>
            <w:tcW w:w="1247" w:type="dxa"/>
            <w:vAlign w:val="center"/>
          </w:tcPr>
          <w:p w14:paraId="4C4FEB71"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31082FFC" w14:textId="77777777" w:rsidR="00203690" w:rsidRPr="00EB3781" w:rsidRDefault="00000000">
            <w:pPr>
              <w:spacing w:line="300" w:lineRule="auto"/>
              <w:jc w:val="center"/>
              <w:rPr>
                <w:szCs w:val="24"/>
              </w:rPr>
            </w:pPr>
            <w:r w:rsidRPr="00EB3781">
              <w:rPr>
                <w:rFonts w:cs="Times New Roman"/>
                <w:szCs w:val="24"/>
              </w:rPr>
              <w:t>【待填】</w:t>
            </w:r>
          </w:p>
        </w:tc>
        <w:tc>
          <w:tcPr>
            <w:tcW w:w="1134" w:type="dxa"/>
            <w:vAlign w:val="center"/>
          </w:tcPr>
          <w:p w14:paraId="22259989"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177FDF15" w14:textId="77777777" w:rsidR="00203690" w:rsidRPr="00EB3781" w:rsidRDefault="00000000">
            <w:pPr>
              <w:spacing w:line="300" w:lineRule="auto"/>
              <w:jc w:val="center"/>
              <w:rPr>
                <w:szCs w:val="24"/>
              </w:rPr>
            </w:pPr>
            <w:r w:rsidRPr="00EB3781">
              <w:rPr>
                <w:rFonts w:cs="Times New Roman"/>
                <w:szCs w:val="24"/>
              </w:rPr>
              <w:t>是</w:t>
            </w:r>
          </w:p>
        </w:tc>
        <w:tc>
          <w:tcPr>
            <w:tcW w:w="2268" w:type="dxa"/>
            <w:vAlign w:val="center"/>
          </w:tcPr>
          <w:p w14:paraId="1F9DF8F4" w14:textId="77777777" w:rsidR="00203690" w:rsidRPr="00EB3781" w:rsidRDefault="00000000">
            <w:pPr>
              <w:spacing w:line="300" w:lineRule="auto"/>
              <w:jc w:val="center"/>
              <w:rPr>
                <w:szCs w:val="24"/>
              </w:rPr>
            </w:pPr>
            <w:r w:rsidRPr="00EB3781">
              <w:rPr>
                <w:rFonts w:cs="Times New Roman"/>
                <w:szCs w:val="24"/>
              </w:rPr>
              <w:t>零样本开放词汇</w:t>
            </w:r>
          </w:p>
        </w:tc>
      </w:tr>
      <w:tr w:rsidR="00203690" w:rsidRPr="00EB3781" w14:paraId="702191A4" w14:textId="77777777">
        <w:trPr>
          <w:jc w:val="center"/>
        </w:trPr>
        <w:tc>
          <w:tcPr>
            <w:tcW w:w="1701" w:type="dxa"/>
            <w:vAlign w:val="center"/>
          </w:tcPr>
          <w:p w14:paraId="4B508CFA" w14:textId="77777777" w:rsidR="00203690" w:rsidRPr="00EB3781" w:rsidRDefault="00000000">
            <w:pPr>
              <w:spacing w:line="300" w:lineRule="auto"/>
              <w:jc w:val="center"/>
              <w:rPr>
                <w:szCs w:val="24"/>
              </w:rPr>
            </w:pPr>
            <w:r w:rsidRPr="00EB3781">
              <w:rPr>
                <w:rFonts w:cs="Times New Roman"/>
                <w:szCs w:val="24"/>
              </w:rPr>
              <w:t>Point-SAM</w:t>
            </w:r>
          </w:p>
        </w:tc>
        <w:tc>
          <w:tcPr>
            <w:tcW w:w="1247" w:type="dxa"/>
            <w:vAlign w:val="center"/>
          </w:tcPr>
          <w:p w14:paraId="6C3D3E31"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0487C2CF" w14:textId="77777777" w:rsidR="00203690" w:rsidRPr="00EB3781" w:rsidRDefault="00000000">
            <w:pPr>
              <w:spacing w:line="300" w:lineRule="auto"/>
              <w:jc w:val="center"/>
              <w:rPr>
                <w:szCs w:val="24"/>
              </w:rPr>
            </w:pPr>
            <w:r w:rsidRPr="00EB3781">
              <w:rPr>
                <w:rFonts w:cs="Times New Roman"/>
                <w:szCs w:val="24"/>
              </w:rPr>
              <w:t>【待填】</w:t>
            </w:r>
          </w:p>
        </w:tc>
        <w:tc>
          <w:tcPr>
            <w:tcW w:w="1134" w:type="dxa"/>
            <w:vAlign w:val="center"/>
          </w:tcPr>
          <w:p w14:paraId="67492CFA"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7D4F7258" w14:textId="77777777" w:rsidR="00203690" w:rsidRPr="00EB3781" w:rsidRDefault="00000000">
            <w:pPr>
              <w:spacing w:line="300" w:lineRule="auto"/>
              <w:jc w:val="center"/>
              <w:rPr>
                <w:szCs w:val="24"/>
              </w:rPr>
            </w:pPr>
            <w:r w:rsidRPr="00EB3781">
              <w:rPr>
                <w:rFonts w:cs="Times New Roman"/>
                <w:szCs w:val="24"/>
              </w:rPr>
              <w:t>是</w:t>
            </w:r>
          </w:p>
        </w:tc>
        <w:tc>
          <w:tcPr>
            <w:tcW w:w="2268" w:type="dxa"/>
            <w:vAlign w:val="center"/>
          </w:tcPr>
          <w:p w14:paraId="6BE2A003" w14:textId="77777777" w:rsidR="00203690" w:rsidRPr="00EB3781" w:rsidRDefault="00000000">
            <w:pPr>
              <w:spacing w:line="300" w:lineRule="auto"/>
              <w:jc w:val="center"/>
              <w:rPr>
                <w:szCs w:val="24"/>
              </w:rPr>
            </w:pPr>
            <w:r w:rsidRPr="00EB3781">
              <w:rPr>
                <w:rFonts w:cs="Times New Roman"/>
                <w:szCs w:val="24"/>
              </w:rPr>
              <w:t>提示式分割</w:t>
            </w:r>
          </w:p>
        </w:tc>
      </w:tr>
      <w:tr w:rsidR="00203690" w:rsidRPr="00EB3781" w14:paraId="61C78E4F" w14:textId="77777777">
        <w:trPr>
          <w:jc w:val="center"/>
        </w:trPr>
        <w:tc>
          <w:tcPr>
            <w:tcW w:w="1701" w:type="dxa"/>
            <w:vAlign w:val="center"/>
          </w:tcPr>
          <w:p w14:paraId="52DD38D6" w14:textId="77777777" w:rsidR="00203690" w:rsidRPr="00EB3781" w:rsidRDefault="00000000">
            <w:pPr>
              <w:spacing w:line="300" w:lineRule="auto"/>
              <w:jc w:val="center"/>
              <w:rPr>
                <w:szCs w:val="24"/>
              </w:rPr>
            </w:pPr>
            <w:r w:rsidRPr="00EB3781">
              <w:rPr>
                <w:rFonts w:cs="Times New Roman"/>
                <w:szCs w:val="24"/>
              </w:rPr>
              <w:t>UniM-OV3D</w:t>
            </w:r>
          </w:p>
        </w:tc>
        <w:tc>
          <w:tcPr>
            <w:tcW w:w="1247" w:type="dxa"/>
            <w:vAlign w:val="center"/>
          </w:tcPr>
          <w:p w14:paraId="0BDA581D"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5273195D" w14:textId="77777777" w:rsidR="00203690" w:rsidRPr="00EB3781" w:rsidRDefault="00000000">
            <w:pPr>
              <w:spacing w:line="300" w:lineRule="auto"/>
              <w:jc w:val="center"/>
              <w:rPr>
                <w:szCs w:val="24"/>
              </w:rPr>
            </w:pPr>
            <w:r w:rsidRPr="00EB3781">
              <w:rPr>
                <w:rFonts w:cs="Times New Roman"/>
                <w:szCs w:val="24"/>
              </w:rPr>
              <w:t>【待填】</w:t>
            </w:r>
          </w:p>
        </w:tc>
        <w:tc>
          <w:tcPr>
            <w:tcW w:w="1134" w:type="dxa"/>
            <w:vAlign w:val="center"/>
          </w:tcPr>
          <w:p w14:paraId="24A0F3E8"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4DB9CD11" w14:textId="77777777" w:rsidR="00203690" w:rsidRPr="00EB3781" w:rsidRDefault="00000000">
            <w:pPr>
              <w:spacing w:line="300" w:lineRule="auto"/>
              <w:jc w:val="center"/>
              <w:rPr>
                <w:szCs w:val="24"/>
              </w:rPr>
            </w:pPr>
            <w:r w:rsidRPr="00EB3781">
              <w:rPr>
                <w:rFonts w:cs="Times New Roman"/>
                <w:szCs w:val="24"/>
              </w:rPr>
              <w:t>是</w:t>
            </w:r>
          </w:p>
        </w:tc>
        <w:tc>
          <w:tcPr>
            <w:tcW w:w="2268" w:type="dxa"/>
            <w:vAlign w:val="center"/>
          </w:tcPr>
          <w:p w14:paraId="6BFCF172" w14:textId="77777777" w:rsidR="00203690" w:rsidRPr="00EB3781" w:rsidRDefault="00000000">
            <w:pPr>
              <w:spacing w:line="300" w:lineRule="auto"/>
              <w:jc w:val="center"/>
              <w:rPr>
                <w:szCs w:val="24"/>
              </w:rPr>
            </w:pPr>
            <w:r w:rsidRPr="00EB3781">
              <w:rPr>
                <w:rFonts w:cs="Times New Roman"/>
                <w:szCs w:val="24"/>
              </w:rPr>
              <w:t>多模态统一对齐</w:t>
            </w:r>
          </w:p>
        </w:tc>
      </w:tr>
      <w:tr w:rsidR="00203690" w:rsidRPr="00EB3781" w14:paraId="21E7385C" w14:textId="77777777">
        <w:trPr>
          <w:jc w:val="center"/>
        </w:trPr>
        <w:tc>
          <w:tcPr>
            <w:tcW w:w="1701" w:type="dxa"/>
            <w:vAlign w:val="center"/>
          </w:tcPr>
          <w:p w14:paraId="3FAB5C1E" w14:textId="77777777" w:rsidR="00203690" w:rsidRPr="00EB3781" w:rsidRDefault="00000000">
            <w:pPr>
              <w:spacing w:line="300" w:lineRule="auto"/>
              <w:jc w:val="center"/>
              <w:rPr>
                <w:szCs w:val="24"/>
              </w:rPr>
            </w:pPr>
            <w:r w:rsidRPr="00EB3781">
              <w:rPr>
                <w:rFonts w:cs="Times New Roman"/>
                <w:szCs w:val="24"/>
              </w:rPr>
              <w:t>UniSeg3D</w:t>
            </w:r>
          </w:p>
        </w:tc>
        <w:tc>
          <w:tcPr>
            <w:tcW w:w="1247" w:type="dxa"/>
            <w:vAlign w:val="center"/>
          </w:tcPr>
          <w:p w14:paraId="2BF9C88F"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288FF1BD" w14:textId="77777777" w:rsidR="00203690" w:rsidRPr="00EB3781" w:rsidRDefault="00000000">
            <w:pPr>
              <w:spacing w:line="300" w:lineRule="auto"/>
              <w:jc w:val="center"/>
              <w:rPr>
                <w:szCs w:val="24"/>
              </w:rPr>
            </w:pPr>
            <w:r w:rsidRPr="00EB3781">
              <w:rPr>
                <w:rFonts w:cs="Times New Roman"/>
                <w:szCs w:val="24"/>
              </w:rPr>
              <w:t>【待填】</w:t>
            </w:r>
          </w:p>
        </w:tc>
        <w:tc>
          <w:tcPr>
            <w:tcW w:w="1134" w:type="dxa"/>
            <w:vAlign w:val="center"/>
          </w:tcPr>
          <w:p w14:paraId="3539A6B1"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7FBCB5A1" w14:textId="77777777" w:rsidR="00203690" w:rsidRPr="00EB3781" w:rsidRDefault="00000000">
            <w:pPr>
              <w:spacing w:line="300" w:lineRule="auto"/>
              <w:jc w:val="center"/>
              <w:rPr>
                <w:szCs w:val="24"/>
              </w:rPr>
            </w:pPr>
            <w:r w:rsidRPr="00EB3781">
              <w:rPr>
                <w:rFonts w:cs="Times New Roman"/>
                <w:szCs w:val="24"/>
              </w:rPr>
              <w:t>是</w:t>
            </w:r>
          </w:p>
        </w:tc>
        <w:tc>
          <w:tcPr>
            <w:tcW w:w="2268" w:type="dxa"/>
            <w:vAlign w:val="center"/>
          </w:tcPr>
          <w:p w14:paraId="0590DFD2" w14:textId="77777777" w:rsidR="00203690" w:rsidRPr="00EB3781" w:rsidRDefault="00000000">
            <w:pPr>
              <w:spacing w:line="300" w:lineRule="auto"/>
              <w:jc w:val="center"/>
              <w:rPr>
                <w:szCs w:val="24"/>
              </w:rPr>
            </w:pPr>
            <w:r w:rsidRPr="00EB3781">
              <w:rPr>
                <w:rFonts w:cs="Times New Roman"/>
                <w:szCs w:val="24"/>
              </w:rPr>
              <w:t>统一六任务</w:t>
            </w:r>
          </w:p>
        </w:tc>
      </w:tr>
      <w:tr w:rsidR="00203690" w:rsidRPr="00EB3781" w14:paraId="35725F88" w14:textId="77777777">
        <w:trPr>
          <w:jc w:val="center"/>
        </w:trPr>
        <w:tc>
          <w:tcPr>
            <w:tcW w:w="1701" w:type="dxa"/>
            <w:vAlign w:val="center"/>
          </w:tcPr>
          <w:p w14:paraId="3E69D652" w14:textId="77777777" w:rsidR="00203690" w:rsidRPr="00EB3781" w:rsidRDefault="00000000">
            <w:pPr>
              <w:spacing w:line="300" w:lineRule="auto"/>
              <w:jc w:val="center"/>
              <w:rPr>
                <w:szCs w:val="24"/>
              </w:rPr>
            </w:pPr>
            <w:r w:rsidRPr="00EB3781">
              <w:rPr>
                <w:rFonts w:cs="Times New Roman"/>
                <w:szCs w:val="24"/>
              </w:rPr>
              <w:t>本文方法</w:t>
            </w:r>
          </w:p>
        </w:tc>
        <w:tc>
          <w:tcPr>
            <w:tcW w:w="1247" w:type="dxa"/>
            <w:vAlign w:val="center"/>
          </w:tcPr>
          <w:p w14:paraId="7D4FEAC4"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7DEE5F61" w14:textId="77777777" w:rsidR="00203690" w:rsidRPr="00EB3781" w:rsidRDefault="00000000">
            <w:pPr>
              <w:spacing w:line="300" w:lineRule="auto"/>
              <w:jc w:val="center"/>
              <w:rPr>
                <w:szCs w:val="24"/>
              </w:rPr>
            </w:pPr>
            <w:r w:rsidRPr="00EB3781">
              <w:rPr>
                <w:rFonts w:cs="Times New Roman"/>
                <w:szCs w:val="24"/>
              </w:rPr>
              <w:t>【待填】</w:t>
            </w:r>
          </w:p>
        </w:tc>
        <w:tc>
          <w:tcPr>
            <w:tcW w:w="1134" w:type="dxa"/>
            <w:vAlign w:val="center"/>
          </w:tcPr>
          <w:p w14:paraId="3CCE07F2" w14:textId="77777777" w:rsidR="00203690" w:rsidRPr="00EB3781" w:rsidRDefault="00000000">
            <w:pPr>
              <w:spacing w:line="300" w:lineRule="auto"/>
              <w:jc w:val="center"/>
              <w:rPr>
                <w:szCs w:val="24"/>
              </w:rPr>
            </w:pPr>
            <w:r w:rsidRPr="00EB3781">
              <w:rPr>
                <w:rFonts w:cs="Times New Roman"/>
                <w:szCs w:val="24"/>
              </w:rPr>
              <w:t>【待填】</w:t>
            </w:r>
          </w:p>
        </w:tc>
        <w:tc>
          <w:tcPr>
            <w:tcW w:w="1247" w:type="dxa"/>
            <w:vAlign w:val="center"/>
          </w:tcPr>
          <w:p w14:paraId="4713A48F" w14:textId="77777777" w:rsidR="00203690" w:rsidRPr="00EB3781" w:rsidRDefault="00000000">
            <w:pPr>
              <w:spacing w:line="300" w:lineRule="auto"/>
              <w:jc w:val="center"/>
              <w:rPr>
                <w:szCs w:val="24"/>
              </w:rPr>
            </w:pPr>
            <w:r w:rsidRPr="00EB3781">
              <w:rPr>
                <w:rFonts w:cs="Times New Roman"/>
                <w:szCs w:val="24"/>
              </w:rPr>
              <w:t>是</w:t>
            </w:r>
          </w:p>
        </w:tc>
        <w:tc>
          <w:tcPr>
            <w:tcW w:w="2268" w:type="dxa"/>
            <w:vAlign w:val="center"/>
          </w:tcPr>
          <w:p w14:paraId="579CCD07" w14:textId="77777777" w:rsidR="00203690" w:rsidRPr="00EB3781" w:rsidRDefault="00000000">
            <w:pPr>
              <w:spacing w:line="300" w:lineRule="auto"/>
              <w:jc w:val="center"/>
              <w:rPr>
                <w:szCs w:val="24"/>
              </w:rPr>
            </w:pPr>
            <w:r w:rsidRPr="00EB3781">
              <w:rPr>
                <w:rFonts w:cs="Times New Roman"/>
                <w:szCs w:val="24"/>
              </w:rPr>
              <w:t>原型约束统一输出</w:t>
            </w:r>
          </w:p>
        </w:tc>
      </w:tr>
    </w:tbl>
    <w:p w14:paraId="7FC7C403" w14:textId="77777777" w:rsidR="00203690" w:rsidRPr="00EB3781" w:rsidRDefault="00000000">
      <w:pPr>
        <w:ind w:firstLine="420"/>
        <w:rPr>
          <w:szCs w:val="24"/>
          <w:lang w:eastAsia="zh-CN"/>
        </w:rPr>
      </w:pPr>
      <w:r w:rsidRPr="00EB3781">
        <w:rPr>
          <w:rFonts w:cs="Times New Roman"/>
          <w:szCs w:val="24"/>
          <w:lang w:eastAsia="zh-CN"/>
        </w:rPr>
        <w:t>从</w:t>
      </w:r>
      <w:r w:rsidRPr="00EB3781">
        <w:rPr>
          <w:rFonts w:cs="Times New Roman"/>
          <w:szCs w:val="24"/>
          <w:lang w:eastAsia="zh-CN"/>
        </w:rPr>
        <w:t xml:space="preserve"> qualitative </w:t>
      </w:r>
      <w:r w:rsidRPr="00EB3781">
        <w:rPr>
          <w:rFonts w:cs="Times New Roman"/>
          <w:szCs w:val="24"/>
          <w:lang w:eastAsia="zh-CN"/>
        </w:rPr>
        <w:t>结果上看，应重点展示以下几类现象：其一，在桌椅交界、墙角和遮挡区域中，几何筛选后的多视图回投能够减少错误语义蔓延；其二，对于外观信息明显而几何差异较弱的类别，如显示器、白板或图片框，图像语义可以有效补偿点云几何的不足；其三，在开放词汇查询条件下，文本原型能够将</w:t>
      </w:r>
      <w:r w:rsidRPr="00EB3781">
        <w:rPr>
          <w:rFonts w:cs="Times New Roman"/>
          <w:szCs w:val="24"/>
          <w:lang w:eastAsia="zh-CN"/>
        </w:rPr>
        <w:t>“closed-set label”</w:t>
      </w:r>
      <w:r w:rsidRPr="00EB3781">
        <w:rPr>
          <w:rFonts w:cs="Times New Roman"/>
          <w:szCs w:val="24"/>
          <w:lang w:eastAsia="zh-CN"/>
        </w:rPr>
        <w:t>扩展为</w:t>
      </w:r>
      <w:r w:rsidRPr="00EB3781">
        <w:rPr>
          <w:rFonts w:cs="Times New Roman"/>
          <w:szCs w:val="24"/>
          <w:lang w:eastAsia="zh-CN"/>
        </w:rPr>
        <w:t>“semantic phrase”</w:t>
      </w:r>
      <w:r w:rsidRPr="00EB3781">
        <w:rPr>
          <w:rFonts w:cs="Times New Roman"/>
          <w:szCs w:val="24"/>
          <w:lang w:eastAsia="zh-CN"/>
        </w:rPr>
        <w:t>，使模型对未在训练标签中显式出现的查询也具有一定响应能力。</w:t>
      </w:r>
    </w:p>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784C48FE" w14:textId="77777777">
        <w:trPr>
          <w:trHeight w:val="3118"/>
          <w:jc w:val="center"/>
        </w:trPr>
        <w:tc>
          <w:tcPr>
            <w:tcW w:w="8221" w:type="dxa"/>
            <w:shd w:val="clear" w:color="auto" w:fill="F7F7F7"/>
            <w:vAlign w:val="center"/>
          </w:tcPr>
          <w:p w14:paraId="2DB79E9A" w14:textId="77777777" w:rsidR="00203690" w:rsidRPr="00EB3781" w:rsidRDefault="00000000">
            <w:pPr>
              <w:spacing w:before="480" w:after="480"/>
              <w:jc w:val="center"/>
              <w:rPr>
                <w:szCs w:val="24"/>
              </w:rPr>
            </w:pPr>
            <w:r w:rsidRPr="00EB3781">
              <w:rPr>
                <w:szCs w:val="24"/>
              </w:rPr>
              <w:t>【占位符：图</w:t>
            </w:r>
            <w:r w:rsidRPr="00EB3781">
              <w:rPr>
                <w:szCs w:val="24"/>
              </w:rPr>
              <w:t>3-8</w:t>
            </w:r>
            <w:r w:rsidRPr="00EB3781">
              <w:rPr>
                <w:szCs w:val="24"/>
              </w:rPr>
              <w:t>】</w:t>
            </w:r>
          </w:p>
        </w:tc>
      </w:tr>
    </w:tbl>
    <w:p w14:paraId="21992A51"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3-8 </w:t>
      </w:r>
      <w:r w:rsidRPr="00EB3781">
        <w:rPr>
          <w:rFonts w:cs="Times New Roman"/>
          <w:szCs w:val="24"/>
          <w:lang w:eastAsia="zh-CN"/>
        </w:rPr>
        <w:t>与单模态</w:t>
      </w:r>
      <w:r w:rsidRPr="00EB3781">
        <w:rPr>
          <w:rFonts w:cs="Times New Roman"/>
          <w:szCs w:val="24"/>
          <w:lang w:eastAsia="zh-CN"/>
        </w:rPr>
        <w:t>/</w:t>
      </w:r>
      <w:r w:rsidRPr="00EB3781">
        <w:rPr>
          <w:rFonts w:cs="Times New Roman"/>
          <w:szCs w:val="24"/>
          <w:lang w:eastAsia="zh-CN"/>
        </w:rPr>
        <w:t>现有多模态方法的定性分割对比图【占位符】</w:t>
      </w:r>
    </w:p>
    <w:p w14:paraId="0BF92A97" w14:textId="77777777" w:rsidR="00203690" w:rsidRPr="00EB3781" w:rsidRDefault="00000000">
      <w:pPr>
        <w:pStyle w:val="31"/>
        <w:spacing w:before="200" w:after="80"/>
        <w:rPr>
          <w:szCs w:val="24"/>
          <w:lang w:eastAsia="zh-CN"/>
        </w:rPr>
      </w:pPr>
      <w:r w:rsidRPr="00EB3781">
        <w:rPr>
          <w:rFonts w:ascii="Times New Roman" w:eastAsia="黑体" w:hAnsi="Times New Roman" w:cs="Times New Roman"/>
          <w:szCs w:val="24"/>
          <w:lang w:eastAsia="zh-CN"/>
        </w:rPr>
        <w:t xml:space="preserve">3.3.3 </w:t>
      </w:r>
      <w:r w:rsidRPr="00EB3781">
        <w:rPr>
          <w:rFonts w:ascii="Times New Roman" w:eastAsia="黑体" w:hAnsi="Times New Roman" w:cs="Times New Roman"/>
          <w:szCs w:val="24"/>
          <w:lang w:eastAsia="zh-CN"/>
        </w:rPr>
        <w:t>消融实验与结果分析</w:t>
      </w:r>
    </w:p>
    <w:p w14:paraId="70E38911" w14:textId="77777777" w:rsidR="00203690" w:rsidRPr="00EB3781" w:rsidRDefault="00000000">
      <w:pPr>
        <w:ind w:firstLine="420"/>
        <w:rPr>
          <w:szCs w:val="24"/>
          <w:lang w:eastAsia="zh-CN"/>
        </w:rPr>
      </w:pPr>
      <w:r w:rsidRPr="00EB3781">
        <w:rPr>
          <w:rFonts w:cs="Times New Roman"/>
          <w:szCs w:val="24"/>
          <w:lang w:eastAsia="zh-CN"/>
        </w:rPr>
        <w:t>为了验证各组成模块的必要性，本章进一步设置消融实验。建议至少从以下几个维度进行展开：是否使用视图筛选、是否使用残差门控适配器、是否引入文本</w:t>
      </w:r>
      <w:r w:rsidRPr="00EB3781">
        <w:rPr>
          <w:rFonts w:cs="Times New Roman"/>
          <w:szCs w:val="24"/>
          <w:lang w:eastAsia="zh-CN"/>
        </w:rPr>
        <w:t>—</w:t>
      </w:r>
      <w:r w:rsidRPr="00EB3781">
        <w:rPr>
          <w:rFonts w:cs="Times New Roman"/>
          <w:szCs w:val="24"/>
          <w:lang w:eastAsia="zh-CN"/>
        </w:rPr>
        <w:t>类别原型约束、是否冻结底座、保留视图数</w:t>
      </w:r>
      <w:r w:rsidRPr="00EB3781">
        <w:rPr>
          <w:rFonts w:cs="Times New Roman"/>
          <w:szCs w:val="24"/>
          <w:lang w:eastAsia="zh-CN"/>
        </w:rPr>
        <w:t xml:space="preserve"> </w:t>
      </w:r>
      <w:r w:rsidRPr="00EB3781">
        <w:rPr>
          <w:rFonts w:cs="Times New Roman"/>
          <w:i/>
          <w:szCs w:val="24"/>
          <w:lang w:eastAsia="zh-CN"/>
        </w:rPr>
        <w:t>M</w:t>
      </w:r>
      <w:r w:rsidRPr="00EB3781">
        <w:rPr>
          <w:rFonts w:cs="Times New Roman"/>
          <w:szCs w:val="24"/>
          <w:lang w:eastAsia="zh-CN"/>
        </w:rPr>
        <w:t xml:space="preserve"> </w:t>
      </w:r>
      <w:r w:rsidRPr="00EB3781">
        <w:rPr>
          <w:rFonts w:cs="Times New Roman"/>
          <w:szCs w:val="24"/>
          <w:lang w:eastAsia="zh-CN"/>
        </w:rPr>
        <w:t>的变化，以及适配器</w:t>
      </w:r>
      <w:proofErr w:type="gramStart"/>
      <w:r w:rsidRPr="00EB3781">
        <w:rPr>
          <w:rFonts w:cs="Times New Roman"/>
          <w:szCs w:val="24"/>
          <w:lang w:eastAsia="zh-CN"/>
        </w:rPr>
        <w:t>隐</w:t>
      </w:r>
      <w:proofErr w:type="gramEnd"/>
      <w:r w:rsidRPr="00EB3781">
        <w:rPr>
          <w:rFonts w:cs="Times New Roman"/>
          <w:szCs w:val="24"/>
          <w:lang w:eastAsia="zh-CN"/>
        </w:rPr>
        <w:t>空间维度</w:t>
      </w:r>
      <w:r w:rsidRPr="00EB3781">
        <w:rPr>
          <w:rFonts w:cs="Times New Roman"/>
          <w:szCs w:val="24"/>
          <w:lang w:eastAsia="zh-CN"/>
        </w:rPr>
        <w:t xml:space="preserve"> </w:t>
      </w:r>
      <w:proofErr w:type="spellStart"/>
      <w:r w:rsidRPr="00EB3781">
        <w:rPr>
          <w:rFonts w:cs="Times New Roman"/>
          <w:i/>
          <w:szCs w:val="24"/>
          <w:lang w:eastAsia="zh-CN"/>
        </w:rPr>
        <w:t>d_a</w:t>
      </w:r>
      <w:proofErr w:type="spellEnd"/>
      <w:r w:rsidRPr="00EB3781">
        <w:rPr>
          <w:rFonts w:cs="Times New Roman"/>
          <w:szCs w:val="24"/>
          <w:lang w:eastAsia="zh-CN"/>
        </w:rPr>
        <w:t xml:space="preserve"> </w:t>
      </w:r>
      <w:r w:rsidRPr="00EB3781">
        <w:rPr>
          <w:rFonts w:cs="Times New Roman"/>
          <w:szCs w:val="24"/>
          <w:lang w:eastAsia="zh-CN"/>
        </w:rPr>
        <w:t>对性能和效率的影响。</w:t>
      </w:r>
    </w:p>
    <w:p w14:paraId="640E4371" w14:textId="77777777" w:rsidR="00203690" w:rsidRPr="00EB3781" w:rsidRDefault="00000000">
      <w:pPr>
        <w:spacing w:before="40" w:after="80"/>
        <w:jc w:val="center"/>
        <w:rPr>
          <w:szCs w:val="24"/>
          <w:lang w:eastAsia="zh-CN"/>
        </w:rPr>
      </w:pPr>
      <w:r w:rsidRPr="00EB3781">
        <w:rPr>
          <w:rFonts w:cs="Times New Roman"/>
          <w:szCs w:val="24"/>
          <w:lang w:eastAsia="zh-CN"/>
        </w:rPr>
        <w:lastRenderedPageBreak/>
        <w:t>表</w:t>
      </w:r>
      <w:r w:rsidRPr="00EB3781">
        <w:rPr>
          <w:rFonts w:cs="Times New Roman"/>
          <w:szCs w:val="24"/>
          <w:lang w:eastAsia="zh-CN"/>
        </w:rPr>
        <w:t xml:space="preserve">3-5 </w:t>
      </w:r>
      <w:r w:rsidRPr="00EB3781">
        <w:rPr>
          <w:rFonts w:cs="Times New Roman"/>
          <w:szCs w:val="24"/>
          <w:lang w:eastAsia="zh-CN"/>
        </w:rPr>
        <w:t>主要消融实验结果【结果待补】</w:t>
      </w:r>
    </w:p>
    <w:tbl>
      <w:tblPr>
        <w:tblStyle w:val="aff1"/>
        <w:tblW w:w="0" w:type="auto"/>
        <w:jc w:val="center"/>
        <w:tblLayout w:type="fixed"/>
        <w:tblLook w:val="04A0" w:firstRow="1" w:lastRow="0" w:firstColumn="1" w:lastColumn="0" w:noHBand="0" w:noVBand="1"/>
      </w:tblPr>
      <w:tblGrid>
        <w:gridCol w:w="737"/>
        <w:gridCol w:w="1020"/>
        <w:gridCol w:w="1020"/>
        <w:gridCol w:w="1020"/>
        <w:gridCol w:w="1020"/>
        <w:gridCol w:w="1020"/>
        <w:gridCol w:w="1020"/>
        <w:gridCol w:w="2835"/>
      </w:tblGrid>
      <w:tr w:rsidR="00203690" w:rsidRPr="00EB3781" w14:paraId="7D694150" w14:textId="77777777">
        <w:trPr>
          <w:jc w:val="center"/>
        </w:trPr>
        <w:tc>
          <w:tcPr>
            <w:tcW w:w="737" w:type="dxa"/>
            <w:shd w:val="clear" w:color="auto" w:fill="D9EAF7"/>
            <w:vAlign w:val="center"/>
          </w:tcPr>
          <w:p w14:paraId="123E200B" w14:textId="77777777" w:rsidR="00203690" w:rsidRPr="00EB3781" w:rsidRDefault="00000000">
            <w:pPr>
              <w:spacing w:line="300" w:lineRule="auto"/>
              <w:jc w:val="center"/>
              <w:rPr>
                <w:szCs w:val="24"/>
              </w:rPr>
            </w:pPr>
            <w:proofErr w:type="spellStart"/>
            <w:r w:rsidRPr="00EB3781">
              <w:rPr>
                <w:rFonts w:cs="Times New Roman"/>
                <w:b/>
                <w:szCs w:val="24"/>
              </w:rPr>
              <w:t>编号</w:t>
            </w:r>
            <w:proofErr w:type="spellEnd"/>
          </w:p>
        </w:tc>
        <w:tc>
          <w:tcPr>
            <w:tcW w:w="1020" w:type="dxa"/>
            <w:shd w:val="clear" w:color="auto" w:fill="D9EAF7"/>
            <w:vAlign w:val="center"/>
          </w:tcPr>
          <w:p w14:paraId="745FFF3D" w14:textId="77777777" w:rsidR="00203690" w:rsidRPr="00EB3781" w:rsidRDefault="00000000">
            <w:pPr>
              <w:spacing w:line="300" w:lineRule="auto"/>
              <w:jc w:val="center"/>
              <w:rPr>
                <w:szCs w:val="24"/>
              </w:rPr>
            </w:pPr>
            <w:r w:rsidRPr="00EB3781">
              <w:rPr>
                <w:rFonts w:cs="Times New Roman"/>
                <w:b/>
                <w:szCs w:val="24"/>
              </w:rPr>
              <w:t>视图筛选</w:t>
            </w:r>
          </w:p>
        </w:tc>
        <w:tc>
          <w:tcPr>
            <w:tcW w:w="1020" w:type="dxa"/>
            <w:shd w:val="clear" w:color="auto" w:fill="D9EAF7"/>
            <w:vAlign w:val="center"/>
          </w:tcPr>
          <w:p w14:paraId="21CFBEAC" w14:textId="77777777" w:rsidR="00203690" w:rsidRPr="00EB3781" w:rsidRDefault="00000000">
            <w:pPr>
              <w:spacing w:line="300" w:lineRule="auto"/>
              <w:jc w:val="center"/>
              <w:rPr>
                <w:szCs w:val="24"/>
              </w:rPr>
            </w:pPr>
            <w:r w:rsidRPr="00EB3781">
              <w:rPr>
                <w:rFonts w:cs="Times New Roman"/>
                <w:b/>
                <w:szCs w:val="24"/>
              </w:rPr>
              <w:t>门控适配</w:t>
            </w:r>
          </w:p>
        </w:tc>
        <w:tc>
          <w:tcPr>
            <w:tcW w:w="1020" w:type="dxa"/>
            <w:shd w:val="clear" w:color="auto" w:fill="D9EAF7"/>
            <w:vAlign w:val="center"/>
          </w:tcPr>
          <w:p w14:paraId="39D29B89" w14:textId="77777777" w:rsidR="00203690" w:rsidRPr="00EB3781" w:rsidRDefault="00000000">
            <w:pPr>
              <w:spacing w:line="300" w:lineRule="auto"/>
              <w:jc w:val="center"/>
              <w:rPr>
                <w:szCs w:val="24"/>
              </w:rPr>
            </w:pPr>
            <w:r w:rsidRPr="00EB3781">
              <w:rPr>
                <w:rFonts w:cs="Times New Roman"/>
                <w:b/>
                <w:szCs w:val="24"/>
              </w:rPr>
              <w:t>原型约束</w:t>
            </w:r>
          </w:p>
        </w:tc>
        <w:tc>
          <w:tcPr>
            <w:tcW w:w="1020" w:type="dxa"/>
            <w:shd w:val="clear" w:color="auto" w:fill="D9EAF7"/>
            <w:vAlign w:val="center"/>
          </w:tcPr>
          <w:p w14:paraId="5FA5A272" w14:textId="77777777" w:rsidR="00203690" w:rsidRPr="00EB3781" w:rsidRDefault="00000000">
            <w:pPr>
              <w:spacing w:line="300" w:lineRule="auto"/>
              <w:jc w:val="center"/>
              <w:rPr>
                <w:szCs w:val="24"/>
              </w:rPr>
            </w:pPr>
            <w:r w:rsidRPr="00EB3781">
              <w:rPr>
                <w:rFonts w:cs="Times New Roman"/>
                <w:b/>
                <w:szCs w:val="24"/>
              </w:rPr>
              <w:t>冻结底座</w:t>
            </w:r>
          </w:p>
        </w:tc>
        <w:tc>
          <w:tcPr>
            <w:tcW w:w="1020" w:type="dxa"/>
            <w:shd w:val="clear" w:color="auto" w:fill="D9EAF7"/>
            <w:vAlign w:val="center"/>
          </w:tcPr>
          <w:p w14:paraId="7055DAC9" w14:textId="77777777" w:rsidR="00203690" w:rsidRPr="00EB3781" w:rsidRDefault="00000000">
            <w:pPr>
              <w:spacing w:line="300" w:lineRule="auto"/>
              <w:jc w:val="center"/>
              <w:rPr>
                <w:szCs w:val="24"/>
              </w:rPr>
            </w:pPr>
            <w:r w:rsidRPr="00EB3781">
              <w:rPr>
                <w:rFonts w:cs="Times New Roman"/>
                <w:b/>
                <w:szCs w:val="24"/>
              </w:rPr>
              <w:t>mIoU</w:t>
            </w:r>
          </w:p>
        </w:tc>
        <w:tc>
          <w:tcPr>
            <w:tcW w:w="1020" w:type="dxa"/>
            <w:shd w:val="clear" w:color="auto" w:fill="D9EAF7"/>
            <w:vAlign w:val="center"/>
          </w:tcPr>
          <w:p w14:paraId="28B73606" w14:textId="77777777" w:rsidR="00203690" w:rsidRPr="00EB3781" w:rsidRDefault="00000000">
            <w:pPr>
              <w:spacing w:line="300" w:lineRule="auto"/>
              <w:jc w:val="center"/>
              <w:rPr>
                <w:szCs w:val="24"/>
              </w:rPr>
            </w:pPr>
            <w:r w:rsidRPr="00EB3781">
              <w:rPr>
                <w:rFonts w:cs="Times New Roman"/>
                <w:b/>
                <w:szCs w:val="24"/>
              </w:rPr>
              <w:t>hIoU</w:t>
            </w:r>
          </w:p>
        </w:tc>
        <w:tc>
          <w:tcPr>
            <w:tcW w:w="2835" w:type="dxa"/>
            <w:shd w:val="clear" w:color="auto" w:fill="D9EAF7"/>
            <w:vAlign w:val="center"/>
          </w:tcPr>
          <w:p w14:paraId="17A05854" w14:textId="77777777" w:rsidR="00203690" w:rsidRPr="00EB3781" w:rsidRDefault="00000000">
            <w:pPr>
              <w:spacing w:line="300" w:lineRule="auto"/>
              <w:jc w:val="center"/>
              <w:rPr>
                <w:szCs w:val="24"/>
              </w:rPr>
            </w:pPr>
            <w:r w:rsidRPr="00EB3781">
              <w:rPr>
                <w:rFonts w:cs="Times New Roman"/>
                <w:b/>
                <w:szCs w:val="24"/>
              </w:rPr>
              <w:t>备注</w:t>
            </w:r>
          </w:p>
        </w:tc>
      </w:tr>
      <w:tr w:rsidR="00203690" w:rsidRPr="00EB3781" w14:paraId="5471DA6B" w14:textId="77777777">
        <w:trPr>
          <w:jc w:val="center"/>
        </w:trPr>
        <w:tc>
          <w:tcPr>
            <w:tcW w:w="737" w:type="dxa"/>
            <w:vAlign w:val="center"/>
          </w:tcPr>
          <w:p w14:paraId="49FBA01C" w14:textId="77777777" w:rsidR="00203690" w:rsidRPr="00EB3781" w:rsidRDefault="00000000">
            <w:pPr>
              <w:spacing w:line="300" w:lineRule="auto"/>
              <w:jc w:val="center"/>
              <w:rPr>
                <w:szCs w:val="24"/>
              </w:rPr>
            </w:pPr>
            <w:r w:rsidRPr="00EB3781">
              <w:rPr>
                <w:rFonts w:cs="Times New Roman"/>
                <w:szCs w:val="24"/>
              </w:rPr>
              <w:t>A0</w:t>
            </w:r>
          </w:p>
        </w:tc>
        <w:tc>
          <w:tcPr>
            <w:tcW w:w="1020" w:type="dxa"/>
            <w:vAlign w:val="center"/>
          </w:tcPr>
          <w:p w14:paraId="553A2A5D"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3378039C"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1E2F38A3"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149C8B33"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5494F007" w14:textId="77777777" w:rsidR="00203690" w:rsidRPr="00EB3781" w:rsidRDefault="00000000">
            <w:pPr>
              <w:spacing w:line="300" w:lineRule="auto"/>
              <w:jc w:val="center"/>
              <w:rPr>
                <w:szCs w:val="24"/>
              </w:rPr>
            </w:pPr>
            <w:r w:rsidRPr="00EB3781">
              <w:rPr>
                <w:rFonts w:cs="Times New Roman"/>
                <w:szCs w:val="24"/>
              </w:rPr>
              <w:t>【待填】</w:t>
            </w:r>
          </w:p>
        </w:tc>
        <w:tc>
          <w:tcPr>
            <w:tcW w:w="1020" w:type="dxa"/>
            <w:vAlign w:val="center"/>
          </w:tcPr>
          <w:p w14:paraId="70C927D6" w14:textId="77777777" w:rsidR="00203690" w:rsidRPr="00EB3781" w:rsidRDefault="00000000">
            <w:pPr>
              <w:spacing w:line="300" w:lineRule="auto"/>
              <w:jc w:val="center"/>
              <w:rPr>
                <w:szCs w:val="24"/>
              </w:rPr>
            </w:pPr>
            <w:r w:rsidRPr="00EB3781">
              <w:rPr>
                <w:rFonts w:cs="Times New Roman"/>
                <w:szCs w:val="24"/>
              </w:rPr>
              <w:t>【待填】</w:t>
            </w:r>
          </w:p>
        </w:tc>
        <w:tc>
          <w:tcPr>
            <w:tcW w:w="2835" w:type="dxa"/>
            <w:vAlign w:val="center"/>
          </w:tcPr>
          <w:p w14:paraId="700A4123" w14:textId="77777777" w:rsidR="00203690" w:rsidRPr="00EB3781" w:rsidRDefault="00000000">
            <w:pPr>
              <w:spacing w:line="300" w:lineRule="auto"/>
              <w:jc w:val="center"/>
              <w:rPr>
                <w:szCs w:val="24"/>
              </w:rPr>
            </w:pPr>
            <w:r w:rsidRPr="00EB3781">
              <w:rPr>
                <w:rFonts w:cs="Times New Roman"/>
                <w:szCs w:val="24"/>
              </w:rPr>
              <w:t>仅点云底座</w:t>
            </w:r>
          </w:p>
        </w:tc>
      </w:tr>
      <w:tr w:rsidR="00203690" w:rsidRPr="00EB3781" w14:paraId="05D42AB7" w14:textId="77777777">
        <w:trPr>
          <w:jc w:val="center"/>
        </w:trPr>
        <w:tc>
          <w:tcPr>
            <w:tcW w:w="737" w:type="dxa"/>
            <w:vAlign w:val="center"/>
          </w:tcPr>
          <w:p w14:paraId="2ED51AB5" w14:textId="77777777" w:rsidR="00203690" w:rsidRPr="00EB3781" w:rsidRDefault="00000000">
            <w:pPr>
              <w:spacing w:line="300" w:lineRule="auto"/>
              <w:jc w:val="center"/>
              <w:rPr>
                <w:szCs w:val="24"/>
              </w:rPr>
            </w:pPr>
            <w:r w:rsidRPr="00EB3781">
              <w:rPr>
                <w:rFonts w:cs="Times New Roman"/>
                <w:szCs w:val="24"/>
              </w:rPr>
              <w:t>A1</w:t>
            </w:r>
          </w:p>
        </w:tc>
        <w:tc>
          <w:tcPr>
            <w:tcW w:w="1020" w:type="dxa"/>
            <w:vAlign w:val="center"/>
          </w:tcPr>
          <w:p w14:paraId="406E5171"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63374506"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5A5FE360"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2BA2BECE"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1D7EB204" w14:textId="77777777" w:rsidR="00203690" w:rsidRPr="00EB3781" w:rsidRDefault="00000000">
            <w:pPr>
              <w:spacing w:line="300" w:lineRule="auto"/>
              <w:jc w:val="center"/>
              <w:rPr>
                <w:szCs w:val="24"/>
              </w:rPr>
            </w:pPr>
            <w:r w:rsidRPr="00EB3781">
              <w:rPr>
                <w:rFonts w:cs="Times New Roman"/>
                <w:szCs w:val="24"/>
              </w:rPr>
              <w:t>【待填】</w:t>
            </w:r>
          </w:p>
        </w:tc>
        <w:tc>
          <w:tcPr>
            <w:tcW w:w="1020" w:type="dxa"/>
            <w:vAlign w:val="center"/>
          </w:tcPr>
          <w:p w14:paraId="207FFA61" w14:textId="77777777" w:rsidR="00203690" w:rsidRPr="00EB3781" w:rsidRDefault="00000000">
            <w:pPr>
              <w:spacing w:line="300" w:lineRule="auto"/>
              <w:jc w:val="center"/>
              <w:rPr>
                <w:szCs w:val="24"/>
              </w:rPr>
            </w:pPr>
            <w:r w:rsidRPr="00EB3781">
              <w:rPr>
                <w:rFonts w:cs="Times New Roman"/>
                <w:szCs w:val="24"/>
              </w:rPr>
              <w:t>【待填】</w:t>
            </w:r>
          </w:p>
        </w:tc>
        <w:tc>
          <w:tcPr>
            <w:tcW w:w="2835" w:type="dxa"/>
            <w:vAlign w:val="center"/>
          </w:tcPr>
          <w:p w14:paraId="68B5142E" w14:textId="77777777" w:rsidR="00203690" w:rsidRPr="00EB3781" w:rsidRDefault="00000000">
            <w:pPr>
              <w:spacing w:line="300" w:lineRule="auto"/>
              <w:jc w:val="center"/>
              <w:rPr>
                <w:szCs w:val="24"/>
              </w:rPr>
            </w:pPr>
            <w:r w:rsidRPr="00EB3781">
              <w:rPr>
                <w:rFonts w:cs="Times New Roman"/>
                <w:szCs w:val="24"/>
              </w:rPr>
              <w:t>仅加入二维回投</w:t>
            </w:r>
          </w:p>
        </w:tc>
      </w:tr>
      <w:tr w:rsidR="00203690" w:rsidRPr="00EB3781" w14:paraId="672A6A57" w14:textId="77777777">
        <w:trPr>
          <w:jc w:val="center"/>
        </w:trPr>
        <w:tc>
          <w:tcPr>
            <w:tcW w:w="737" w:type="dxa"/>
            <w:vAlign w:val="center"/>
          </w:tcPr>
          <w:p w14:paraId="37776794" w14:textId="77777777" w:rsidR="00203690" w:rsidRPr="00EB3781" w:rsidRDefault="00000000">
            <w:pPr>
              <w:spacing w:line="300" w:lineRule="auto"/>
              <w:jc w:val="center"/>
              <w:rPr>
                <w:szCs w:val="24"/>
              </w:rPr>
            </w:pPr>
            <w:r w:rsidRPr="00EB3781">
              <w:rPr>
                <w:rFonts w:cs="Times New Roman"/>
                <w:szCs w:val="24"/>
              </w:rPr>
              <w:t>A2</w:t>
            </w:r>
          </w:p>
        </w:tc>
        <w:tc>
          <w:tcPr>
            <w:tcW w:w="1020" w:type="dxa"/>
            <w:vAlign w:val="center"/>
          </w:tcPr>
          <w:p w14:paraId="7ACD5BF9"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334E5D0A"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60540C97"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1373F365"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624D2ACD" w14:textId="77777777" w:rsidR="00203690" w:rsidRPr="00EB3781" w:rsidRDefault="00000000">
            <w:pPr>
              <w:spacing w:line="300" w:lineRule="auto"/>
              <w:jc w:val="center"/>
              <w:rPr>
                <w:szCs w:val="24"/>
              </w:rPr>
            </w:pPr>
            <w:r w:rsidRPr="00EB3781">
              <w:rPr>
                <w:rFonts w:cs="Times New Roman"/>
                <w:szCs w:val="24"/>
              </w:rPr>
              <w:t>【待填】</w:t>
            </w:r>
          </w:p>
        </w:tc>
        <w:tc>
          <w:tcPr>
            <w:tcW w:w="1020" w:type="dxa"/>
            <w:vAlign w:val="center"/>
          </w:tcPr>
          <w:p w14:paraId="456FF4C1" w14:textId="77777777" w:rsidR="00203690" w:rsidRPr="00EB3781" w:rsidRDefault="00000000">
            <w:pPr>
              <w:spacing w:line="300" w:lineRule="auto"/>
              <w:jc w:val="center"/>
              <w:rPr>
                <w:szCs w:val="24"/>
              </w:rPr>
            </w:pPr>
            <w:r w:rsidRPr="00EB3781">
              <w:rPr>
                <w:rFonts w:cs="Times New Roman"/>
                <w:szCs w:val="24"/>
              </w:rPr>
              <w:t>【待填】</w:t>
            </w:r>
          </w:p>
        </w:tc>
        <w:tc>
          <w:tcPr>
            <w:tcW w:w="2835" w:type="dxa"/>
            <w:vAlign w:val="center"/>
          </w:tcPr>
          <w:p w14:paraId="730D7ABC" w14:textId="77777777" w:rsidR="00203690" w:rsidRPr="00EB3781" w:rsidRDefault="00000000">
            <w:pPr>
              <w:spacing w:line="300" w:lineRule="auto"/>
              <w:jc w:val="center"/>
              <w:rPr>
                <w:szCs w:val="24"/>
              </w:rPr>
            </w:pPr>
            <w:r w:rsidRPr="00EB3781">
              <w:rPr>
                <w:rFonts w:cs="Times New Roman"/>
                <w:szCs w:val="24"/>
              </w:rPr>
              <w:t>加入轻量适配</w:t>
            </w:r>
          </w:p>
        </w:tc>
      </w:tr>
      <w:tr w:rsidR="00203690" w:rsidRPr="00EB3781" w14:paraId="1B3E08E3" w14:textId="77777777">
        <w:trPr>
          <w:jc w:val="center"/>
        </w:trPr>
        <w:tc>
          <w:tcPr>
            <w:tcW w:w="737" w:type="dxa"/>
            <w:vAlign w:val="center"/>
          </w:tcPr>
          <w:p w14:paraId="613E891C" w14:textId="77777777" w:rsidR="00203690" w:rsidRPr="00EB3781" w:rsidRDefault="00000000">
            <w:pPr>
              <w:spacing w:line="300" w:lineRule="auto"/>
              <w:jc w:val="center"/>
              <w:rPr>
                <w:szCs w:val="24"/>
              </w:rPr>
            </w:pPr>
            <w:r w:rsidRPr="00EB3781">
              <w:rPr>
                <w:rFonts w:cs="Times New Roman"/>
                <w:szCs w:val="24"/>
              </w:rPr>
              <w:t>A3</w:t>
            </w:r>
          </w:p>
        </w:tc>
        <w:tc>
          <w:tcPr>
            <w:tcW w:w="1020" w:type="dxa"/>
            <w:vAlign w:val="center"/>
          </w:tcPr>
          <w:p w14:paraId="371EDA87"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35B24157"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12816759"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0966726A"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3A3FFF03" w14:textId="77777777" w:rsidR="00203690" w:rsidRPr="00EB3781" w:rsidRDefault="00000000">
            <w:pPr>
              <w:spacing w:line="300" w:lineRule="auto"/>
              <w:jc w:val="center"/>
              <w:rPr>
                <w:szCs w:val="24"/>
              </w:rPr>
            </w:pPr>
            <w:r w:rsidRPr="00EB3781">
              <w:rPr>
                <w:rFonts w:cs="Times New Roman"/>
                <w:szCs w:val="24"/>
              </w:rPr>
              <w:t>【待填】</w:t>
            </w:r>
          </w:p>
        </w:tc>
        <w:tc>
          <w:tcPr>
            <w:tcW w:w="1020" w:type="dxa"/>
            <w:vAlign w:val="center"/>
          </w:tcPr>
          <w:p w14:paraId="4426D9E6" w14:textId="77777777" w:rsidR="00203690" w:rsidRPr="00EB3781" w:rsidRDefault="00000000">
            <w:pPr>
              <w:spacing w:line="300" w:lineRule="auto"/>
              <w:jc w:val="center"/>
              <w:rPr>
                <w:szCs w:val="24"/>
              </w:rPr>
            </w:pPr>
            <w:r w:rsidRPr="00EB3781">
              <w:rPr>
                <w:rFonts w:cs="Times New Roman"/>
                <w:szCs w:val="24"/>
              </w:rPr>
              <w:t>【待填】</w:t>
            </w:r>
          </w:p>
        </w:tc>
        <w:tc>
          <w:tcPr>
            <w:tcW w:w="2835" w:type="dxa"/>
            <w:vAlign w:val="center"/>
          </w:tcPr>
          <w:p w14:paraId="21823528" w14:textId="77777777" w:rsidR="00203690" w:rsidRPr="00EB3781" w:rsidRDefault="00000000">
            <w:pPr>
              <w:spacing w:line="300" w:lineRule="auto"/>
              <w:jc w:val="center"/>
              <w:rPr>
                <w:szCs w:val="24"/>
              </w:rPr>
            </w:pPr>
            <w:r w:rsidRPr="00EB3781">
              <w:rPr>
                <w:rFonts w:cs="Times New Roman"/>
                <w:szCs w:val="24"/>
              </w:rPr>
              <w:t>完整模型</w:t>
            </w:r>
          </w:p>
        </w:tc>
      </w:tr>
      <w:tr w:rsidR="00203690" w:rsidRPr="00EB3781" w14:paraId="558B07E0" w14:textId="77777777">
        <w:trPr>
          <w:jc w:val="center"/>
        </w:trPr>
        <w:tc>
          <w:tcPr>
            <w:tcW w:w="737" w:type="dxa"/>
            <w:vAlign w:val="center"/>
          </w:tcPr>
          <w:p w14:paraId="35E7BFA3" w14:textId="77777777" w:rsidR="00203690" w:rsidRPr="00EB3781" w:rsidRDefault="00000000">
            <w:pPr>
              <w:spacing w:line="300" w:lineRule="auto"/>
              <w:jc w:val="center"/>
              <w:rPr>
                <w:szCs w:val="24"/>
              </w:rPr>
            </w:pPr>
            <w:r w:rsidRPr="00EB3781">
              <w:rPr>
                <w:rFonts w:cs="Times New Roman"/>
                <w:szCs w:val="24"/>
              </w:rPr>
              <w:t>A4</w:t>
            </w:r>
          </w:p>
        </w:tc>
        <w:tc>
          <w:tcPr>
            <w:tcW w:w="1020" w:type="dxa"/>
            <w:vAlign w:val="center"/>
          </w:tcPr>
          <w:p w14:paraId="16AF9B85"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69EE05D8"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6B632913"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562BB689" w14:textId="77777777" w:rsidR="00203690" w:rsidRPr="00EB3781" w:rsidRDefault="00000000">
            <w:pPr>
              <w:spacing w:line="300" w:lineRule="auto"/>
              <w:jc w:val="center"/>
              <w:rPr>
                <w:szCs w:val="24"/>
              </w:rPr>
            </w:pPr>
            <w:r w:rsidRPr="00EB3781">
              <w:rPr>
                <w:rFonts w:cs="Times New Roman"/>
                <w:szCs w:val="24"/>
              </w:rPr>
              <w:t>×</w:t>
            </w:r>
          </w:p>
        </w:tc>
        <w:tc>
          <w:tcPr>
            <w:tcW w:w="1020" w:type="dxa"/>
            <w:vAlign w:val="center"/>
          </w:tcPr>
          <w:p w14:paraId="660690B1" w14:textId="77777777" w:rsidR="00203690" w:rsidRPr="00EB3781" w:rsidRDefault="00000000">
            <w:pPr>
              <w:spacing w:line="300" w:lineRule="auto"/>
              <w:jc w:val="center"/>
              <w:rPr>
                <w:szCs w:val="24"/>
              </w:rPr>
            </w:pPr>
            <w:r w:rsidRPr="00EB3781">
              <w:rPr>
                <w:rFonts w:cs="Times New Roman"/>
                <w:szCs w:val="24"/>
              </w:rPr>
              <w:t>【待填】</w:t>
            </w:r>
          </w:p>
        </w:tc>
        <w:tc>
          <w:tcPr>
            <w:tcW w:w="1020" w:type="dxa"/>
            <w:vAlign w:val="center"/>
          </w:tcPr>
          <w:p w14:paraId="24E9B7DC" w14:textId="77777777" w:rsidR="00203690" w:rsidRPr="00EB3781" w:rsidRDefault="00000000">
            <w:pPr>
              <w:spacing w:line="300" w:lineRule="auto"/>
              <w:jc w:val="center"/>
              <w:rPr>
                <w:szCs w:val="24"/>
              </w:rPr>
            </w:pPr>
            <w:r w:rsidRPr="00EB3781">
              <w:rPr>
                <w:rFonts w:cs="Times New Roman"/>
                <w:szCs w:val="24"/>
              </w:rPr>
              <w:t>【待填】</w:t>
            </w:r>
          </w:p>
        </w:tc>
        <w:tc>
          <w:tcPr>
            <w:tcW w:w="2835" w:type="dxa"/>
            <w:vAlign w:val="center"/>
          </w:tcPr>
          <w:p w14:paraId="353F396E" w14:textId="77777777" w:rsidR="00203690" w:rsidRPr="00EB3781" w:rsidRDefault="00000000">
            <w:pPr>
              <w:spacing w:line="300" w:lineRule="auto"/>
              <w:jc w:val="center"/>
              <w:rPr>
                <w:szCs w:val="24"/>
              </w:rPr>
            </w:pPr>
            <w:r w:rsidRPr="00EB3781">
              <w:rPr>
                <w:rFonts w:cs="Times New Roman"/>
                <w:szCs w:val="24"/>
              </w:rPr>
              <w:t>全参数微调对比</w:t>
            </w:r>
          </w:p>
        </w:tc>
      </w:tr>
    </w:tbl>
    <w:p w14:paraId="51BA1130" w14:textId="77777777" w:rsidR="00203690" w:rsidRPr="00EB3781" w:rsidRDefault="00000000">
      <w:pPr>
        <w:ind w:firstLine="420"/>
        <w:rPr>
          <w:szCs w:val="24"/>
          <w:lang w:eastAsia="zh-CN"/>
        </w:rPr>
      </w:pPr>
      <w:r w:rsidRPr="00EB3781">
        <w:rPr>
          <w:rFonts w:cs="Times New Roman"/>
          <w:szCs w:val="24"/>
          <w:lang w:eastAsia="zh-CN"/>
        </w:rPr>
        <w:t>消融分析的预期结论如下。首先，移除视图筛选后，二维语义将更容易在遮挡或边界区域产生错误传播，说明几何可见性约束是多模态回投有效性的前提；其次，若直接将二</w:t>
      </w:r>
      <w:proofErr w:type="gramStart"/>
      <w:r w:rsidRPr="00EB3781">
        <w:rPr>
          <w:rFonts w:cs="Times New Roman"/>
          <w:szCs w:val="24"/>
          <w:lang w:eastAsia="zh-CN"/>
        </w:rPr>
        <w:t>维特征</w:t>
      </w:r>
      <w:proofErr w:type="gramEnd"/>
      <w:r w:rsidRPr="00EB3781">
        <w:rPr>
          <w:rFonts w:cs="Times New Roman"/>
          <w:szCs w:val="24"/>
          <w:lang w:eastAsia="zh-CN"/>
        </w:rPr>
        <w:t>与三维特征进行线性拼接而不使用门控适配，则往往会出现稳定性下降或参数效率不足的问题，这说明增量式残差更新更适合与第二章的训练自由点云底座协同工作；再次，引入文本</w:t>
      </w:r>
      <w:r w:rsidRPr="00EB3781">
        <w:rPr>
          <w:rFonts w:cs="Times New Roman"/>
          <w:szCs w:val="24"/>
          <w:lang w:eastAsia="zh-CN"/>
        </w:rPr>
        <w:t>—</w:t>
      </w:r>
      <w:r w:rsidRPr="00EB3781">
        <w:rPr>
          <w:rFonts w:cs="Times New Roman"/>
          <w:szCs w:val="24"/>
          <w:lang w:eastAsia="zh-CN"/>
        </w:rPr>
        <w:t>类别原型约束后，开放词汇评测中的</w:t>
      </w:r>
      <w:r w:rsidRPr="00EB3781">
        <w:rPr>
          <w:rFonts w:cs="Times New Roman"/>
          <w:szCs w:val="24"/>
          <w:lang w:eastAsia="zh-CN"/>
        </w:rPr>
        <w:t xml:space="preserve"> novel </w:t>
      </w:r>
      <w:r w:rsidRPr="00EB3781">
        <w:rPr>
          <w:rFonts w:cs="Times New Roman"/>
          <w:szCs w:val="24"/>
          <w:lang w:eastAsia="zh-CN"/>
        </w:rPr>
        <w:t>类别表现应更稳定，表明文本提示并非仅作为推理阶段的附加信息，而是已经参与到训练阶段的语义空间塑形中。</w:t>
      </w:r>
    </w:p>
    <w:p w14:paraId="6A323F18" w14:textId="77777777" w:rsidR="00203690" w:rsidRPr="00EB3781" w:rsidRDefault="00000000">
      <w:pPr>
        <w:ind w:firstLine="420"/>
        <w:rPr>
          <w:szCs w:val="24"/>
          <w:lang w:eastAsia="zh-CN"/>
        </w:rPr>
      </w:pPr>
      <w:r w:rsidRPr="00EB3781">
        <w:rPr>
          <w:rFonts w:cs="Times New Roman"/>
          <w:szCs w:val="24"/>
          <w:lang w:eastAsia="zh-CN"/>
        </w:rPr>
        <w:t>除表格结果外，还应辅以特征分布与误差模式可视化。例如，可通过</w:t>
      </w:r>
      <w:r w:rsidRPr="00EB3781">
        <w:rPr>
          <w:rFonts w:cs="Times New Roman"/>
          <w:szCs w:val="24"/>
          <w:lang w:eastAsia="zh-CN"/>
        </w:rPr>
        <w:t xml:space="preserve"> t-SNE </w:t>
      </w:r>
      <w:r w:rsidRPr="00EB3781">
        <w:rPr>
          <w:rFonts w:cs="Times New Roman"/>
          <w:szCs w:val="24"/>
          <w:lang w:eastAsia="zh-CN"/>
        </w:rPr>
        <w:t>或</w:t>
      </w:r>
      <w:r w:rsidRPr="00EB3781">
        <w:rPr>
          <w:rFonts w:cs="Times New Roman"/>
          <w:szCs w:val="24"/>
          <w:lang w:eastAsia="zh-CN"/>
        </w:rPr>
        <w:t xml:space="preserve"> PCA </w:t>
      </w:r>
      <w:r w:rsidRPr="00EB3781">
        <w:rPr>
          <w:rFonts w:cs="Times New Roman"/>
          <w:szCs w:val="24"/>
          <w:lang w:eastAsia="zh-CN"/>
        </w:rPr>
        <w:t>可视化点云底座特征、二维回投特征和融合后统一特征的分布差异；也可展示不同视图被选中的</w:t>
      </w:r>
      <w:proofErr w:type="gramStart"/>
      <w:r w:rsidRPr="00EB3781">
        <w:rPr>
          <w:rFonts w:cs="Times New Roman"/>
          <w:szCs w:val="24"/>
          <w:lang w:eastAsia="zh-CN"/>
        </w:rPr>
        <w:t>频次热图</w:t>
      </w:r>
      <w:proofErr w:type="gramEnd"/>
      <w:r w:rsidRPr="00EB3781">
        <w:rPr>
          <w:rFonts w:cs="Times New Roman"/>
          <w:szCs w:val="24"/>
          <w:lang w:eastAsia="zh-CN"/>
        </w:rPr>
        <w:t>，以说明几何筛选在视角冗余条件下的有效性；对于文本原型约束，还可展示</w:t>
      </w:r>
      <w:r w:rsidRPr="00EB3781">
        <w:rPr>
          <w:rFonts w:cs="Times New Roman"/>
          <w:szCs w:val="24"/>
          <w:lang w:eastAsia="zh-CN"/>
        </w:rPr>
        <w:t xml:space="preserve"> base </w:t>
      </w:r>
      <w:r w:rsidRPr="00EB3781">
        <w:rPr>
          <w:rFonts w:cs="Times New Roman"/>
          <w:szCs w:val="24"/>
          <w:lang w:eastAsia="zh-CN"/>
        </w:rPr>
        <w:t>类与</w:t>
      </w:r>
      <w:r w:rsidRPr="00EB3781">
        <w:rPr>
          <w:rFonts w:cs="Times New Roman"/>
          <w:szCs w:val="24"/>
          <w:lang w:eastAsia="zh-CN"/>
        </w:rPr>
        <w:t xml:space="preserve"> novel </w:t>
      </w:r>
      <w:r w:rsidRPr="00EB3781">
        <w:rPr>
          <w:rFonts w:cs="Times New Roman"/>
          <w:szCs w:val="24"/>
          <w:lang w:eastAsia="zh-CN"/>
        </w:rPr>
        <w:t>类在统一嵌入空间中的聚类结果，以观察开放词汇语义是否真正与几何原型建立对应。</w:t>
      </w:r>
    </w:p>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5DCFCBAB" w14:textId="77777777">
        <w:trPr>
          <w:trHeight w:val="2948"/>
          <w:jc w:val="center"/>
        </w:trPr>
        <w:tc>
          <w:tcPr>
            <w:tcW w:w="8221" w:type="dxa"/>
            <w:shd w:val="clear" w:color="auto" w:fill="F7F7F7"/>
            <w:vAlign w:val="center"/>
          </w:tcPr>
          <w:p w14:paraId="24AB61B3" w14:textId="77777777" w:rsidR="00203690" w:rsidRPr="00EB3781" w:rsidRDefault="00000000">
            <w:pPr>
              <w:spacing w:before="480" w:after="480"/>
              <w:jc w:val="center"/>
              <w:rPr>
                <w:szCs w:val="24"/>
              </w:rPr>
            </w:pPr>
            <w:r w:rsidRPr="00EB3781">
              <w:rPr>
                <w:szCs w:val="24"/>
              </w:rPr>
              <w:lastRenderedPageBreak/>
              <w:t>【占位符：图</w:t>
            </w:r>
            <w:r w:rsidRPr="00EB3781">
              <w:rPr>
                <w:szCs w:val="24"/>
              </w:rPr>
              <w:t>3-9</w:t>
            </w:r>
            <w:r w:rsidRPr="00EB3781">
              <w:rPr>
                <w:szCs w:val="24"/>
              </w:rPr>
              <w:t>】</w:t>
            </w:r>
          </w:p>
        </w:tc>
      </w:tr>
    </w:tbl>
    <w:p w14:paraId="07C54F71"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3-9 </w:t>
      </w:r>
      <w:r w:rsidRPr="00EB3781">
        <w:rPr>
          <w:rFonts w:cs="Times New Roman"/>
          <w:szCs w:val="24"/>
          <w:lang w:eastAsia="zh-CN"/>
        </w:rPr>
        <w:t>消融实验可视化：特征分布、视图选择频次与错误模式分析【占位符】</w:t>
      </w:r>
    </w:p>
    <w:p w14:paraId="3785603E" w14:textId="77777777" w:rsidR="00203690" w:rsidRPr="00EB3781" w:rsidRDefault="00000000">
      <w:pPr>
        <w:pStyle w:val="31"/>
        <w:spacing w:before="200" w:after="80"/>
        <w:rPr>
          <w:szCs w:val="24"/>
          <w:lang w:eastAsia="zh-CN"/>
        </w:rPr>
      </w:pPr>
      <w:r w:rsidRPr="00EB3781">
        <w:rPr>
          <w:rFonts w:ascii="Times New Roman" w:eastAsia="黑体" w:hAnsi="Times New Roman" w:cs="Times New Roman"/>
          <w:szCs w:val="24"/>
          <w:lang w:eastAsia="zh-CN"/>
        </w:rPr>
        <w:t xml:space="preserve">3.3.4 </w:t>
      </w:r>
      <w:r w:rsidRPr="00EB3781">
        <w:rPr>
          <w:rFonts w:ascii="Times New Roman" w:eastAsia="黑体" w:hAnsi="Times New Roman" w:cs="Times New Roman"/>
          <w:szCs w:val="24"/>
          <w:lang w:eastAsia="zh-CN"/>
        </w:rPr>
        <w:t>泛化性与轻量化性能分析</w:t>
      </w:r>
    </w:p>
    <w:p w14:paraId="12C9FB39" w14:textId="77777777" w:rsidR="00203690" w:rsidRPr="00EB3781" w:rsidRDefault="00000000">
      <w:pPr>
        <w:ind w:firstLine="420"/>
        <w:rPr>
          <w:szCs w:val="24"/>
          <w:lang w:eastAsia="zh-CN"/>
        </w:rPr>
      </w:pPr>
      <w:r w:rsidRPr="00EB3781">
        <w:rPr>
          <w:rFonts w:cs="Times New Roman"/>
          <w:szCs w:val="24"/>
          <w:lang w:eastAsia="zh-CN"/>
        </w:rPr>
        <w:t>考虑到本论文主题强调轻量化网络和统一点云分析，</w:t>
      </w:r>
      <w:proofErr w:type="gramStart"/>
      <w:r w:rsidRPr="00EB3781">
        <w:rPr>
          <w:rFonts w:cs="Times New Roman"/>
          <w:szCs w:val="24"/>
          <w:lang w:eastAsia="zh-CN"/>
        </w:rPr>
        <w:t>仅报告</w:t>
      </w:r>
      <w:proofErr w:type="gramEnd"/>
      <w:r w:rsidRPr="00EB3781">
        <w:rPr>
          <w:rFonts w:cs="Times New Roman"/>
          <w:szCs w:val="24"/>
          <w:lang w:eastAsia="zh-CN"/>
        </w:rPr>
        <w:t>精度指标仍然不足。因此，本章还需从泛化性与效率两方面验证方法的实际价值。一方面，可通过</w:t>
      </w:r>
      <w:proofErr w:type="gramStart"/>
      <w:r w:rsidRPr="00EB3781">
        <w:rPr>
          <w:rFonts w:cs="Times New Roman"/>
          <w:szCs w:val="24"/>
          <w:lang w:eastAsia="zh-CN"/>
        </w:rPr>
        <w:t>跨数据</w:t>
      </w:r>
      <w:proofErr w:type="gramEnd"/>
      <w:r w:rsidRPr="00EB3781">
        <w:rPr>
          <w:rFonts w:cs="Times New Roman"/>
          <w:szCs w:val="24"/>
          <w:lang w:eastAsia="zh-CN"/>
        </w:rPr>
        <w:t>集测试或</w:t>
      </w:r>
      <w:proofErr w:type="gramStart"/>
      <w:r w:rsidRPr="00EB3781">
        <w:rPr>
          <w:rFonts w:cs="Times New Roman"/>
          <w:szCs w:val="24"/>
          <w:lang w:eastAsia="zh-CN"/>
        </w:rPr>
        <w:t>弱监督</w:t>
      </w:r>
      <w:proofErr w:type="gramEnd"/>
      <w:r w:rsidRPr="00EB3781">
        <w:rPr>
          <w:rFonts w:cs="Times New Roman"/>
          <w:szCs w:val="24"/>
          <w:lang w:eastAsia="zh-CN"/>
        </w:rPr>
        <w:t>设置观察模型在减少标注依赖条件下的表现，例如以</w:t>
      </w:r>
      <w:r w:rsidRPr="00EB3781">
        <w:rPr>
          <w:rFonts w:cs="Times New Roman"/>
          <w:szCs w:val="24"/>
          <w:lang w:eastAsia="zh-CN"/>
        </w:rPr>
        <w:t xml:space="preserve"> </w:t>
      </w:r>
      <w:proofErr w:type="spellStart"/>
      <w:r w:rsidRPr="00EB3781">
        <w:rPr>
          <w:rFonts w:cs="Times New Roman"/>
          <w:szCs w:val="24"/>
          <w:lang w:eastAsia="zh-CN"/>
        </w:rPr>
        <w:t>ScanNet</w:t>
      </w:r>
      <w:proofErr w:type="spellEnd"/>
      <w:r w:rsidRPr="00EB3781">
        <w:rPr>
          <w:rFonts w:cs="Times New Roman"/>
          <w:szCs w:val="24"/>
          <w:lang w:eastAsia="zh-CN"/>
        </w:rPr>
        <w:t xml:space="preserve"> </w:t>
      </w:r>
      <w:r w:rsidRPr="00EB3781">
        <w:rPr>
          <w:rFonts w:cs="Times New Roman"/>
          <w:szCs w:val="24"/>
          <w:lang w:eastAsia="zh-CN"/>
        </w:rPr>
        <w:t>训练、</w:t>
      </w:r>
      <w:r w:rsidRPr="00EB3781">
        <w:rPr>
          <w:rFonts w:cs="Times New Roman"/>
          <w:szCs w:val="24"/>
          <w:lang w:eastAsia="zh-CN"/>
        </w:rPr>
        <w:t xml:space="preserve">S3DIS </w:t>
      </w:r>
      <w:r w:rsidRPr="00EB3781">
        <w:rPr>
          <w:rFonts w:cs="Times New Roman"/>
          <w:szCs w:val="24"/>
          <w:lang w:eastAsia="zh-CN"/>
        </w:rPr>
        <w:t>或</w:t>
      </w:r>
      <w:r w:rsidRPr="00EB3781">
        <w:rPr>
          <w:rFonts w:cs="Times New Roman"/>
          <w:szCs w:val="24"/>
          <w:lang w:eastAsia="zh-CN"/>
        </w:rPr>
        <w:t xml:space="preserve"> ScanNet200 </w:t>
      </w:r>
      <w:r w:rsidRPr="00EB3781">
        <w:rPr>
          <w:rFonts w:cs="Times New Roman"/>
          <w:szCs w:val="24"/>
          <w:lang w:eastAsia="zh-CN"/>
        </w:rPr>
        <w:t>部分类别迁移作为测试场景；另一方面，应统计训练阶段的可学习参数量、显存峰值和推理吞吐，比较冻结底座与全参数微调两种策略的差异。</w:t>
      </w:r>
    </w:p>
    <w:p w14:paraId="69B7853C" w14:textId="77777777" w:rsidR="00203690" w:rsidRPr="00EB3781" w:rsidRDefault="00000000">
      <w:pPr>
        <w:spacing w:before="40" w:after="80"/>
        <w:jc w:val="center"/>
        <w:rPr>
          <w:szCs w:val="24"/>
          <w:lang w:eastAsia="zh-CN"/>
        </w:rPr>
      </w:pPr>
      <w:r w:rsidRPr="00EB3781">
        <w:rPr>
          <w:rFonts w:cs="Times New Roman"/>
          <w:szCs w:val="24"/>
          <w:lang w:eastAsia="zh-CN"/>
        </w:rPr>
        <w:t>表</w:t>
      </w:r>
      <w:r w:rsidRPr="00EB3781">
        <w:rPr>
          <w:rFonts w:cs="Times New Roman"/>
          <w:szCs w:val="24"/>
          <w:lang w:eastAsia="zh-CN"/>
        </w:rPr>
        <w:t xml:space="preserve">3-6 </w:t>
      </w:r>
      <w:r w:rsidRPr="00EB3781">
        <w:rPr>
          <w:rFonts w:cs="Times New Roman"/>
          <w:szCs w:val="24"/>
          <w:lang w:eastAsia="zh-CN"/>
        </w:rPr>
        <w:t>轻量化性能与跨域泛化对比【结果待补】</w:t>
      </w:r>
    </w:p>
    <w:tbl>
      <w:tblPr>
        <w:tblStyle w:val="aff1"/>
        <w:tblW w:w="0" w:type="auto"/>
        <w:jc w:val="center"/>
        <w:tblLayout w:type="fixed"/>
        <w:tblLook w:val="04A0" w:firstRow="1" w:lastRow="0" w:firstColumn="1" w:lastColumn="0" w:noHBand="0" w:noVBand="1"/>
      </w:tblPr>
      <w:tblGrid>
        <w:gridCol w:w="1701"/>
        <w:gridCol w:w="1417"/>
        <w:gridCol w:w="1417"/>
        <w:gridCol w:w="1417"/>
        <w:gridCol w:w="1304"/>
        <w:gridCol w:w="1927"/>
      </w:tblGrid>
      <w:tr w:rsidR="00203690" w:rsidRPr="00EB3781" w14:paraId="5DD57793" w14:textId="77777777">
        <w:trPr>
          <w:jc w:val="center"/>
        </w:trPr>
        <w:tc>
          <w:tcPr>
            <w:tcW w:w="1701" w:type="dxa"/>
            <w:shd w:val="clear" w:color="auto" w:fill="D9EAF7"/>
            <w:vAlign w:val="center"/>
          </w:tcPr>
          <w:p w14:paraId="407F2C3C" w14:textId="77777777" w:rsidR="00203690" w:rsidRPr="00EB3781" w:rsidRDefault="00000000">
            <w:pPr>
              <w:spacing w:line="300" w:lineRule="auto"/>
              <w:jc w:val="center"/>
              <w:rPr>
                <w:szCs w:val="24"/>
              </w:rPr>
            </w:pPr>
            <w:proofErr w:type="spellStart"/>
            <w:r w:rsidRPr="00EB3781">
              <w:rPr>
                <w:rFonts w:cs="Times New Roman"/>
                <w:b/>
                <w:szCs w:val="24"/>
              </w:rPr>
              <w:t>方法</w:t>
            </w:r>
            <w:proofErr w:type="spellEnd"/>
          </w:p>
        </w:tc>
        <w:tc>
          <w:tcPr>
            <w:tcW w:w="1417" w:type="dxa"/>
            <w:shd w:val="clear" w:color="auto" w:fill="D9EAF7"/>
            <w:vAlign w:val="center"/>
          </w:tcPr>
          <w:p w14:paraId="69D0C0AD" w14:textId="77777777" w:rsidR="00203690" w:rsidRPr="00EB3781" w:rsidRDefault="00000000">
            <w:pPr>
              <w:spacing w:line="300" w:lineRule="auto"/>
              <w:jc w:val="center"/>
              <w:rPr>
                <w:szCs w:val="24"/>
              </w:rPr>
            </w:pPr>
            <w:r w:rsidRPr="00EB3781">
              <w:rPr>
                <w:rFonts w:cs="Times New Roman"/>
                <w:b/>
                <w:szCs w:val="24"/>
              </w:rPr>
              <w:t>可训练参数</w:t>
            </w:r>
            <w:r w:rsidRPr="00EB3781">
              <w:rPr>
                <w:rFonts w:cs="Times New Roman"/>
                <w:b/>
                <w:szCs w:val="24"/>
              </w:rPr>
              <w:t>/M</w:t>
            </w:r>
          </w:p>
        </w:tc>
        <w:tc>
          <w:tcPr>
            <w:tcW w:w="1417" w:type="dxa"/>
            <w:shd w:val="clear" w:color="auto" w:fill="D9EAF7"/>
            <w:vAlign w:val="center"/>
          </w:tcPr>
          <w:p w14:paraId="087CA69C" w14:textId="77777777" w:rsidR="00203690" w:rsidRPr="00EB3781" w:rsidRDefault="00000000">
            <w:pPr>
              <w:spacing w:line="300" w:lineRule="auto"/>
              <w:jc w:val="center"/>
              <w:rPr>
                <w:szCs w:val="24"/>
              </w:rPr>
            </w:pPr>
            <w:r w:rsidRPr="00EB3781">
              <w:rPr>
                <w:rFonts w:cs="Times New Roman"/>
                <w:b/>
                <w:szCs w:val="24"/>
              </w:rPr>
              <w:t>显存峰值</w:t>
            </w:r>
            <w:r w:rsidRPr="00EB3781">
              <w:rPr>
                <w:rFonts w:cs="Times New Roman"/>
                <w:b/>
                <w:szCs w:val="24"/>
              </w:rPr>
              <w:t>/GB</w:t>
            </w:r>
          </w:p>
        </w:tc>
        <w:tc>
          <w:tcPr>
            <w:tcW w:w="1417" w:type="dxa"/>
            <w:shd w:val="clear" w:color="auto" w:fill="D9EAF7"/>
            <w:vAlign w:val="center"/>
          </w:tcPr>
          <w:p w14:paraId="31106885" w14:textId="77777777" w:rsidR="00203690" w:rsidRPr="00EB3781" w:rsidRDefault="00000000">
            <w:pPr>
              <w:spacing w:line="300" w:lineRule="auto"/>
              <w:jc w:val="center"/>
              <w:rPr>
                <w:szCs w:val="24"/>
              </w:rPr>
            </w:pPr>
            <w:r w:rsidRPr="00EB3781">
              <w:rPr>
                <w:rFonts w:cs="Times New Roman"/>
                <w:b/>
                <w:szCs w:val="24"/>
              </w:rPr>
              <w:t>推理速度</w:t>
            </w:r>
          </w:p>
        </w:tc>
        <w:tc>
          <w:tcPr>
            <w:tcW w:w="1304" w:type="dxa"/>
            <w:shd w:val="clear" w:color="auto" w:fill="D9EAF7"/>
            <w:vAlign w:val="center"/>
          </w:tcPr>
          <w:p w14:paraId="5D86727B" w14:textId="77777777" w:rsidR="00203690" w:rsidRPr="00EB3781" w:rsidRDefault="00000000">
            <w:pPr>
              <w:spacing w:line="300" w:lineRule="auto"/>
              <w:jc w:val="center"/>
              <w:rPr>
                <w:szCs w:val="24"/>
              </w:rPr>
            </w:pPr>
            <w:r w:rsidRPr="00EB3781">
              <w:rPr>
                <w:rFonts w:cs="Times New Roman"/>
                <w:b/>
                <w:szCs w:val="24"/>
              </w:rPr>
              <w:t>跨域</w:t>
            </w:r>
            <w:r w:rsidRPr="00EB3781">
              <w:rPr>
                <w:rFonts w:cs="Times New Roman"/>
                <w:b/>
                <w:szCs w:val="24"/>
              </w:rPr>
              <w:t xml:space="preserve"> mIoU</w:t>
            </w:r>
          </w:p>
        </w:tc>
        <w:tc>
          <w:tcPr>
            <w:tcW w:w="1927" w:type="dxa"/>
            <w:shd w:val="clear" w:color="auto" w:fill="D9EAF7"/>
            <w:vAlign w:val="center"/>
          </w:tcPr>
          <w:p w14:paraId="09E2D36B" w14:textId="77777777" w:rsidR="00203690" w:rsidRPr="00EB3781" w:rsidRDefault="00000000">
            <w:pPr>
              <w:spacing w:line="300" w:lineRule="auto"/>
              <w:jc w:val="center"/>
              <w:rPr>
                <w:szCs w:val="24"/>
              </w:rPr>
            </w:pPr>
            <w:r w:rsidRPr="00EB3781">
              <w:rPr>
                <w:rFonts w:cs="Times New Roman"/>
                <w:b/>
                <w:szCs w:val="24"/>
              </w:rPr>
              <w:t>备注</w:t>
            </w:r>
          </w:p>
        </w:tc>
      </w:tr>
      <w:tr w:rsidR="00203690" w:rsidRPr="00EB3781" w14:paraId="7E222C04" w14:textId="77777777">
        <w:trPr>
          <w:jc w:val="center"/>
        </w:trPr>
        <w:tc>
          <w:tcPr>
            <w:tcW w:w="1701" w:type="dxa"/>
            <w:vAlign w:val="center"/>
          </w:tcPr>
          <w:p w14:paraId="61593C16" w14:textId="77777777" w:rsidR="00203690" w:rsidRPr="00EB3781" w:rsidRDefault="00000000">
            <w:pPr>
              <w:spacing w:line="300" w:lineRule="auto"/>
              <w:jc w:val="center"/>
              <w:rPr>
                <w:szCs w:val="24"/>
              </w:rPr>
            </w:pPr>
            <w:r w:rsidRPr="00EB3781">
              <w:rPr>
                <w:rFonts w:cs="Times New Roman"/>
                <w:szCs w:val="24"/>
              </w:rPr>
              <w:t xml:space="preserve">PTv3 </w:t>
            </w:r>
            <w:r w:rsidRPr="00EB3781">
              <w:rPr>
                <w:rFonts w:cs="Times New Roman"/>
                <w:szCs w:val="24"/>
              </w:rPr>
              <w:t>全参数</w:t>
            </w:r>
          </w:p>
        </w:tc>
        <w:tc>
          <w:tcPr>
            <w:tcW w:w="1417" w:type="dxa"/>
            <w:vAlign w:val="center"/>
          </w:tcPr>
          <w:p w14:paraId="3762F13C"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69CD4B15"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03C65EFE" w14:textId="77777777" w:rsidR="00203690" w:rsidRPr="00EB3781" w:rsidRDefault="00000000">
            <w:pPr>
              <w:spacing w:line="300" w:lineRule="auto"/>
              <w:jc w:val="center"/>
              <w:rPr>
                <w:szCs w:val="24"/>
              </w:rPr>
            </w:pPr>
            <w:r w:rsidRPr="00EB3781">
              <w:rPr>
                <w:rFonts w:cs="Times New Roman"/>
                <w:szCs w:val="24"/>
              </w:rPr>
              <w:t>【待填】</w:t>
            </w:r>
          </w:p>
        </w:tc>
        <w:tc>
          <w:tcPr>
            <w:tcW w:w="1304" w:type="dxa"/>
            <w:vAlign w:val="center"/>
          </w:tcPr>
          <w:p w14:paraId="6C36DB23" w14:textId="77777777" w:rsidR="00203690" w:rsidRPr="00EB3781" w:rsidRDefault="00000000">
            <w:pPr>
              <w:spacing w:line="300" w:lineRule="auto"/>
              <w:jc w:val="center"/>
              <w:rPr>
                <w:szCs w:val="24"/>
              </w:rPr>
            </w:pPr>
            <w:r w:rsidRPr="00EB3781">
              <w:rPr>
                <w:rFonts w:cs="Times New Roman"/>
                <w:szCs w:val="24"/>
              </w:rPr>
              <w:t>【待填】</w:t>
            </w:r>
          </w:p>
        </w:tc>
        <w:tc>
          <w:tcPr>
            <w:tcW w:w="1927" w:type="dxa"/>
            <w:vAlign w:val="center"/>
          </w:tcPr>
          <w:p w14:paraId="0F81B5A5" w14:textId="77777777" w:rsidR="00203690" w:rsidRPr="00EB3781" w:rsidRDefault="00000000">
            <w:pPr>
              <w:spacing w:line="300" w:lineRule="auto"/>
              <w:jc w:val="center"/>
              <w:rPr>
                <w:szCs w:val="24"/>
              </w:rPr>
            </w:pPr>
            <w:r w:rsidRPr="00EB3781">
              <w:rPr>
                <w:rFonts w:cs="Times New Roman"/>
                <w:szCs w:val="24"/>
              </w:rPr>
              <w:t>单模态强基线</w:t>
            </w:r>
          </w:p>
        </w:tc>
      </w:tr>
      <w:tr w:rsidR="00203690" w:rsidRPr="00EB3781" w14:paraId="4D0BA0B2" w14:textId="77777777">
        <w:trPr>
          <w:jc w:val="center"/>
        </w:trPr>
        <w:tc>
          <w:tcPr>
            <w:tcW w:w="1701" w:type="dxa"/>
            <w:vAlign w:val="center"/>
          </w:tcPr>
          <w:p w14:paraId="7FFF94AE" w14:textId="77777777" w:rsidR="00203690" w:rsidRPr="00EB3781" w:rsidRDefault="00000000">
            <w:pPr>
              <w:spacing w:line="300" w:lineRule="auto"/>
              <w:jc w:val="center"/>
              <w:rPr>
                <w:szCs w:val="24"/>
              </w:rPr>
            </w:pPr>
            <w:r w:rsidRPr="00EB3781">
              <w:rPr>
                <w:rFonts w:cs="Times New Roman"/>
                <w:szCs w:val="24"/>
              </w:rPr>
              <w:t xml:space="preserve">Concerto </w:t>
            </w:r>
            <w:r w:rsidRPr="00EB3781">
              <w:rPr>
                <w:rFonts w:cs="Times New Roman"/>
                <w:szCs w:val="24"/>
              </w:rPr>
              <w:t>微调</w:t>
            </w:r>
          </w:p>
        </w:tc>
        <w:tc>
          <w:tcPr>
            <w:tcW w:w="1417" w:type="dxa"/>
            <w:vAlign w:val="center"/>
          </w:tcPr>
          <w:p w14:paraId="0AF7C18A"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5DC87504"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6E3E08E5" w14:textId="77777777" w:rsidR="00203690" w:rsidRPr="00EB3781" w:rsidRDefault="00000000">
            <w:pPr>
              <w:spacing w:line="300" w:lineRule="auto"/>
              <w:jc w:val="center"/>
              <w:rPr>
                <w:szCs w:val="24"/>
              </w:rPr>
            </w:pPr>
            <w:r w:rsidRPr="00EB3781">
              <w:rPr>
                <w:rFonts w:cs="Times New Roman"/>
                <w:szCs w:val="24"/>
              </w:rPr>
              <w:t>【待填】</w:t>
            </w:r>
          </w:p>
        </w:tc>
        <w:tc>
          <w:tcPr>
            <w:tcW w:w="1304" w:type="dxa"/>
            <w:vAlign w:val="center"/>
          </w:tcPr>
          <w:p w14:paraId="5CE82F5A" w14:textId="77777777" w:rsidR="00203690" w:rsidRPr="00EB3781" w:rsidRDefault="00000000">
            <w:pPr>
              <w:spacing w:line="300" w:lineRule="auto"/>
              <w:jc w:val="center"/>
              <w:rPr>
                <w:szCs w:val="24"/>
              </w:rPr>
            </w:pPr>
            <w:r w:rsidRPr="00EB3781">
              <w:rPr>
                <w:rFonts w:cs="Times New Roman"/>
                <w:szCs w:val="24"/>
              </w:rPr>
              <w:t>【待填】</w:t>
            </w:r>
          </w:p>
        </w:tc>
        <w:tc>
          <w:tcPr>
            <w:tcW w:w="1927" w:type="dxa"/>
            <w:vAlign w:val="center"/>
          </w:tcPr>
          <w:p w14:paraId="526D7AC4" w14:textId="77777777" w:rsidR="00203690" w:rsidRPr="00EB3781" w:rsidRDefault="00000000">
            <w:pPr>
              <w:spacing w:line="300" w:lineRule="auto"/>
              <w:jc w:val="center"/>
              <w:rPr>
                <w:szCs w:val="24"/>
              </w:rPr>
            </w:pPr>
            <w:r w:rsidRPr="00EB3781">
              <w:rPr>
                <w:rFonts w:cs="Times New Roman"/>
                <w:szCs w:val="24"/>
              </w:rPr>
              <w:t>联合预训练表征</w:t>
            </w:r>
          </w:p>
        </w:tc>
      </w:tr>
      <w:tr w:rsidR="00203690" w:rsidRPr="00EB3781" w14:paraId="40FD3116" w14:textId="77777777">
        <w:trPr>
          <w:jc w:val="center"/>
        </w:trPr>
        <w:tc>
          <w:tcPr>
            <w:tcW w:w="1701" w:type="dxa"/>
            <w:vAlign w:val="center"/>
          </w:tcPr>
          <w:p w14:paraId="5220B14B" w14:textId="77777777" w:rsidR="00203690" w:rsidRPr="00EB3781" w:rsidRDefault="00000000">
            <w:pPr>
              <w:spacing w:line="300" w:lineRule="auto"/>
              <w:jc w:val="center"/>
              <w:rPr>
                <w:szCs w:val="24"/>
              </w:rPr>
            </w:pPr>
            <w:r w:rsidRPr="00EB3781">
              <w:rPr>
                <w:rFonts w:cs="Times New Roman"/>
                <w:szCs w:val="24"/>
              </w:rPr>
              <w:t>ODIN</w:t>
            </w:r>
          </w:p>
        </w:tc>
        <w:tc>
          <w:tcPr>
            <w:tcW w:w="1417" w:type="dxa"/>
            <w:vAlign w:val="center"/>
          </w:tcPr>
          <w:p w14:paraId="4B3E61E9"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333F156A"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16256152" w14:textId="77777777" w:rsidR="00203690" w:rsidRPr="00EB3781" w:rsidRDefault="00000000">
            <w:pPr>
              <w:spacing w:line="300" w:lineRule="auto"/>
              <w:jc w:val="center"/>
              <w:rPr>
                <w:szCs w:val="24"/>
              </w:rPr>
            </w:pPr>
            <w:r w:rsidRPr="00EB3781">
              <w:rPr>
                <w:rFonts w:cs="Times New Roman"/>
                <w:szCs w:val="24"/>
              </w:rPr>
              <w:t>【待填】</w:t>
            </w:r>
          </w:p>
        </w:tc>
        <w:tc>
          <w:tcPr>
            <w:tcW w:w="1304" w:type="dxa"/>
            <w:vAlign w:val="center"/>
          </w:tcPr>
          <w:p w14:paraId="33134A27" w14:textId="77777777" w:rsidR="00203690" w:rsidRPr="00EB3781" w:rsidRDefault="00000000">
            <w:pPr>
              <w:spacing w:line="300" w:lineRule="auto"/>
              <w:jc w:val="center"/>
              <w:rPr>
                <w:szCs w:val="24"/>
              </w:rPr>
            </w:pPr>
            <w:r w:rsidRPr="00EB3781">
              <w:rPr>
                <w:rFonts w:cs="Times New Roman"/>
                <w:szCs w:val="24"/>
              </w:rPr>
              <w:t>【待填】</w:t>
            </w:r>
          </w:p>
        </w:tc>
        <w:tc>
          <w:tcPr>
            <w:tcW w:w="1927" w:type="dxa"/>
            <w:vAlign w:val="center"/>
          </w:tcPr>
          <w:p w14:paraId="061078F6" w14:textId="77777777" w:rsidR="00203690" w:rsidRPr="00EB3781" w:rsidRDefault="00000000">
            <w:pPr>
              <w:spacing w:line="300" w:lineRule="auto"/>
              <w:jc w:val="center"/>
              <w:rPr>
                <w:szCs w:val="24"/>
              </w:rPr>
            </w:pPr>
            <w:r w:rsidRPr="00EB3781">
              <w:rPr>
                <w:rFonts w:cs="Times New Roman"/>
                <w:szCs w:val="24"/>
              </w:rPr>
              <w:t>统一</w:t>
            </w:r>
            <w:r w:rsidRPr="00EB3781">
              <w:rPr>
                <w:rFonts w:cs="Times New Roman"/>
                <w:szCs w:val="24"/>
              </w:rPr>
              <w:t xml:space="preserve"> 2D/3D </w:t>
            </w:r>
            <w:r w:rsidRPr="00EB3781">
              <w:rPr>
                <w:rFonts w:cs="Times New Roman"/>
                <w:szCs w:val="24"/>
              </w:rPr>
              <w:t>分割</w:t>
            </w:r>
          </w:p>
        </w:tc>
      </w:tr>
      <w:tr w:rsidR="00203690" w:rsidRPr="00EB3781" w14:paraId="130B7CAB" w14:textId="77777777">
        <w:trPr>
          <w:jc w:val="center"/>
        </w:trPr>
        <w:tc>
          <w:tcPr>
            <w:tcW w:w="1701" w:type="dxa"/>
            <w:vAlign w:val="center"/>
          </w:tcPr>
          <w:p w14:paraId="4C50E9EA" w14:textId="77777777" w:rsidR="00203690" w:rsidRPr="00EB3781" w:rsidRDefault="00000000">
            <w:pPr>
              <w:spacing w:line="300" w:lineRule="auto"/>
              <w:jc w:val="center"/>
              <w:rPr>
                <w:szCs w:val="24"/>
              </w:rPr>
            </w:pPr>
            <w:r w:rsidRPr="00EB3781">
              <w:rPr>
                <w:rFonts w:cs="Times New Roman"/>
                <w:szCs w:val="24"/>
              </w:rPr>
              <w:t>本文方法（冻结）</w:t>
            </w:r>
          </w:p>
        </w:tc>
        <w:tc>
          <w:tcPr>
            <w:tcW w:w="1417" w:type="dxa"/>
            <w:vAlign w:val="center"/>
          </w:tcPr>
          <w:p w14:paraId="572A9670"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17DA3E20"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2A8E19A2" w14:textId="77777777" w:rsidR="00203690" w:rsidRPr="00EB3781" w:rsidRDefault="00000000">
            <w:pPr>
              <w:spacing w:line="300" w:lineRule="auto"/>
              <w:jc w:val="center"/>
              <w:rPr>
                <w:szCs w:val="24"/>
              </w:rPr>
            </w:pPr>
            <w:r w:rsidRPr="00EB3781">
              <w:rPr>
                <w:rFonts w:cs="Times New Roman"/>
                <w:szCs w:val="24"/>
              </w:rPr>
              <w:t>【待填】</w:t>
            </w:r>
          </w:p>
        </w:tc>
        <w:tc>
          <w:tcPr>
            <w:tcW w:w="1304" w:type="dxa"/>
            <w:vAlign w:val="center"/>
          </w:tcPr>
          <w:p w14:paraId="287A24AF" w14:textId="77777777" w:rsidR="00203690" w:rsidRPr="00EB3781" w:rsidRDefault="00000000">
            <w:pPr>
              <w:spacing w:line="300" w:lineRule="auto"/>
              <w:jc w:val="center"/>
              <w:rPr>
                <w:szCs w:val="24"/>
              </w:rPr>
            </w:pPr>
            <w:r w:rsidRPr="00EB3781">
              <w:rPr>
                <w:rFonts w:cs="Times New Roman"/>
                <w:szCs w:val="24"/>
              </w:rPr>
              <w:t>【待填】</w:t>
            </w:r>
          </w:p>
        </w:tc>
        <w:tc>
          <w:tcPr>
            <w:tcW w:w="1927" w:type="dxa"/>
            <w:vAlign w:val="center"/>
          </w:tcPr>
          <w:p w14:paraId="70DE1654" w14:textId="77777777" w:rsidR="00203690" w:rsidRPr="00EB3781" w:rsidRDefault="00000000">
            <w:pPr>
              <w:spacing w:line="300" w:lineRule="auto"/>
              <w:jc w:val="center"/>
              <w:rPr>
                <w:szCs w:val="24"/>
              </w:rPr>
            </w:pPr>
            <w:r w:rsidRPr="00EB3781">
              <w:rPr>
                <w:rFonts w:cs="Times New Roman"/>
                <w:szCs w:val="24"/>
              </w:rPr>
              <w:t>推荐默认配置</w:t>
            </w:r>
          </w:p>
        </w:tc>
      </w:tr>
      <w:tr w:rsidR="00203690" w:rsidRPr="00EB3781" w14:paraId="2849D47E" w14:textId="77777777">
        <w:trPr>
          <w:jc w:val="center"/>
        </w:trPr>
        <w:tc>
          <w:tcPr>
            <w:tcW w:w="1701" w:type="dxa"/>
            <w:vAlign w:val="center"/>
          </w:tcPr>
          <w:p w14:paraId="3ABA722E" w14:textId="77777777" w:rsidR="00203690" w:rsidRPr="00EB3781" w:rsidRDefault="00000000">
            <w:pPr>
              <w:spacing w:line="300" w:lineRule="auto"/>
              <w:jc w:val="center"/>
              <w:rPr>
                <w:szCs w:val="24"/>
              </w:rPr>
            </w:pPr>
            <w:r w:rsidRPr="00EB3781">
              <w:rPr>
                <w:rFonts w:cs="Times New Roman"/>
                <w:szCs w:val="24"/>
              </w:rPr>
              <w:t>本文方法（全微调）</w:t>
            </w:r>
          </w:p>
        </w:tc>
        <w:tc>
          <w:tcPr>
            <w:tcW w:w="1417" w:type="dxa"/>
            <w:vAlign w:val="center"/>
          </w:tcPr>
          <w:p w14:paraId="1DBB222F"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2F1B25E3" w14:textId="77777777" w:rsidR="00203690" w:rsidRPr="00EB3781" w:rsidRDefault="00000000">
            <w:pPr>
              <w:spacing w:line="300" w:lineRule="auto"/>
              <w:jc w:val="center"/>
              <w:rPr>
                <w:szCs w:val="24"/>
              </w:rPr>
            </w:pPr>
            <w:r w:rsidRPr="00EB3781">
              <w:rPr>
                <w:rFonts w:cs="Times New Roman"/>
                <w:szCs w:val="24"/>
              </w:rPr>
              <w:t>【待填】</w:t>
            </w:r>
          </w:p>
        </w:tc>
        <w:tc>
          <w:tcPr>
            <w:tcW w:w="1417" w:type="dxa"/>
            <w:vAlign w:val="center"/>
          </w:tcPr>
          <w:p w14:paraId="3F8953E0" w14:textId="77777777" w:rsidR="00203690" w:rsidRPr="00EB3781" w:rsidRDefault="00000000">
            <w:pPr>
              <w:spacing w:line="300" w:lineRule="auto"/>
              <w:jc w:val="center"/>
              <w:rPr>
                <w:szCs w:val="24"/>
              </w:rPr>
            </w:pPr>
            <w:r w:rsidRPr="00EB3781">
              <w:rPr>
                <w:rFonts w:cs="Times New Roman"/>
                <w:szCs w:val="24"/>
              </w:rPr>
              <w:t>【待填】</w:t>
            </w:r>
          </w:p>
        </w:tc>
        <w:tc>
          <w:tcPr>
            <w:tcW w:w="1304" w:type="dxa"/>
            <w:vAlign w:val="center"/>
          </w:tcPr>
          <w:p w14:paraId="12638D1F" w14:textId="77777777" w:rsidR="00203690" w:rsidRPr="00EB3781" w:rsidRDefault="00000000">
            <w:pPr>
              <w:spacing w:line="300" w:lineRule="auto"/>
              <w:jc w:val="center"/>
              <w:rPr>
                <w:szCs w:val="24"/>
              </w:rPr>
            </w:pPr>
            <w:r w:rsidRPr="00EB3781">
              <w:rPr>
                <w:rFonts w:cs="Times New Roman"/>
                <w:szCs w:val="24"/>
              </w:rPr>
              <w:t>【待填】</w:t>
            </w:r>
          </w:p>
        </w:tc>
        <w:tc>
          <w:tcPr>
            <w:tcW w:w="1927" w:type="dxa"/>
            <w:vAlign w:val="center"/>
          </w:tcPr>
          <w:p w14:paraId="1029A273" w14:textId="77777777" w:rsidR="00203690" w:rsidRPr="00EB3781" w:rsidRDefault="00000000">
            <w:pPr>
              <w:spacing w:line="300" w:lineRule="auto"/>
              <w:jc w:val="center"/>
              <w:rPr>
                <w:szCs w:val="24"/>
              </w:rPr>
            </w:pPr>
            <w:r w:rsidRPr="00EB3781">
              <w:rPr>
                <w:rFonts w:cs="Times New Roman"/>
                <w:szCs w:val="24"/>
              </w:rPr>
              <w:t>效率对照组</w:t>
            </w:r>
          </w:p>
        </w:tc>
      </w:tr>
    </w:tbl>
    <w:p w14:paraId="3369C0E3" w14:textId="77777777" w:rsidR="00203690" w:rsidRPr="00EB3781" w:rsidRDefault="00000000">
      <w:pPr>
        <w:ind w:firstLine="420"/>
        <w:rPr>
          <w:szCs w:val="24"/>
          <w:lang w:eastAsia="zh-CN"/>
        </w:rPr>
      </w:pPr>
      <w:r w:rsidRPr="00EB3781">
        <w:rPr>
          <w:rFonts w:cs="Times New Roman"/>
          <w:szCs w:val="24"/>
          <w:lang w:eastAsia="zh-CN"/>
        </w:rPr>
        <w:t>若实验结果与设计预期一致，则可以说明：冻结几何底座并不会显著限制多模态统一分析能力，反而通过减少需要更新的参数量，提高了模型在小样本和跨域场景中的稳定性；与此同时，基于视图筛选和原型约束的轻量框架在参数和吞吐方面具有更好的可控性，使其更适合作为后续章节中配准约束和</w:t>
      </w:r>
      <w:r w:rsidRPr="00EB3781">
        <w:rPr>
          <w:rFonts w:cs="Times New Roman"/>
          <w:szCs w:val="24"/>
          <w:lang w:eastAsia="zh-CN"/>
        </w:rPr>
        <w:t xml:space="preserve"> 3DGS </w:t>
      </w:r>
      <w:r w:rsidRPr="00EB3781">
        <w:rPr>
          <w:rFonts w:cs="Times New Roman"/>
          <w:szCs w:val="24"/>
          <w:lang w:eastAsia="zh-CN"/>
        </w:rPr>
        <w:t>扩展的基础模块。</w:t>
      </w:r>
    </w:p>
    <w:tbl>
      <w:tblPr>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8221"/>
      </w:tblGrid>
      <w:tr w:rsidR="00203690" w:rsidRPr="00EB3781" w14:paraId="2022F049" w14:textId="77777777">
        <w:trPr>
          <w:trHeight w:val="2551"/>
          <w:jc w:val="center"/>
        </w:trPr>
        <w:tc>
          <w:tcPr>
            <w:tcW w:w="8221" w:type="dxa"/>
            <w:shd w:val="clear" w:color="auto" w:fill="F7F7F7"/>
            <w:vAlign w:val="center"/>
          </w:tcPr>
          <w:p w14:paraId="7B199981" w14:textId="77777777" w:rsidR="00203690" w:rsidRPr="00EB3781" w:rsidRDefault="00000000">
            <w:pPr>
              <w:spacing w:before="480" w:after="480"/>
              <w:jc w:val="center"/>
              <w:rPr>
                <w:szCs w:val="24"/>
              </w:rPr>
            </w:pPr>
            <w:r w:rsidRPr="00EB3781">
              <w:rPr>
                <w:szCs w:val="24"/>
              </w:rPr>
              <w:lastRenderedPageBreak/>
              <w:t>【占位符：图</w:t>
            </w:r>
            <w:r w:rsidRPr="00EB3781">
              <w:rPr>
                <w:szCs w:val="24"/>
              </w:rPr>
              <w:t>3-10</w:t>
            </w:r>
            <w:r w:rsidRPr="00EB3781">
              <w:rPr>
                <w:szCs w:val="24"/>
              </w:rPr>
              <w:t>】</w:t>
            </w:r>
          </w:p>
        </w:tc>
      </w:tr>
    </w:tbl>
    <w:p w14:paraId="7768F543" w14:textId="77777777" w:rsidR="00203690" w:rsidRPr="00EB3781" w:rsidRDefault="00000000">
      <w:pPr>
        <w:spacing w:before="40" w:after="80"/>
        <w:jc w:val="center"/>
        <w:rPr>
          <w:szCs w:val="24"/>
          <w:lang w:eastAsia="zh-CN"/>
        </w:rPr>
      </w:pPr>
      <w:r w:rsidRPr="00EB3781">
        <w:rPr>
          <w:rFonts w:cs="Times New Roman"/>
          <w:szCs w:val="24"/>
          <w:lang w:eastAsia="zh-CN"/>
        </w:rPr>
        <w:t>图</w:t>
      </w:r>
      <w:r w:rsidRPr="00EB3781">
        <w:rPr>
          <w:rFonts w:cs="Times New Roman"/>
          <w:szCs w:val="24"/>
          <w:lang w:eastAsia="zh-CN"/>
        </w:rPr>
        <w:t xml:space="preserve">3-10 </w:t>
      </w:r>
      <w:r w:rsidRPr="00EB3781">
        <w:rPr>
          <w:rFonts w:cs="Times New Roman"/>
          <w:szCs w:val="24"/>
          <w:lang w:eastAsia="zh-CN"/>
        </w:rPr>
        <w:t>精度</w:t>
      </w:r>
      <w:r w:rsidRPr="00EB3781">
        <w:rPr>
          <w:rFonts w:cs="Times New Roman"/>
          <w:szCs w:val="24"/>
          <w:lang w:eastAsia="zh-CN"/>
        </w:rPr>
        <w:t>—</w:t>
      </w:r>
      <w:r w:rsidRPr="00EB3781">
        <w:rPr>
          <w:rFonts w:cs="Times New Roman"/>
          <w:szCs w:val="24"/>
          <w:lang w:eastAsia="zh-CN"/>
        </w:rPr>
        <w:t>参数量</w:t>
      </w:r>
      <w:r w:rsidRPr="00EB3781">
        <w:rPr>
          <w:rFonts w:cs="Times New Roman"/>
          <w:szCs w:val="24"/>
          <w:lang w:eastAsia="zh-CN"/>
        </w:rPr>
        <w:t>—</w:t>
      </w:r>
      <w:r w:rsidRPr="00EB3781">
        <w:rPr>
          <w:rFonts w:cs="Times New Roman"/>
          <w:szCs w:val="24"/>
          <w:lang w:eastAsia="zh-CN"/>
        </w:rPr>
        <w:t>推理速度三维对比图【占位符】</w:t>
      </w:r>
    </w:p>
    <w:p w14:paraId="1095F5E4" w14:textId="77777777" w:rsidR="00203690" w:rsidRPr="00EB3781" w:rsidRDefault="00000000">
      <w:pPr>
        <w:pStyle w:val="21"/>
        <w:rPr>
          <w:sz w:val="24"/>
          <w:szCs w:val="24"/>
          <w:lang w:eastAsia="zh-CN"/>
        </w:rPr>
      </w:pPr>
      <w:r w:rsidRPr="00EB3781">
        <w:rPr>
          <w:rFonts w:ascii="Times New Roman" w:eastAsia="黑体" w:hAnsi="Times New Roman" w:cs="Times New Roman"/>
          <w:sz w:val="24"/>
          <w:szCs w:val="24"/>
          <w:lang w:eastAsia="zh-CN"/>
        </w:rPr>
        <w:t xml:space="preserve">3.4 </w:t>
      </w:r>
      <w:r w:rsidRPr="00EB3781">
        <w:rPr>
          <w:rFonts w:ascii="Times New Roman" w:eastAsia="黑体" w:hAnsi="Times New Roman" w:cs="Times New Roman"/>
          <w:sz w:val="24"/>
          <w:szCs w:val="24"/>
          <w:lang w:eastAsia="zh-CN"/>
        </w:rPr>
        <w:t>本章小结</w:t>
      </w:r>
    </w:p>
    <w:p w14:paraId="6406EAB1" w14:textId="77777777" w:rsidR="00203690" w:rsidRPr="00EB3781" w:rsidRDefault="00000000">
      <w:pPr>
        <w:ind w:firstLine="420"/>
        <w:rPr>
          <w:szCs w:val="24"/>
          <w:lang w:eastAsia="zh-CN"/>
        </w:rPr>
      </w:pPr>
      <w:r w:rsidRPr="00EB3781">
        <w:rPr>
          <w:rFonts w:cs="Times New Roman"/>
          <w:szCs w:val="24"/>
          <w:lang w:eastAsia="zh-CN"/>
        </w:rPr>
        <w:t>本章针对</w:t>
      </w:r>
      <w:r w:rsidRPr="00EB3781">
        <w:rPr>
          <w:rFonts w:cs="Times New Roman"/>
          <w:szCs w:val="24"/>
          <w:lang w:eastAsia="zh-CN"/>
        </w:rPr>
        <w:t>“</w:t>
      </w:r>
      <w:r w:rsidRPr="00EB3781">
        <w:rPr>
          <w:rFonts w:cs="Times New Roman"/>
          <w:szCs w:val="24"/>
          <w:lang w:eastAsia="zh-CN"/>
        </w:rPr>
        <w:t>如何在不显著增加训练和部署开销的前提下，实现点云</w:t>
      </w:r>
      <w:r w:rsidRPr="00EB3781">
        <w:rPr>
          <w:rFonts w:cs="Times New Roman"/>
          <w:szCs w:val="24"/>
          <w:lang w:eastAsia="zh-CN"/>
        </w:rPr>
        <w:t>—</w:t>
      </w:r>
      <w:r w:rsidRPr="00EB3781">
        <w:rPr>
          <w:rFonts w:cs="Times New Roman"/>
          <w:szCs w:val="24"/>
          <w:lang w:eastAsia="zh-CN"/>
        </w:rPr>
        <w:t>图像</w:t>
      </w:r>
      <w:r w:rsidRPr="00EB3781">
        <w:rPr>
          <w:rFonts w:cs="Times New Roman"/>
          <w:szCs w:val="24"/>
          <w:lang w:eastAsia="zh-CN"/>
        </w:rPr>
        <w:t>—</w:t>
      </w:r>
      <w:r w:rsidRPr="00EB3781">
        <w:rPr>
          <w:rFonts w:cs="Times New Roman"/>
          <w:szCs w:val="24"/>
          <w:lang w:eastAsia="zh-CN"/>
        </w:rPr>
        <w:t>文本之间的统一建模</w:t>
      </w:r>
      <w:r w:rsidRPr="00EB3781">
        <w:rPr>
          <w:rFonts w:cs="Times New Roman"/>
          <w:szCs w:val="24"/>
          <w:lang w:eastAsia="zh-CN"/>
        </w:rPr>
        <w:t>”</w:t>
      </w:r>
      <w:r w:rsidRPr="00EB3781">
        <w:rPr>
          <w:rFonts w:cs="Times New Roman"/>
          <w:szCs w:val="24"/>
          <w:lang w:eastAsia="zh-CN"/>
        </w:rPr>
        <w:t>这一问题，提出了一种基于冻结几何底座与</w:t>
      </w:r>
      <w:proofErr w:type="gramStart"/>
      <w:r w:rsidRPr="00EB3781">
        <w:rPr>
          <w:rFonts w:cs="Times New Roman"/>
          <w:szCs w:val="24"/>
          <w:lang w:eastAsia="zh-CN"/>
        </w:rPr>
        <w:t>轻量跨模态</w:t>
      </w:r>
      <w:proofErr w:type="gramEnd"/>
      <w:r w:rsidRPr="00EB3781">
        <w:rPr>
          <w:rFonts w:cs="Times New Roman"/>
          <w:szCs w:val="24"/>
          <w:lang w:eastAsia="zh-CN"/>
        </w:rPr>
        <w:t>适配器的多模态统一点</w:t>
      </w:r>
      <w:proofErr w:type="gramStart"/>
      <w:r w:rsidRPr="00EB3781">
        <w:rPr>
          <w:rFonts w:cs="Times New Roman"/>
          <w:szCs w:val="24"/>
          <w:lang w:eastAsia="zh-CN"/>
        </w:rPr>
        <w:t>云分析</w:t>
      </w:r>
      <w:proofErr w:type="gramEnd"/>
      <w:r w:rsidRPr="00EB3781">
        <w:rPr>
          <w:rFonts w:cs="Times New Roman"/>
          <w:szCs w:val="24"/>
          <w:lang w:eastAsia="zh-CN"/>
        </w:rPr>
        <w:t>方法。该方法以第二章的训练自由点云表征为三维主干，通过几何约束视图筛选实现稳定的二维语义回投，再利用残差门控式适配器和文本</w:t>
      </w:r>
      <w:r w:rsidRPr="00EB3781">
        <w:rPr>
          <w:rFonts w:cs="Times New Roman"/>
          <w:szCs w:val="24"/>
          <w:lang w:eastAsia="zh-CN"/>
        </w:rPr>
        <w:t>—</w:t>
      </w:r>
      <w:r w:rsidRPr="00EB3781">
        <w:rPr>
          <w:rFonts w:cs="Times New Roman"/>
          <w:szCs w:val="24"/>
          <w:lang w:eastAsia="zh-CN"/>
        </w:rPr>
        <w:t>类别原型约束构建统一</w:t>
      </w:r>
      <w:proofErr w:type="gramStart"/>
      <w:r w:rsidRPr="00EB3781">
        <w:rPr>
          <w:rFonts w:cs="Times New Roman"/>
          <w:szCs w:val="24"/>
          <w:lang w:eastAsia="zh-CN"/>
        </w:rPr>
        <w:t>的点级语义</w:t>
      </w:r>
      <w:proofErr w:type="gramEnd"/>
      <w:r w:rsidRPr="00EB3781">
        <w:rPr>
          <w:rFonts w:cs="Times New Roman"/>
          <w:szCs w:val="24"/>
          <w:lang w:eastAsia="zh-CN"/>
        </w:rPr>
        <w:t>表示。与将全部模态纳入重型统一编码器的做法相比，本章方法更强调点云几何底座的主体地位以及多模态增强的可解释性和轻量化特征。</w:t>
      </w:r>
    </w:p>
    <w:p w14:paraId="78667159" w14:textId="77777777" w:rsidR="00203690" w:rsidRPr="00EB3781" w:rsidRDefault="00000000">
      <w:pPr>
        <w:ind w:firstLine="420"/>
        <w:rPr>
          <w:szCs w:val="24"/>
          <w:lang w:eastAsia="zh-CN"/>
        </w:rPr>
      </w:pPr>
      <w:r w:rsidRPr="00EB3781">
        <w:rPr>
          <w:rFonts w:cs="Times New Roman"/>
          <w:szCs w:val="24"/>
          <w:lang w:eastAsia="zh-CN"/>
        </w:rPr>
        <w:t>从章节衔接关系来看，第二章解决了几何表征问题，本章进一步完成了多模态统一分析问题的建模与实现；第四章将在此基础上继续研究更复杂条件下的鲁棒几何一致性、</w:t>
      </w:r>
      <w:proofErr w:type="gramStart"/>
      <w:r w:rsidRPr="00EB3781">
        <w:rPr>
          <w:rFonts w:cs="Times New Roman"/>
          <w:szCs w:val="24"/>
          <w:lang w:eastAsia="zh-CN"/>
        </w:rPr>
        <w:t>场景级扩展</w:t>
      </w:r>
      <w:proofErr w:type="gramEnd"/>
      <w:r w:rsidRPr="00EB3781">
        <w:rPr>
          <w:rFonts w:cs="Times New Roman"/>
          <w:szCs w:val="24"/>
          <w:lang w:eastAsia="zh-CN"/>
        </w:rPr>
        <w:t>以及与</w:t>
      </w:r>
      <w:r w:rsidRPr="00EB3781">
        <w:rPr>
          <w:rFonts w:cs="Times New Roman"/>
          <w:szCs w:val="24"/>
          <w:lang w:eastAsia="zh-CN"/>
        </w:rPr>
        <w:t xml:space="preserve"> 3D Gaussian Splatting </w:t>
      </w:r>
      <w:r w:rsidRPr="00EB3781">
        <w:rPr>
          <w:rFonts w:cs="Times New Roman"/>
          <w:szCs w:val="24"/>
          <w:lang w:eastAsia="zh-CN"/>
        </w:rPr>
        <w:t>的协同表示。因此，本章既是全文技术路线中的关键中间环节，也是连接</w:t>
      </w:r>
      <w:r w:rsidRPr="00EB3781">
        <w:rPr>
          <w:rFonts w:cs="Times New Roman"/>
          <w:szCs w:val="24"/>
          <w:lang w:eastAsia="zh-CN"/>
        </w:rPr>
        <w:t>“</w:t>
      </w:r>
      <w:r w:rsidRPr="00EB3781">
        <w:rPr>
          <w:rFonts w:cs="Times New Roman"/>
          <w:szCs w:val="24"/>
          <w:lang w:eastAsia="zh-CN"/>
        </w:rPr>
        <w:t>轻量化点云底座</w:t>
      </w:r>
      <w:r w:rsidRPr="00EB3781">
        <w:rPr>
          <w:rFonts w:cs="Times New Roman"/>
          <w:szCs w:val="24"/>
          <w:lang w:eastAsia="zh-CN"/>
        </w:rPr>
        <w:t>”</w:t>
      </w:r>
      <w:r w:rsidRPr="00EB3781">
        <w:rPr>
          <w:rFonts w:cs="Times New Roman"/>
          <w:szCs w:val="24"/>
          <w:lang w:eastAsia="zh-CN"/>
        </w:rPr>
        <w:t>与</w:t>
      </w:r>
      <w:r w:rsidRPr="00EB3781">
        <w:rPr>
          <w:rFonts w:cs="Times New Roman"/>
          <w:szCs w:val="24"/>
          <w:lang w:eastAsia="zh-CN"/>
        </w:rPr>
        <w:t>“</w:t>
      </w:r>
      <w:r w:rsidRPr="00EB3781">
        <w:rPr>
          <w:rFonts w:cs="Times New Roman"/>
          <w:szCs w:val="24"/>
          <w:lang w:eastAsia="zh-CN"/>
        </w:rPr>
        <w:t>复杂场景多模态扩展</w:t>
      </w:r>
      <w:r w:rsidRPr="00EB3781">
        <w:rPr>
          <w:rFonts w:cs="Times New Roman"/>
          <w:szCs w:val="24"/>
          <w:lang w:eastAsia="zh-CN"/>
        </w:rPr>
        <w:t>”</w:t>
      </w:r>
      <w:r w:rsidRPr="00EB3781">
        <w:rPr>
          <w:rFonts w:cs="Times New Roman"/>
          <w:szCs w:val="24"/>
          <w:lang w:eastAsia="zh-CN"/>
        </w:rPr>
        <w:t>的桥梁。</w:t>
      </w:r>
    </w:p>
    <w:p w14:paraId="0D175680" w14:textId="77777777" w:rsidR="00203690" w:rsidRPr="00EB3781" w:rsidRDefault="00000000">
      <w:pPr>
        <w:jc w:val="center"/>
        <w:rPr>
          <w:szCs w:val="24"/>
        </w:rPr>
      </w:pPr>
      <w:proofErr w:type="spellStart"/>
      <w:r w:rsidRPr="00EB3781">
        <w:rPr>
          <w:rFonts w:eastAsia="黑体" w:cs="Times New Roman"/>
          <w:b/>
          <w:szCs w:val="24"/>
        </w:rPr>
        <w:t>参考文献</w:t>
      </w:r>
      <w:proofErr w:type="spellEnd"/>
    </w:p>
    <w:p w14:paraId="535E2705" w14:textId="77777777" w:rsidR="00203690" w:rsidRPr="00EB3781" w:rsidRDefault="00000000">
      <w:pPr>
        <w:spacing w:after="40" w:line="300" w:lineRule="auto"/>
        <w:ind w:left="420" w:hanging="420"/>
        <w:rPr>
          <w:szCs w:val="24"/>
        </w:rPr>
      </w:pPr>
      <w:r w:rsidRPr="00EB3781">
        <w:rPr>
          <w:rFonts w:cs="Times New Roman"/>
          <w:szCs w:val="24"/>
        </w:rPr>
        <w:t>[1] Qi C R, Su H, Mo K, Guibas L J. PointNet: Deep Learning on Point Sets for 3D Classification and Segmentation[C]//CVPR. 2017: 652-660.</w:t>
      </w:r>
    </w:p>
    <w:p w14:paraId="5E0BBF56" w14:textId="77777777" w:rsidR="00203690" w:rsidRPr="00EB3781" w:rsidRDefault="00000000">
      <w:pPr>
        <w:spacing w:after="40" w:line="300" w:lineRule="auto"/>
        <w:ind w:left="420" w:hanging="420"/>
        <w:rPr>
          <w:szCs w:val="24"/>
        </w:rPr>
      </w:pPr>
      <w:r w:rsidRPr="00EB3781">
        <w:rPr>
          <w:rFonts w:cs="Times New Roman"/>
          <w:szCs w:val="24"/>
        </w:rPr>
        <w:t>[2] Wu X, Jiang L, Wang P-S, Liu Z, Liu X, Qiao Y, Ouyang W, He T, Zhao H. Point Transformer V3: Simpler, Faster, Stronger[C]//CVPR. 2024: 4840-4851.</w:t>
      </w:r>
    </w:p>
    <w:p w14:paraId="03B81BE4" w14:textId="77777777" w:rsidR="00203690" w:rsidRPr="00EB3781" w:rsidRDefault="00000000">
      <w:pPr>
        <w:spacing w:after="40" w:line="300" w:lineRule="auto"/>
        <w:ind w:left="420" w:hanging="420"/>
        <w:rPr>
          <w:szCs w:val="24"/>
        </w:rPr>
      </w:pPr>
      <w:r w:rsidRPr="00EB3781">
        <w:rPr>
          <w:rFonts w:cs="Times New Roman"/>
          <w:szCs w:val="24"/>
        </w:rPr>
        <w:t>[3] Wu X, DeTone D, Frost D, Shen T, Xie C, Yang N, Engel J, Newcombe R, Zhao H, Straub J. Sonata: Self-Supervised Learning of Reliable Point Representations[C]//CVPR. 2025: 22193-22204.</w:t>
      </w:r>
    </w:p>
    <w:p w14:paraId="49129E8B" w14:textId="77777777" w:rsidR="00203690" w:rsidRPr="00EB3781" w:rsidRDefault="00000000">
      <w:pPr>
        <w:spacing w:after="40" w:line="300" w:lineRule="auto"/>
        <w:ind w:left="420" w:hanging="420"/>
        <w:rPr>
          <w:szCs w:val="24"/>
        </w:rPr>
      </w:pPr>
      <w:r w:rsidRPr="00EB3781">
        <w:rPr>
          <w:rFonts w:cs="Times New Roman"/>
          <w:szCs w:val="24"/>
        </w:rPr>
        <w:t>[4] Zhang Y, Wu X, Lao Y, Wang C, Tian Z, Wang N, Zhao H. Concerto: Joint 2D-3D Self-Supervised Learning Emerges Spatial Representations[C]//NeurIPS. 2025.</w:t>
      </w:r>
    </w:p>
    <w:p w14:paraId="6A59147C" w14:textId="77777777" w:rsidR="00203690" w:rsidRPr="00EB3781" w:rsidRDefault="00000000">
      <w:pPr>
        <w:spacing w:after="40" w:line="300" w:lineRule="auto"/>
        <w:ind w:left="420" w:hanging="420"/>
        <w:rPr>
          <w:szCs w:val="24"/>
        </w:rPr>
      </w:pPr>
      <w:r w:rsidRPr="00EB3781">
        <w:rPr>
          <w:rFonts w:cs="Times New Roman"/>
          <w:szCs w:val="24"/>
        </w:rPr>
        <w:lastRenderedPageBreak/>
        <w:t>[5] Dai A, Nießner M. 3DMV: Joint 3D-Multi-View Prediction for 3D Semantic Scene Segmentation[C]//ECCV. 2018: 452-468.</w:t>
      </w:r>
    </w:p>
    <w:p w14:paraId="7673B8A7" w14:textId="77777777" w:rsidR="00203690" w:rsidRPr="00EB3781" w:rsidRDefault="00000000">
      <w:pPr>
        <w:spacing w:after="40" w:line="300" w:lineRule="auto"/>
        <w:ind w:left="420" w:hanging="420"/>
        <w:rPr>
          <w:szCs w:val="24"/>
        </w:rPr>
      </w:pPr>
      <w:r w:rsidRPr="00EB3781">
        <w:rPr>
          <w:rFonts w:cs="Times New Roman"/>
          <w:szCs w:val="24"/>
        </w:rPr>
        <w:t>[6] Peng S, Genova K, Jiang C M, Tagliasacchi A, Pollefeys M, Funkhouser T. OpenScene: 3D Scene Understanding with Open Vocabularies[C]//CVPR. 2023: 815-824.</w:t>
      </w:r>
    </w:p>
    <w:p w14:paraId="507FD62E" w14:textId="77777777" w:rsidR="00203690" w:rsidRPr="00EB3781" w:rsidRDefault="00000000">
      <w:pPr>
        <w:spacing w:after="40" w:line="300" w:lineRule="auto"/>
        <w:ind w:left="420" w:hanging="420"/>
        <w:rPr>
          <w:szCs w:val="24"/>
        </w:rPr>
      </w:pPr>
      <w:r w:rsidRPr="00EB3781">
        <w:rPr>
          <w:rFonts w:cs="Times New Roman"/>
          <w:szCs w:val="24"/>
        </w:rPr>
        <w:t>[7] Jain A, Katara P, Gkanatsios N, Harley A W, Sarch G, Aggarwal K, Chaudhary V, Fragkiadaki K. ODIN: A Single Model for 2D and 3D Segmentation[C]//CVPR. 2024: 3564-3574.</w:t>
      </w:r>
    </w:p>
    <w:p w14:paraId="534871C2" w14:textId="77777777" w:rsidR="00203690" w:rsidRPr="00EB3781" w:rsidRDefault="00000000">
      <w:pPr>
        <w:spacing w:after="40" w:line="300" w:lineRule="auto"/>
        <w:ind w:left="420" w:hanging="420"/>
        <w:rPr>
          <w:szCs w:val="24"/>
        </w:rPr>
      </w:pPr>
      <w:r w:rsidRPr="00EB3781">
        <w:rPr>
          <w:rFonts w:cs="Times New Roman"/>
          <w:szCs w:val="24"/>
        </w:rPr>
        <w:t>[8] He Q, Peng J, Jiang Z, Wu K, Ji X, Zhang J, Wang Y, Wang C, Chen M, Wu Y. UniM-OV3D: Uni-Modality Open-Vocabulary 3D Scene Understanding with Fine-Grained Feature Representation[C]//IJCAI. 2024: 812-820.</w:t>
      </w:r>
    </w:p>
    <w:p w14:paraId="1D411185" w14:textId="77777777" w:rsidR="00203690" w:rsidRPr="00EB3781" w:rsidRDefault="00000000">
      <w:pPr>
        <w:spacing w:after="40" w:line="300" w:lineRule="auto"/>
        <w:ind w:left="420" w:hanging="420"/>
        <w:rPr>
          <w:szCs w:val="24"/>
        </w:rPr>
      </w:pPr>
      <w:r w:rsidRPr="00EB3781">
        <w:rPr>
          <w:rFonts w:cs="Times New Roman"/>
          <w:szCs w:val="24"/>
        </w:rPr>
        <w:t>[9] Xu W, Shi C, Tu S, Zhou X, Liang D, Bai X. UniSeg3D: A Unified Framework for 3D Scene Understanding[C]//NeurIPS. 2024.</w:t>
      </w:r>
    </w:p>
    <w:p w14:paraId="6449E053" w14:textId="77777777" w:rsidR="00203690" w:rsidRPr="00EB3781" w:rsidRDefault="00000000">
      <w:pPr>
        <w:spacing w:after="40" w:line="300" w:lineRule="auto"/>
        <w:ind w:left="420" w:hanging="420"/>
        <w:rPr>
          <w:szCs w:val="24"/>
        </w:rPr>
      </w:pPr>
      <w:r w:rsidRPr="00EB3781">
        <w:rPr>
          <w:rFonts w:cs="Times New Roman"/>
          <w:szCs w:val="24"/>
        </w:rPr>
        <w:t>[10] Li X, Ding J, Chen Z, Elhoseiny M. Uni3DL: A Unified Model for 3D Vision-Language Understanding[C]//ECCV. 2024: 74-92.</w:t>
      </w:r>
    </w:p>
    <w:p w14:paraId="012FB529" w14:textId="77777777" w:rsidR="00203690" w:rsidRPr="00EB3781" w:rsidRDefault="00000000">
      <w:pPr>
        <w:spacing w:after="40" w:line="300" w:lineRule="auto"/>
        <w:ind w:left="420" w:hanging="420"/>
        <w:rPr>
          <w:szCs w:val="24"/>
        </w:rPr>
      </w:pPr>
      <w:r w:rsidRPr="00EB3781">
        <w:rPr>
          <w:rFonts w:cs="Times New Roman"/>
          <w:szCs w:val="24"/>
        </w:rPr>
        <w:t>[11] Zhou Y, Gu J, Chiang T, Xiang F, Su H. Point-SAM: Promptable 3D Segmentation Model for Point Clouds[C]//ICLR. 2025.</w:t>
      </w:r>
    </w:p>
    <w:sectPr w:rsidR="00203690" w:rsidRPr="00EB3781" w:rsidSect="00034616">
      <w:pgSz w:w="11906" w:h="16838"/>
      <w:pgMar w:top="1587" w:right="1474" w:bottom="147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8F4FC" w14:textId="77777777" w:rsidR="00A06330" w:rsidRDefault="00A06330" w:rsidP="00EB3781">
      <w:pPr>
        <w:spacing w:line="240" w:lineRule="auto"/>
      </w:pPr>
      <w:r>
        <w:separator/>
      </w:r>
    </w:p>
  </w:endnote>
  <w:endnote w:type="continuationSeparator" w:id="0">
    <w:p w14:paraId="31E2BACF" w14:textId="77777777" w:rsidR="00A06330" w:rsidRDefault="00A06330" w:rsidP="00EB37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01DDC" w14:textId="77777777" w:rsidR="00A06330" w:rsidRDefault="00A06330" w:rsidP="00EB3781">
      <w:pPr>
        <w:spacing w:line="240" w:lineRule="auto"/>
      </w:pPr>
      <w:r>
        <w:separator/>
      </w:r>
    </w:p>
  </w:footnote>
  <w:footnote w:type="continuationSeparator" w:id="0">
    <w:p w14:paraId="107BAAED" w14:textId="77777777" w:rsidR="00A06330" w:rsidRDefault="00A06330" w:rsidP="00EB378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94158111">
    <w:abstractNumId w:val="8"/>
  </w:num>
  <w:num w:numId="2" w16cid:durableId="278613047">
    <w:abstractNumId w:val="6"/>
  </w:num>
  <w:num w:numId="3" w16cid:durableId="1729381187">
    <w:abstractNumId w:val="5"/>
  </w:num>
  <w:num w:numId="4" w16cid:durableId="582376325">
    <w:abstractNumId w:val="4"/>
  </w:num>
  <w:num w:numId="5" w16cid:durableId="1170489568">
    <w:abstractNumId w:val="7"/>
  </w:num>
  <w:num w:numId="6" w16cid:durableId="1030180800">
    <w:abstractNumId w:val="3"/>
  </w:num>
  <w:num w:numId="7" w16cid:durableId="1251036756">
    <w:abstractNumId w:val="2"/>
  </w:num>
  <w:num w:numId="8" w16cid:durableId="325524214">
    <w:abstractNumId w:val="1"/>
  </w:num>
  <w:num w:numId="9" w16cid:durableId="160526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192"/>
    <w:rsid w:val="00203690"/>
    <w:rsid w:val="0029639D"/>
    <w:rsid w:val="00326F90"/>
    <w:rsid w:val="00A06330"/>
    <w:rsid w:val="00AA1D8D"/>
    <w:rsid w:val="00B47730"/>
    <w:rsid w:val="00CB0664"/>
    <w:rsid w:val="00EB37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1E4053E"/>
  <w14:defaultImageDpi w14:val="300"/>
  <w15:docId w15:val="{44AC0D29-65B2-4348-85EB-AD4521A43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160" w:after="4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5255</Words>
  <Characters>6779</Characters>
  <Application>Microsoft Office Word</Application>
  <DocSecurity>0</DocSecurity>
  <Lines>376</Lines>
  <Paragraphs>388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Allen Bruce</cp:lastModifiedBy>
  <cp:revision>2</cp:revision>
  <dcterms:created xsi:type="dcterms:W3CDTF">2026-04-21T03:35:00Z</dcterms:created>
  <dcterms:modified xsi:type="dcterms:W3CDTF">2026-04-21T03:35:00Z</dcterms:modified>
  <cp:category/>
</cp:coreProperties>
</file>