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游戏模式：50人对战。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50人放置于匹配模式，主要体现正常的吃鸡游戏体验。预估时间为5分钟内。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攻击方式为可切换，攻击方式为抢人头模式（判断危险玩家攻击）、反击模式（攻击一次反击一次）、随机攻击、攻击强者（攻击人头数最高的人）。</w:t>
      </w: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lang w:val="en-US" w:eastAsia="zh-CN"/>
        </w:rPr>
        <w:t>当杀死一个人后，可被匹配的攻击人数加1（例如杀死2人后可同时被匹配三个人攻击），上限为3.（攻击时被反击不计算进入该人数）</w:t>
      </w:r>
      <w:r>
        <w:rPr>
          <w:rFonts w:hint="eastAsia"/>
          <w:color w:val="7030A0"/>
          <w:lang w:val="en-US" w:eastAsia="zh-CN"/>
        </w:rPr>
        <w:t>（待修改处）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时间相关：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被攻击积累条展现效果的时间为5s。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击杀动画播放1s。</w:t>
      </w:r>
      <w:r>
        <w:rPr>
          <w:rFonts w:hint="eastAsia"/>
          <w:color w:val="FF0000"/>
          <w:lang w:val="en-US" w:eastAsia="zh-CN"/>
        </w:rPr>
        <w:t>（修改处）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方块基础下落速度成非线性函数，最慢为1s一个格，最快为1s十个格（与99俄罗斯方块类似。）。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速度增加趋势——50人=1（格/s）、40人=2、30人=4、20人=6、10人=8、5人=10；</w:t>
      </w:r>
      <w:r>
        <w:rPr>
          <w:rFonts w:hint="eastAsia"/>
          <w:color w:val="FF0000"/>
          <w:lang w:val="en-US" w:eastAsia="zh-CN"/>
        </w:rPr>
        <w:t>（修改处）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方块触底可操作时间：方块抵达底部还可在0.5s内进行转向或移动功能，0.5s后固定。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操作相关：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储存：在方块未固定时都可进行储存（包括方块触底未固定前）。储存后必须将下一个方块固定后方可调用</w:t>
      </w:r>
      <w:r>
        <w:rPr>
          <w:rFonts w:hint="eastAsia"/>
          <w:color w:val="7030A0"/>
          <w:lang w:val="en-US" w:eastAsia="zh-CN"/>
        </w:rPr>
        <w:t>（待修改处）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震动：当杀死某个玩家或者死亡时震动，程度尽量保持轻微，不影响操作。</w:t>
      </w:r>
      <w:r>
        <w:rPr>
          <w:rFonts w:hint="eastAsia"/>
          <w:color w:val="FF0000"/>
          <w:lang w:val="en-US" w:eastAsia="zh-CN"/>
        </w:rPr>
        <w:t>（添加处）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颜色相关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每个方块的颜色不同。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未被固定的方块较为鲜亮，固定后颜色较沉。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可添加外设支持，预留外设支持接口。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3A1367"/>
    <w:multiLevelType w:val="singleLevel"/>
    <w:tmpl w:val="7F3A13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10DCB"/>
    <w:rsid w:val="09B82442"/>
    <w:rsid w:val="0F7A18D9"/>
    <w:rsid w:val="269C7901"/>
    <w:rsid w:val="3CCF0F5F"/>
    <w:rsid w:val="46BC3F74"/>
    <w:rsid w:val="4CE2158F"/>
    <w:rsid w:val="6ED91F08"/>
    <w:rsid w:val="6F7345E2"/>
    <w:rsid w:val="745B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yxl_2</dc:creator>
  <cp:lastModifiedBy>yxl_2</cp:lastModifiedBy>
  <dcterms:modified xsi:type="dcterms:W3CDTF">2019-03-27T00:52:41Z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