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framePr w:w="4921" w:h="3116" w:hRule="exact" w:hSpace="180" w:wrap="around" w:vAnchor="text" w:hAnchor="page" w:x="5788" w:y="305"/>
        <w:pBdr>
          <w:top w:val="triple" w:color="auto" w:sz="4" w:space="1"/>
          <w:left w:val="triple" w:color="auto" w:sz="4" w:space="4"/>
          <w:bottom w:val="triple" w:color="auto" w:sz="4" w:space="1"/>
          <w:right w:val="triple" w:color="auto" w:sz="4" w:space="4"/>
        </w:pBdr>
        <w:spacing w:line="360" w:lineRule="auto"/>
        <w:jc w:val="center"/>
        <w:rPr>
          <w:rFonts w:hint="eastAsia" w:ascii="仿宋" w:hAnsi="仿宋" w:eastAsia="仿宋" w:cs="仿宋"/>
          <w:b/>
          <w:color w:val="000000"/>
          <w:sz w:val="32"/>
          <w:szCs w:val="32"/>
        </w:rPr>
      </w:pPr>
      <w:r>
        <w:rPr>
          <w:rFonts w:hint="eastAsia" w:ascii="仿宋" w:hAnsi="仿宋" w:eastAsia="仿宋" w:cs="仿宋"/>
          <w:b/>
          <w:color w:val="000000"/>
          <w:kern w:val="0"/>
          <w:sz w:val="32"/>
          <w:szCs w:val="32"/>
          <w:lang w:val="zh-CN"/>
        </w:rPr>
        <w:t>英雄卡丁车游戏需求文档</w:t>
      </w:r>
    </w:p>
    <w:p>
      <w:pPr>
        <w:framePr w:w="4921" w:h="3116" w:hRule="exact" w:hSpace="180" w:wrap="around" w:vAnchor="text" w:hAnchor="page" w:x="5788" w:y="305"/>
        <w:pBdr>
          <w:top w:val="triple" w:color="auto" w:sz="4" w:space="1"/>
          <w:left w:val="triple" w:color="auto" w:sz="4" w:space="4"/>
          <w:bottom w:val="triple" w:color="auto" w:sz="4" w:space="1"/>
          <w:right w:val="triple" w:color="auto" w:sz="4" w:space="4"/>
        </w:pBdr>
        <w:spacing w:line="360" w:lineRule="auto"/>
        <w:jc w:val="center"/>
        <w:rPr>
          <w:rFonts w:hint="eastAsia" w:ascii="仿宋" w:hAnsi="仿宋" w:eastAsia="仿宋" w:cs="仿宋"/>
          <w:b/>
          <w:color w:val="000000"/>
          <w:kern w:val="0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b/>
          <w:color w:val="000000"/>
          <w:kern w:val="0"/>
          <w:sz w:val="32"/>
          <w:szCs w:val="32"/>
          <w:lang w:val="zh-CN"/>
        </w:rPr>
        <w:t>V</w:t>
      </w:r>
      <w:r>
        <w:rPr>
          <w:rFonts w:hint="eastAsia" w:ascii="仿宋" w:hAnsi="仿宋" w:eastAsia="仿宋" w:cs="仿宋"/>
          <w:b/>
          <w:color w:val="000000"/>
          <w:kern w:val="0"/>
          <w:sz w:val="32"/>
          <w:szCs w:val="32"/>
        </w:rPr>
        <w:t>1</w:t>
      </w:r>
      <w:r>
        <w:rPr>
          <w:rFonts w:hint="eastAsia" w:ascii="仿宋" w:hAnsi="仿宋" w:eastAsia="仿宋" w:cs="仿宋"/>
          <w:b/>
          <w:color w:val="000000"/>
          <w:kern w:val="0"/>
          <w:sz w:val="32"/>
          <w:szCs w:val="32"/>
          <w:lang w:val="zh-CN"/>
        </w:rPr>
        <w:t>.</w:t>
      </w:r>
      <w:r>
        <w:rPr>
          <w:rFonts w:hint="eastAsia" w:ascii="仿宋" w:hAnsi="仿宋" w:eastAsia="仿宋" w:cs="仿宋"/>
          <w:b/>
          <w:color w:val="000000"/>
          <w:kern w:val="0"/>
          <w:sz w:val="32"/>
          <w:szCs w:val="32"/>
          <w:lang w:val="en-US" w:eastAsia="zh-CN"/>
        </w:rPr>
        <w:t>3</w:t>
      </w:r>
    </w:p>
    <w:p>
      <w:pPr>
        <w:spacing w:line="360" w:lineRule="auto"/>
        <w:rPr>
          <w:rFonts w:hint="eastAsia" w:ascii="仿宋" w:hAnsi="仿宋" w:eastAsia="仿宋" w:cs="仿宋"/>
          <w:b/>
          <w:color w:val="000000"/>
          <w:sz w:val="32"/>
          <w:szCs w:val="32"/>
        </w:rPr>
      </w:pPr>
    </w:p>
    <w:p>
      <w:pPr>
        <w:spacing w:line="360" w:lineRule="auto"/>
        <w:rPr>
          <w:rFonts w:hint="eastAsia" w:ascii="仿宋" w:hAnsi="仿宋" w:eastAsia="仿宋" w:cs="仿宋"/>
          <w:b/>
          <w:color w:val="000000"/>
          <w:sz w:val="32"/>
          <w:szCs w:val="32"/>
        </w:rPr>
      </w:pPr>
    </w:p>
    <w:p>
      <w:pPr>
        <w:spacing w:line="360" w:lineRule="auto"/>
        <w:rPr>
          <w:rFonts w:hint="eastAsia" w:ascii="仿宋" w:hAnsi="仿宋" w:eastAsia="仿宋" w:cs="仿宋"/>
          <w:b/>
          <w:color w:val="000000"/>
          <w:sz w:val="32"/>
          <w:szCs w:val="32"/>
        </w:rPr>
      </w:pPr>
    </w:p>
    <w:p>
      <w:pPr>
        <w:spacing w:line="360" w:lineRule="auto"/>
        <w:rPr>
          <w:rFonts w:hint="eastAsia" w:ascii="仿宋" w:hAnsi="仿宋" w:eastAsia="仿宋" w:cs="仿宋"/>
          <w:b/>
          <w:color w:val="000000"/>
          <w:sz w:val="32"/>
          <w:szCs w:val="32"/>
        </w:rPr>
      </w:pPr>
    </w:p>
    <w:p>
      <w:pPr>
        <w:tabs>
          <w:tab w:val="left" w:pos="425"/>
          <w:tab w:val="left" w:pos="850"/>
          <w:tab w:val="center" w:pos="4680"/>
        </w:tabs>
        <w:rPr>
          <w:rFonts w:hint="eastAsia" w:ascii="仿宋" w:hAnsi="仿宋" w:eastAsia="仿宋" w:cs="仿宋"/>
          <w:b/>
          <w:color w:val="000000"/>
          <w:sz w:val="32"/>
          <w:szCs w:val="32"/>
        </w:rPr>
      </w:pPr>
    </w:p>
    <w:p>
      <w:pPr>
        <w:spacing w:line="360" w:lineRule="auto"/>
        <w:rPr>
          <w:rFonts w:hint="eastAsia" w:ascii="仿宋" w:hAnsi="仿宋" w:eastAsia="仿宋" w:cs="仿宋"/>
          <w:b/>
          <w:color w:val="000000"/>
          <w:sz w:val="32"/>
          <w:szCs w:val="32"/>
        </w:rPr>
      </w:pPr>
    </w:p>
    <w:p>
      <w:pPr>
        <w:tabs>
          <w:tab w:val="left" w:pos="425"/>
          <w:tab w:val="left" w:pos="850"/>
          <w:tab w:val="center" w:pos="4680"/>
        </w:tabs>
        <w:rPr>
          <w:rFonts w:hint="eastAsia" w:ascii="仿宋" w:hAnsi="仿宋" w:eastAsia="仿宋" w:cs="仿宋"/>
          <w:b/>
          <w:color w:val="000000"/>
          <w:sz w:val="32"/>
          <w:szCs w:val="32"/>
        </w:rPr>
      </w:pPr>
    </w:p>
    <w:p>
      <w:pPr>
        <w:tabs>
          <w:tab w:val="left" w:pos="425"/>
          <w:tab w:val="left" w:pos="850"/>
          <w:tab w:val="center" w:pos="4680"/>
        </w:tabs>
        <w:rPr>
          <w:rFonts w:hint="eastAsia" w:ascii="宋体" w:hAnsi="宋体" w:eastAsia="宋体" w:cs="宋体"/>
          <w:b/>
          <w:color w:val="000000"/>
          <w:sz w:val="28"/>
          <w:szCs w:val="28"/>
        </w:rPr>
      </w:pPr>
      <w:r>
        <w:rPr>
          <w:rFonts w:hint="eastAsia" w:ascii="宋体" w:hAnsi="宋体" w:eastAsia="宋体" w:cs="宋体"/>
          <w:b/>
          <w:color w:val="000000"/>
          <w:sz w:val="28"/>
          <w:szCs w:val="28"/>
        </w:rPr>
        <w:t>撰写</w:t>
      </w:r>
    </w:p>
    <w:p>
      <w:pPr>
        <w:tabs>
          <w:tab w:val="left" w:pos="425"/>
          <w:tab w:val="left" w:pos="850"/>
          <w:tab w:val="center" w:pos="4680"/>
        </w:tabs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b/>
          <w:color w:val="000000"/>
          <w:sz w:val="32"/>
          <w:szCs w:val="32"/>
        </w:rPr>
        <w:tab/>
      </w:r>
      <w:r>
        <w:rPr>
          <w:rFonts w:hint="eastAsia" w:ascii="仿宋" w:hAnsi="仿宋" w:eastAsia="仿宋" w:cs="仿宋"/>
          <w:b/>
          <w:color w:val="000000"/>
          <w:sz w:val="32"/>
          <w:szCs w:val="32"/>
        </w:rPr>
        <w:tab/>
      </w:r>
      <w:r>
        <w:rPr>
          <w:rFonts w:hint="eastAsia" w:ascii="仿宋" w:hAnsi="仿宋" w:eastAsia="仿宋" w:cs="仿宋"/>
          <w:sz w:val="32"/>
          <w:szCs w:val="32"/>
        </w:rPr>
        <w:t>四川软游互创科技有限公司</w:t>
      </w:r>
    </w:p>
    <w:p>
      <w:pPr>
        <w:tabs>
          <w:tab w:val="left" w:pos="425"/>
          <w:tab w:val="left" w:pos="850"/>
          <w:tab w:val="center" w:pos="4680"/>
        </w:tabs>
        <w:ind w:firstLine="720" w:firstLineChars="225"/>
        <w:rPr>
          <w:rFonts w:hint="eastAsia" w:ascii="仿宋" w:hAnsi="仿宋" w:eastAsia="仿宋" w:cs="仿宋"/>
          <w:sz w:val="32"/>
          <w:szCs w:val="32"/>
        </w:rPr>
      </w:pPr>
    </w:p>
    <w:p>
      <w:pPr>
        <w:spacing w:line="360" w:lineRule="auto"/>
        <w:rPr>
          <w:rFonts w:hint="eastAsia"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</w:rPr>
        <w:t>提交</w:t>
      </w:r>
    </w:p>
    <w:p>
      <w:pPr>
        <w:spacing w:line="360" w:lineRule="auto"/>
        <w:ind w:left="420" w:firstLine="42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四川软游互创科技有限公司</w:t>
      </w:r>
    </w:p>
    <w:p>
      <w:pPr>
        <w:spacing w:line="360" w:lineRule="auto"/>
        <w:ind w:firstLine="720" w:firstLineChars="225"/>
        <w:rPr>
          <w:rFonts w:hint="eastAsia" w:ascii="仿宋" w:hAnsi="仿宋" w:eastAsia="仿宋" w:cs="仿宋"/>
          <w:sz w:val="32"/>
          <w:szCs w:val="32"/>
        </w:rPr>
      </w:pPr>
    </w:p>
    <w:p>
      <w:pPr>
        <w:spacing w:line="360" w:lineRule="auto"/>
        <w:rPr>
          <w:rFonts w:hint="eastAsia" w:ascii="宋体" w:hAnsi="宋体" w:eastAsia="宋体" w:cs="宋体"/>
          <w:b/>
          <w:sz w:val="28"/>
          <w:szCs w:val="28"/>
        </w:rPr>
      </w:pPr>
      <w:bookmarkStart w:id="0" w:name="_Toc106981164"/>
      <w:r>
        <w:rPr>
          <w:rFonts w:hint="eastAsia" w:ascii="宋体" w:hAnsi="宋体" w:eastAsia="宋体" w:cs="宋体"/>
          <w:b/>
          <w:sz w:val="28"/>
          <w:szCs w:val="28"/>
        </w:rPr>
        <w:t>注释</w:t>
      </w:r>
      <w:bookmarkEnd w:id="0"/>
    </w:p>
    <w:p>
      <w:pPr>
        <w:spacing w:line="360" w:lineRule="auto"/>
        <w:ind w:left="420" w:firstLine="420"/>
        <w:rPr>
          <w:rFonts w:hint="eastAsia" w:ascii="仿宋" w:hAnsi="仿宋" w:eastAsia="仿宋" w:cs="仿宋"/>
          <w:b/>
          <w:color w:val="000000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文档的信息和内容是保密的。该文档，不论是整体还是部分，都不允许复</w:t>
      </w:r>
      <w:r>
        <w:rPr>
          <w:rFonts w:hint="eastAsia" w:ascii="仿宋" w:hAnsi="仿宋" w:eastAsia="仿宋" w:cs="仿宋"/>
          <w:sz w:val="32"/>
          <w:szCs w:val="32"/>
        </w:rPr>
        <w:tab/>
      </w:r>
      <w:r>
        <w:rPr>
          <w:rFonts w:hint="eastAsia" w:ascii="仿宋" w:hAnsi="仿宋" w:eastAsia="仿宋" w:cs="仿宋"/>
          <w:sz w:val="32"/>
          <w:szCs w:val="32"/>
        </w:rPr>
        <w:t>制或提供给其它人使用，除非得到撰写人的书面许可。在与第三方签订合</w:t>
      </w:r>
      <w:r>
        <w:rPr>
          <w:rFonts w:hint="eastAsia" w:ascii="仿宋" w:hAnsi="仿宋" w:eastAsia="仿宋" w:cs="仿宋"/>
          <w:sz w:val="32"/>
          <w:szCs w:val="32"/>
        </w:rPr>
        <w:tab/>
      </w:r>
      <w:r>
        <w:rPr>
          <w:rFonts w:hint="eastAsia" w:ascii="仿宋" w:hAnsi="仿宋" w:eastAsia="仿宋" w:cs="仿宋"/>
          <w:sz w:val="32"/>
          <w:szCs w:val="32"/>
        </w:rPr>
        <w:t>同时，如需提供，必须在合同上明确规定，并得到授权。</w:t>
      </w:r>
    </w:p>
    <w:p>
      <w:pPr>
        <w:tabs>
          <w:tab w:val="left" w:pos="2512"/>
        </w:tabs>
        <w:spacing w:line="360" w:lineRule="auto"/>
        <w:rPr>
          <w:rFonts w:hint="eastAsia" w:ascii="仿宋" w:hAnsi="仿宋" w:eastAsia="仿宋" w:cs="仿宋"/>
          <w:b/>
          <w:sz w:val="32"/>
          <w:szCs w:val="32"/>
        </w:rPr>
      </w:pPr>
      <w:bookmarkStart w:id="1" w:name="_Toc106981166"/>
    </w:p>
    <w:p>
      <w:pPr>
        <w:tabs>
          <w:tab w:val="left" w:pos="2512"/>
        </w:tabs>
        <w:spacing w:line="360" w:lineRule="auto"/>
        <w:rPr>
          <w:rFonts w:hint="eastAsia"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</w:rPr>
        <w:t>文档控制</w:t>
      </w:r>
      <w:bookmarkEnd w:id="1"/>
    </w:p>
    <w:tbl>
      <w:tblPr>
        <w:tblStyle w:val="7"/>
        <w:tblW w:w="8766" w:type="dxa"/>
        <w:tblInd w:w="6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8"/>
        <w:gridCol w:w="1351"/>
        <w:gridCol w:w="47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94" w:hRule="atLeast"/>
        </w:trPr>
        <w:tc>
          <w:tcPr>
            <w:tcW w:w="2698" w:type="dxa"/>
            <w:vMerge w:val="restart"/>
            <w:shd w:val="clear" w:color="auto" w:fill="auto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</w:p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</w:rPr>
              <w:t>文件状态：</w:t>
            </w:r>
          </w:p>
          <w:p>
            <w:pPr>
              <w:ind w:firstLine="320" w:firstLineChars="100"/>
              <w:rPr>
                <w:rFonts w:hint="eastAsia" w:ascii="仿宋" w:hAnsi="仿宋" w:eastAsia="仿宋" w:cs="仿宋"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</w:rPr>
              <w:t>[√] 草案编写</w:t>
            </w:r>
          </w:p>
          <w:p>
            <w:pPr>
              <w:ind w:firstLine="320" w:firstLineChars="100"/>
              <w:rPr>
                <w:rFonts w:hint="eastAsia" w:ascii="仿宋" w:hAnsi="仿宋" w:eastAsia="仿宋" w:cs="仿宋"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</w:rPr>
              <w:t>[  ] 正式发布</w:t>
            </w:r>
          </w:p>
          <w:p>
            <w:pPr>
              <w:ind w:firstLine="320" w:firstLineChars="100"/>
              <w:rPr>
                <w:rFonts w:hint="eastAsia" w:ascii="仿宋" w:hAnsi="仿宋" w:eastAsia="仿宋" w:cs="仿宋"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</w:rPr>
              <w:t>[  ] 正在修改</w:t>
            </w:r>
          </w:p>
        </w:tc>
        <w:tc>
          <w:tcPr>
            <w:tcW w:w="1351" w:type="dxa"/>
            <w:shd w:val="clear" w:color="auto" w:fill="D9D9D9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</w:rPr>
              <w:t>项目标识：</w:t>
            </w:r>
          </w:p>
        </w:tc>
        <w:tc>
          <w:tcPr>
            <w:tcW w:w="4717" w:type="dxa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94" w:hRule="atLeast"/>
        </w:trPr>
        <w:tc>
          <w:tcPr>
            <w:tcW w:w="2698" w:type="dxa"/>
            <w:vMerge w:val="continue"/>
            <w:shd w:val="clear" w:color="auto" w:fill="auto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</w:p>
        </w:tc>
        <w:tc>
          <w:tcPr>
            <w:tcW w:w="1351" w:type="dxa"/>
            <w:shd w:val="clear" w:color="auto" w:fill="D9D9D9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</w:rPr>
              <w:t>文档编号：</w:t>
            </w:r>
          </w:p>
        </w:tc>
        <w:tc>
          <w:tcPr>
            <w:tcW w:w="4717" w:type="dxa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94" w:hRule="atLeast"/>
        </w:trPr>
        <w:tc>
          <w:tcPr>
            <w:tcW w:w="2698" w:type="dxa"/>
            <w:vMerge w:val="continue"/>
            <w:shd w:val="clear" w:color="auto" w:fill="auto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</w:p>
        </w:tc>
        <w:tc>
          <w:tcPr>
            <w:tcW w:w="1351" w:type="dxa"/>
            <w:shd w:val="clear" w:color="auto" w:fill="D9D9D9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</w:rPr>
              <w:t>文档分类</w:t>
            </w:r>
          </w:p>
        </w:tc>
        <w:tc>
          <w:tcPr>
            <w:tcW w:w="4717" w:type="dxa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4" w:hRule="atLeast"/>
        </w:trPr>
        <w:tc>
          <w:tcPr>
            <w:tcW w:w="2698" w:type="dxa"/>
            <w:vMerge w:val="continue"/>
            <w:shd w:val="clear" w:color="auto" w:fill="auto"/>
          </w:tcPr>
          <w:p>
            <w:pPr>
              <w:ind w:firstLine="640" w:firstLineChars="200"/>
              <w:rPr>
                <w:rFonts w:hint="eastAsia" w:ascii="仿宋" w:hAnsi="仿宋" w:eastAsia="仿宋" w:cs="仿宋"/>
                <w:sz w:val="32"/>
                <w:szCs w:val="32"/>
              </w:rPr>
            </w:pPr>
          </w:p>
        </w:tc>
        <w:tc>
          <w:tcPr>
            <w:tcW w:w="1351" w:type="dxa"/>
            <w:shd w:val="clear" w:color="auto" w:fill="D9D9D9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</w:rPr>
              <w:t>当前版本：</w:t>
            </w:r>
          </w:p>
        </w:tc>
        <w:tc>
          <w:tcPr>
            <w:tcW w:w="4717" w:type="dxa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</w:p>
        </w:tc>
      </w:tr>
    </w:tbl>
    <w:p>
      <w:pPr>
        <w:pStyle w:val="2"/>
        <w:numPr>
          <w:ilvl w:val="0"/>
          <w:numId w:val="2"/>
        </w:numPr>
        <w:rPr>
          <w:rFonts w:hint="eastAsia" w:ascii="宋体" w:hAnsi="宋体" w:eastAsia="宋体" w:cs="宋体"/>
          <w:sz w:val="32"/>
          <w:szCs w:val="32"/>
        </w:rPr>
      </w:pPr>
      <w:bookmarkStart w:id="2" w:name="_Toc500425582"/>
      <w:bookmarkStart w:id="3" w:name="_Toc23534"/>
      <w:r>
        <w:rPr>
          <w:rFonts w:hint="eastAsia" w:ascii="宋体" w:hAnsi="宋体" w:eastAsia="宋体" w:cs="宋体"/>
          <w:sz w:val="32"/>
          <w:szCs w:val="32"/>
        </w:rPr>
        <w:t>文档更新历史：</w:t>
      </w:r>
      <w:bookmarkEnd w:id="2"/>
      <w:bookmarkEnd w:id="3"/>
    </w:p>
    <w:tbl>
      <w:tblPr>
        <w:tblStyle w:val="7"/>
        <w:tblW w:w="107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3"/>
        <w:gridCol w:w="2061"/>
        <w:gridCol w:w="5561"/>
        <w:gridCol w:w="14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7" w:hRule="atLeast"/>
          <w:jc w:val="center"/>
        </w:trPr>
        <w:tc>
          <w:tcPr>
            <w:tcW w:w="1623" w:type="dxa"/>
          </w:tcPr>
          <w:p>
            <w:pPr>
              <w:keepLines/>
              <w:tabs>
                <w:tab w:val="left" w:pos="-720"/>
              </w:tabs>
              <w:suppressAutoHyphens/>
              <w:overflowPunct w:val="0"/>
              <w:autoSpaceDE w:val="0"/>
              <w:autoSpaceDN w:val="0"/>
              <w:adjustRightInd w:val="0"/>
              <w:spacing w:after="20" w:line="360" w:lineRule="auto"/>
              <w:jc w:val="center"/>
              <w:textAlignment w:val="baseline"/>
              <w:rPr>
                <w:rFonts w:hint="eastAsia" w:ascii="仿宋" w:hAnsi="仿宋" w:eastAsia="仿宋" w:cs="仿宋"/>
                <w:b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b/>
                <w:sz w:val="32"/>
                <w:szCs w:val="32"/>
              </w:rPr>
              <w:t>修改人</w:t>
            </w:r>
          </w:p>
        </w:tc>
        <w:tc>
          <w:tcPr>
            <w:tcW w:w="2061" w:type="dxa"/>
          </w:tcPr>
          <w:p>
            <w:pPr>
              <w:keepLines/>
              <w:tabs>
                <w:tab w:val="left" w:pos="-720"/>
              </w:tabs>
              <w:suppressAutoHyphens/>
              <w:overflowPunct w:val="0"/>
              <w:autoSpaceDE w:val="0"/>
              <w:autoSpaceDN w:val="0"/>
              <w:adjustRightInd w:val="0"/>
              <w:spacing w:after="20"/>
              <w:jc w:val="center"/>
              <w:textAlignment w:val="baseline"/>
              <w:rPr>
                <w:rFonts w:hint="eastAsia" w:ascii="仿宋" w:hAnsi="仿宋" w:eastAsia="仿宋" w:cs="仿宋"/>
                <w:b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b/>
                <w:sz w:val="32"/>
                <w:szCs w:val="32"/>
              </w:rPr>
              <w:t>修改日期</w:t>
            </w:r>
          </w:p>
        </w:tc>
        <w:tc>
          <w:tcPr>
            <w:tcW w:w="5561" w:type="dxa"/>
          </w:tcPr>
          <w:p>
            <w:pPr>
              <w:keepLines/>
              <w:tabs>
                <w:tab w:val="left" w:pos="-720"/>
              </w:tabs>
              <w:suppressAutoHyphens/>
              <w:overflowPunct w:val="0"/>
              <w:autoSpaceDE w:val="0"/>
              <w:autoSpaceDN w:val="0"/>
              <w:adjustRightInd w:val="0"/>
              <w:spacing w:after="20"/>
              <w:jc w:val="center"/>
              <w:textAlignment w:val="baseline"/>
              <w:rPr>
                <w:rFonts w:hint="eastAsia" w:ascii="仿宋" w:hAnsi="仿宋" w:eastAsia="仿宋" w:cs="仿宋"/>
                <w:b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b/>
                <w:sz w:val="32"/>
                <w:szCs w:val="32"/>
              </w:rPr>
              <w:t>修改内容</w:t>
            </w:r>
          </w:p>
        </w:tc>
        <w:tc>
          <w:tcPr>
            <w:tcW w:w="1455" w:type="dxa"/>
          </w:tcPr>
          <w:p>
            <w:pPr>
              <w:keepLines/>
              <w:tabs>
                <w:tab w:val="left" w:pos="-720"/>
              </w:tabs>
              <w:suppressAutoHyphens/>
              <w:overflowPunct w:val="0"/>
              <w:autoSpaceDE w:val="0"/>
              <w:autoSpaceDN w:val="0"/>
              <w:adjustRightInd w:val="0"/>
              <w:spacing w:after="20"/>
              <w:jc w:val="center"/>
              <w:textAlignment w:val="baseline"/>
              <w:rPr>
                <w:rFonts w:hint="eastAsia" w:ascii="仿宋" w:hAnsi="仿宋" w:eastAsia="仿宋" w:cs="仿宋"/>
                <w:b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b/>
                <w:sz w:val="32"/>
                <w:szCs w:val="32"/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0" w:hRule="atLeast"/>
          <w:jc w:val="center"/>
        </w:trPr>
        <w:tc>
          <w:tcPr>
            <w:tcW w:w="1623" w:type="dxa"/>
          </w:tcPr>
          <w:p>
            <w:pPr>
              <w:keepLines/>
              <w:tabs>
                <w:tab w:val="left" w:pos="-720"/>
                <w:tab w:val="center" w:pos="541"/>
              </w:tabs>
              <w:suppressAutoHyphens/>
              <w:overflowPunct w:val="0"/>
              <w:autoSpaceDE w:val="0"/>
              <w:autoSpaceDN w:val="0"/>
              <w:adjustRightInd w:val="0"/>
              <w:spacing w:after="20"/>
              <w:textAlignment w:val="baseline"/>
              <w:rPr>
                <w:rFonts w:hint="eastAsia" w:ascii="仿宋" w:hAnsi="仿宋" w:eastAsia="仿宋" w:cs="仿宋"/>
                <w:sz w:val="32"/>
                <w:szCs w:val="32"/>
                <w:lang w:eastAsia="zh-CN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  <w:lang w:eastAsia="zh-CN"/>
              </w:rPr>
              <w:t>姜鹏</w:t>
            </w:r>
          </w:p>
        </w:tc>
        <w:tc>
          <w:tcPr>
            <w:tcW w:w="2061" w:type="dxa"/>
          </w:tcPr>
          <w:p>
            <w:pPr>
              <w:keepLines/>
              <w:tabs>
                <w:tab w:val="left" w:pos="-720"/>
              </w:tabs>
              <w:suppressAutoHyphens/>
              <w:overflowPunct w:val="0"/>
              <w:autoSpaceDE w:val="0"/>
              <w:autoSpaceDN w:val="0"/>
              <w:adjustRightInd w:val="0"/>
              <w:spacing w:after="20"/>
              <w:textAlignment w:val="baseline"/>
              <w:rPr>
                <w:rFonts w:hint="eastAsia" w:ascii="仿宋" w:hAnsi="仿宋" w:eastAsia="仿宋" w:cs="仿宋"/>
                <w:sz w:val="32"/>
                <w:szCs w:val="32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  <w:lang w:val="en-US" w:eastAsia="zh-CN"/>
              </w:rPr>
              <w:t>2019/05/07</w:t>
            </w:r>
          </w:p>
        </w:tc>
        <w:tc>
          <w:tcPr>
            <w:tcW w:w="5561" w:type="dxa"/>
          </w:tcPr>
          <w:p>
            <w:pPr>
              <w:pStyle w:val="10"/>
              <w:jc w:val="both"/>
              <w:rPr>
                <w:rFonts w:hint="eastAsia" w:ascii="仿宋" w:hAnsi="仿宋" w:eastAsia="仿宋" w:cs="仿宋"/>
                <w:sz w:val="32"/>
                <w:szCs w:val="32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  <w:lang w:val="en-US" w:eastAsia="zh-CN"/>
              </w:rPr>
              <w:t>根据需求表出的第一版</w:t>
            </w:r>
          </w:p>
        </w:tc>
        <w:tc>
          <w:tcPr>
            <w:tcW w:w="1455" w:type="dxa"/>
          </w:tcPr>
          <w:p>
            <w:pPr>
              <w:keepLines/>
              <w:tabs>
                <w:tab w:val="left" w:pos="-720"/>
              </w:tabs>
              <w:suppressAutoHyphens/>
              <w:overflowPunct w:val="0"/>
              <w:autoSpaceDE w:val="0"/>
              <w:autoSpaceDN w:val="0"/>
              <w:adjustRightInd w:val="0"/>
              <w:spacing w:after="20"/>
              <w:textAlignment w:val="baseline"/>
              <w:rPr>
                <w:rFonts w:hint="eastAsia" w:ascii="仿宋" w:hAnsi="仿宋" w:eastAsia="仿宋" w:cs="仿宋"/>
                <w:sz w:val="32"/>
                <w:szCs w:val="32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  <w:lang w:val="en-US" w:eastAsia="zh-CN"/>
              </w:rPr>
              <w:t>V1.0</w:t>
            </w:r>
          </w:p>
        </w:tc>
      </w:tr>
    </w:tbl>
    <w:p>
      <w:pPr>
        <w:pStyle w:val="2"/>
        <w:numPr>
          <w:ilvl w:val="0"/>
          <w:numId w:val="2"/>
        </w:numPr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  <w:lang w:eastAsia="zh-CN"/>
        </w:rPr>
        <w:t>目录</w:t>
      </w:r>
      <w:r>
        <w:rPr>
          <w:rFonts w:hint="eastAsia" w:ascii="宋体" w:hAnsi="宋体" w:eastAsia="宋体" w:cs="宋体"/>
          <w:sz w:val="32"/>
          <w:szCs w:val="32"/>
        </w:rPr>
        <w:t>：</w:t>
      </w:r>
    </w:p>
    <w:sdt>
      <w:sdtPr>
        <w:rPr>
          <w:rFonts w:hint="eastAsia" w:ascii="仿宋" w:hAnsi="仿宋" w:eastAsia="仿宋" w:cs="仿宋"/>
          <w:kern w:val="2"/>
          <w:sz w:val="32"/>
          <w:szCs w:val="32"/>
          <w:lang w:val="en-US" w:eastAsia="zh-CN" w:bidi="ar-SA"/>
        </w:rPr>
        <w:id w:val="147452075"/>
        <w15:color w:val="DBDBDB"/>
        <w:docPartObj>
          <w:docPartGallery w:val="Table of Contents"/>
          <w:docPartUnique/>
        </w:docPartObj>
      </w:sdtPr>
      <w:sdtEndPr>
        <w:rPr>
          <w:rFonts w:hint="eastAsia" w:ascii="仿宋" w:hAnsi="仿宋" w:eastAsia="仿宋" w:cs="仿宋"/>
          <w:kern w:val="2"/>
          <w:sz w:val="32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仿宋" w:hAnsi="仿宋" w:eastAsia="仿宋" w:cs="仿宋"/>
              <w:sz w:val="32"/>
              <w:szCs w:val="32"/>
            </w:rPr>
          </w:pPr>
          <w:bookmarkStart w:id="4" w:name="_Toc27338_WPSOffice_Type2"/>
          <w:r>
            <w:rPr>
              <w:rFonts w:hint="eastAsia" w:ascii="仿宋" w:hAnsi="仿宋" w:eastAsia="仿宋" w:cs="仿宋"/>
              <w:sz w:val="32"/>
              <w:szCs w:val="32"/>
            </w:rPr>
            <w:t>目录</w:t>
          </w:r>
        </w:p>
        <w:p>
          <w:pPr>
            <w:pStyle w:val="11"/>
            <w:tabs>
              <w:tab w:val="right" w:leader="dot" w:pos="8306"/>
            </w:tabs>
            <w:rPr>
              <w:rFonts w:hint="eastAsia" w:ascii="仿宋" w:hAnsi="仿宋" w:eastAsia="仿宋" w:cs="仿宋"/>
              <w:sz w:val="32"/>
              <w:szCs w:val="32"/>
            </w:rPr>
          </w:pPr>
          <w:r>
            <w:rPr>
              <w:rFonts w:hint="eastAsia" w:ascii="仿宋" w:hAnsi="仿宋" w:eastAsia="仿宋" w:cs="仿宋"/>
              <w:b/>
              <w:bCs/>
              <w:sz w:val="32"/>
              <w:szCs w:val="32"/>
            </w:rPr>
            <w:fldChar w:fldCharType="begin"/>
          </w:r>
          <w:r>
            <w:rPr>
              <w:rFonts w:hint="eastAsia" w:ascii="仿宋" w:hAnsi="仿宋" w:eastAsia="仿宋" w:cs="仿宋"/>
              <w:sz w:val="32"/>
              <w:szCs w:val="32"/>
            </w:rPr>
            <w:instrText xml:space="preserve"> HYPERLINK \l _Toc10470_WPSOffice_Level1 </w:instrText>
          </w:r>
          <w:r>
            <w:rPr>
              <w:rFonts w:hint="eastAsia" w:ascii="仿宋" w:hAnsi="仿宋" w:eastAsia="仿宋" w:cs="仿宋"/>
              <w:b/>
              <w:bCs/>
              <w:sz w:val="32"/>
              <w:szCs w:val="32"/>
            </w:rPr>
            <w:fldChar w:fldCharType="separate"/>
          </w:r>
          <w:sdt>
            <w:sdtPr>
              <w:rPr>
                <w:rFonts w:hint="eastAsia" w:ascii="仿宋" w:hAnsi="仿宋" w:eastAsia="仿宋" w:cs="仿宋"/>
                <w:b/>
                <w:bCs/>
                <w:kern w:val="2"/>
                <w:sz w:val="32"/>
                <w:szCs w:val="32"/>
                <w:lang w:val="en-US" w:eastAsia="zh-CN" w:bidi="ar-SA"/>
              </w:rPr>
              <w:id w:val="147452075"/>
              <w:placeholder>
                <w:docPart w:val="{b6f8afe2-c805-4df4-a5c7-c006322c27de}"/>
              </w:placeholder>
              <w15:color w:val="509DF3"/>
            </w:sdtPr>
            <w:sdtEndPr>
              <w:rPr>
                <w:rFonts w:hint="eastAsia" w:ascii="仿宋" w:hAnsi="仿宋" w:eastAsia="仿宋" w:cs="仿宋"/>
                <w:b/>
                <w:bCs/>
                <w:kern w:val="2"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仿宋" w:hAnsi="仿宋" w:eastAsia="仿宋" w:cs="仿宋"/>
                  <w:b/>
                  <w:bCs/>
                  <w:sz w:val="32"/>
                  <w:szCs w:val="32"/>
                </w:rPr>
                <w:t>3. 模块以及功能</w:t>
              </w:r>
            </w:sdtContent>
          </w:sdt>
          <w:r>
            <w:rPr>
              <w:rFonts w:hint="eastAsia" w:ascii="仿宋" w:hAnsi="仿宋" w:eastAsia="仿宋" w:cs="仿宋"/>
              <w:b/>
              <w:bCs/>
              <w:sz w:val="32"/>
              <w:szCs w:val="32"/>
            </w:rPr>
            <w:tab/>
          </w:r>
          <w:bookmarkStart w:id="5" w:name="_Toc10470_WPSOffice_Level1Page"/>
          <w:r>
            <w:rPr>
              <w:rFonts w:hint="eastAsia" w:ascii="仿宋" w:hAnsi="仿宋" w:eastAsia="仿宋" w:cs="仿宋"/>
              <w:b/>
              <w:bCs/>
              <w:sz w:val="32"/>
              <w:szCs w:val="32"/>
            </w:rPr>
            <w:t>3</w:t>
          </w:r>
          <w:bookmarkEnd w:id="5"/>
          <w:r>
            <w:rPr>
              <w:rFonts w:hint="eastAsia" w:ascii="仿宋" w:hAnsi="仿宋" w:eastAsia="仿宋" w:cs="仿宋"/>
              <w:b/>
              <w:bCs/>
              <w:sz w:val="32"/>
              <w:szCs w:val="32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="仿宋" w:hAnsi="仿宋" w:eastAsia="仿宋" w:cs="仿宋"/>
              <w:sz w:val="32"/>
              <w:szCs w:val="32"/>
            </w:rPr>
          </w:pPr>
          <w:r>
            <w:rPr>
              <w:rFonts w:hint="eastAsia" w:ascii="仿宋" w:hAnsi="仿宋" w:eastAsia="仿宋" w:cs="仿宋"/>
              <w:sz w:val="32"/>
              <w:szCs w:val="32"/>
            </w:rPr>
            <w:fldChar w:fldCharType="begin"/>
          </w:r>
          <w:r>
            <w:rPr>
              <w:rFonts w:hint="eastAsia" w:ascii="仿宋" w:hAnsi="仿宋" w:eastAsia="仿宋" w:cs="仿宋"/>
              <w:sz w:val="32"/>
              <w:szCs w:val="32"/>
            </w:rPr>
            <w:instrText xml:space="preserve"> HYPERLINK \l _Toc27338_WPSOffice_Level2 </w:instrText>
          </w:r>
          <w:r>
            <w:rPr>
              <w:rFonts w:hint="eastAsia" w:ascii="仿宋" w:hAnsi="仿宋" w:eastAsia="仿宋" w:cs="仿宋"/>
              <w:sz w:val="32"/>
              <w:szCs w:val="32"/>
            </w:rPr>
            <w:fldChar w:fldCharType="separate"/>
          </w:r>
          <w:sdt>
            <w:sdt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  <w:id w:val="147452075"/>
              <w:placeholder>
                <w:docPart w:val="{c01a80b0-1fc5-4ed3-92e3-c5b421048a85}"/>
              </w:placeholder>
              <w15:color w:val="509DF3"/>
            </w:sdtPr>
            <w:sdtEnd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仿宋" w:hAnsi="仿宋" w:eastAsia="仿宋" w:cs="仿宋"/>
                  <w:sz w:val="32"/>
                  <w:szCs w:val="32"/>
                </w:rPr>
                <w:t>3.1 开始以及登录页面</w:t>
              </w:r>
            </w:sdtContent>
          </w:sdt>
          <w:r>
            <w:rPr>
              <w:rFonts w:hint="eastAsia" w:ascii="仿宋" w:hAnsi="仿宋" w:eastAsia="仿宋" w:cs="仿宋"/>
              <w:sz w:val="32"/>
              <w:szCs w:val="32"/>
            </w:rPr>
            <w:tab/>
          </w:r>
          <w:bookmarkStart w:id="6" w:name="_Toc27338_WPSOffice_Level2Page"/>
          <w:r>
            <w:rPr>
              <w:rFonts w:hint="eastAsia" w:ascii="仿宋" w:hAnsi="仿宋" w:eastAsia="仿宋" w:cs="仿宋"/>
              <w:sz w:val="32"/>
              <w:szCs w:val="32"/>
            </w:rPr>
            <w:t>3</w:t>
          </w:r>
          <w:bookmarkEnd w:id="6"/>
          <w:r>
            <w:rPr>
              <w:rFonts w:hint="eastAsia" w:ascii="仿宋" w:hAnsi="仿宋" w:eastAsia="仿宋" w:cs="仿宋"/>
              <w:sz w:val="32"/>
              <w:szCs w:val="32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="仿宋" w:hAnsi="仿宋" w:eastAsia="仿宋" w:cs="仿宋"/>
              <w:sz w:val="32"/>
              <w:szCs w:val="32"/>
            </w:rPr>
          </w:pPr>
          <w:r>
            <w:rPr>
              <w:rFonts w:hint="eastAsia" w:ascii="仿宋" w:hAnsi="仿宋" w:eastAsia="仿宋" w:cs="仿宋"/>
              <w:sz w:val="32"/>
              <w:szCs w:val="32"/>
            </w:rPr>
            <w:fldChar w:fldCharType="begin"/>
          </w:r>
          <w:r>
            <w:rPr>
              <w:rFonts w:hint="eastAsia" w:ascii="仿宋" w:hAnsi="仿宋" w:eastAsia="仿宋" w:cs="仿宋"/>
              <w:sz w:val="32"/>
              <w:szCs w:val="32"/>
            </w:rPr>
            <w:instrText xml:space="preserve"> HYPERLINK \l _Toc6491_WPSOffice_Level2 </w:instrText>
          </w:r>
          <w:r>
            <w:rPr>
              <w:rFonts w:hint="eastAsia" w:ascii="仿宋" w:hAnsi="仿宋" w:eastAsia="仿宋" w:cs="仿宋"/>
              <w:sz w:val="32"/>
              <w:szCs w:val="32"/>
            </w:rPr>
            <w:fldChar w:fldCharType="separate"/>
          </w:r>
          <w:sdt>
            <w:sdt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  <w:id w:val="147452075"/>
              <w:placeholder>
                <w:docPart w:val="{000179ce-7656-417b-a47d-2b58b6e82ec7}"/>
              </w:placeholder>
              <w15:color w:val="509DF3"/>
            </w:sdtPr>
            <w:sdtEnd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仿宋" w:hAnsi="仿宋" w:eastAsia="仿宋" w:cs="仿宋"/>
                  <w:sz w:val="32"/>
                  <w:szCs w:val="32"/>
                </w:rPr>
                <w:t>3.2 大厅</w:t>
              </w:r>
            </w:sdtContent>
          </w:sdt>
          <w:r>
            <w:rPr>
              <w:rFonts w:hint="eastAsia" w:ascii="仿宋" w:hAnsi="仿宋" w:eastAsia="仿宋" w:cs="仿宋"/>
              <w:sz w:val="32"/>
              <w:szCs w:val="32"/>
            </w:rPr>
            <w:tab/>
          </w:r>
          <w:bookmarkStart w:id="7" w:name="_Toc6491_WPSOffice_Level2Page"/>
          <w:r>
            <w:rPr>
              <w:rFonts w:hint="eastAsia" w:ascii="仿宋" w:hAnsi="仿宋" w:eastAsia="仿宋" w:cs="仿宋"/>
              <w:sz w:val="32"/>
              <w:szCs w:val="32"/>
            </w:rPr>
            <w:t>4</w:t>
          </w:r>
          <w:bookmarkEnd w:id="7"/>
          <w:r>
            <w:rPr>
              <w:rFonts w:hint="eastAsia" w:ascii="仿宋" w:hAnsi="仿宋" w:eastAsia="仿宋" w:cs="仿宋"/>
              <w:sz w:val="32"/>
              <w:szCs w:val="32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="仿宋" w:hAnsi="仿宋" w:eastAsia="仿宋" w:cs="仿宋"/>
              <w:sz w:val="32"/>
              <w:szCs w:val="32"/>
            </w:rPr>
          </w:pPr>
          <w:r>
            <w:rPr>
              <w:rFonts w:hint="eastAsia" w:ascii="仿宋" w:hAnsi="仿宋" w:eastAsia="仿宋" w:cs="仿宋"/>
              <w:sz w:val="32"/>
              <w:szCs w:val="32"/>
            </w:rPr>
            <w:fldChar w:fldCharType="begin"/>
          </w:r>
          <w:r>
            <w:rPr>
              <w:rFonts w:hint="eastAsia" w:ascii="仿宋" w:hAnsi="仿宋" w:eastAsia="仿宋" w:cs="仿宋"/>
              <w:sz w:val="32"/>
              <w:szCs w:val="32"/>
            </w:rPr>
            <w:instrText xml:space="preserve"> HYPERLINK \l _Toc15612_WPSOffice_Level2 </w:instrText>
          </w:r>
          <w:r>
            <w:rPr>
              <w:rFonts w:hint="eastAsia" w:ascii="仿宋" w:hAnsi="仿宋" w:eastAsia="仿宋" w:cs="仿宋"/>
              <w:sz w:val="32"/>
              <w:szCs w:val="32"/>
            </w:rPr>
            <w:fldChar w:fldCharType="separate"/>
          </w:r>
          <w:sdt>
            <w:sdt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  <w:id w:val="147452075"/>
              <w:placeholder>
                <w:docPart w:val="{3704179e-c835-4c74-a651-1d3355529f26}"/>
              </w:placeholder>
              <w15:color w:val="509DF3"/>
            </w:sdtPr>
            <w:sdtEnd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仿宋" w:hAnsi="仿宋" w:eastAsia="仿宋" w:cs="仿宋"/>
                  <w:sz w:val="32"/>
                  <w:szCs w:val="32"/>
                </w:rPr>
                <w:t>3.3 人物商城</w:t>
              </w:r>
            </w:sdtContent>
          </w:sdt>
          <w:r>
            <w:rPr>
              <w:rFonts w:hint="eastAsia" w:ascii="仿宋" w:hAnsi="仿宋" w:eastAsia="仿宋" w:cs="仿宋"/>
              <w:sz w:val="32"/>
              <w:szCs w:val="32"/>
            </w:rPr>
            <w:tab/>
          </w:r>
          <w:bookmarkStart w:id="8" w:name="_Toc15612_WPSOffice_Level2Page"/>
          <w:r>
            <w:rPr>
              <w:rFonts w:hint="eastAsia" w:ascii="仿宋" w:hAnsi="仿宋" w:eastAsia="仿宋" w:cs="仿宋"/>
              <w:sz w:val="32"/>
              <w:szCs w:val="32"/>
            </w:rPr>
            <w:t>5</w:t>
          </w:r>
          <w:bookmarkEnd w:id="8"/>
          <w:r>
            <w:rPr>
              <w:rFonts w:hint="eastAsia" w:ascii="仿宋" w:hAnsi="仿宋" w:eastAsia="仿宋" w:cs="仿宋"/>
              <w:sz w:val="32"/>
              <w:szCs w:val="32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="仿宋" w:hAnsi="仿宋" w:eastAsia="仿宋" w:cs="仿宋"/>
              <w:sz w:val="32"/>
              <w:szCs w:val="32"/>
            </w:rPr>
          </w:pPr>
          <w:r>
            <w:rPr>
              <w:rFonts w:hint="eastAsia" w:ascii="仿宋" w:hAnsi="仿宋" w:eastAsia="仿宋" w:cs="仿宋"/>
              <w:sz w:val="32"/>
              <w:szCs w:val="32"/>
            </w:rPr>
            <w:fldChar w:fldCharType="begin"/>
          </w:r>
          <w:r>
            <w:rPr>
              <w:rFonts w:hint="eastAsia" w:ascii="仿宋" w:hAnsi="仿宋" w:eastAsia="仿宋" w:cs="仿宋"/>
              <w:sz w:val="32"/>
              <w:szCs w:val="32"/>
            </w:rPr>
            <w:instrText xml:space="preserve"> HYPERLINK \l _Toc4491_WPSOffice_Level2 </w:instrText>
          </w:r>
          <w:r>
            <w:rPr>
              <w:rFonts w:hint="eastAsia" w:ascii="仿宋" w:hAnsi="仿宋" w:eastAsia="仿宋" w:cs="仿宋"/>
              <w:sz w:val="32"/>
              <w:szCs w:val="32"/>
            </w:rPr>
            <w:fldChar w:fldCharType="separate"/>
          </w:r>
          <w:sdt>
            <w:sdt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  <w:id w:val="147452075"/>
              <w:placeholder>
                <w:docPart w:val="{fed06ab9-12fc-44c3-80f1-d452d0d3f7bc}"/>
              </w:placeholder>
              <w15:color w:val="509DF3"/>
            </w:sdtPr>
            <w:sdtEnd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仿宋" w:hAnsi="仿宋" w:eastAsia="仿宋" w:cs="仿宋"/>
                  <w:sz w:val="32"/>
                  <w:szCs w:val="32"/>
                </w:rPr>
                <w:t>3.4 车辆商城</w:t>
              </w:r>
            </w:sdtContent>
          </w:sdt>
          <w:r>
            <w:rPr>
              <w:rFonts w:hint="eastAsia" w:ascii="仿宋" w:hAnsi="仿宋" w:eastAsia="仿宋" w:cs="仿宋"/>
              <w:sz w:val="32"/>
              <w:szCs w:val="32"/>
            </w:rPr>
            <w:tab/>
          </w:r>
          <w:bookmarkStart w:id="9" w:name="_Toc4491_WPSOffice_Level2Page"/>
          <w:r>
            <w:rPr>
              <w:rFonts w:hint="eastAsia" w:ascii="仿宋" w:hAnsi="仿宋" w:eastAsia="仿宋" w:cs="仿宋"/>
              <w:sz w:val="32"/>
              <w:szCs w:val="32"/>
            </w:rPr>
            <w:t>9</w:t>
          </w:r>
          <w:bookmarkEnd w:id="9"/>
          <w:r>
            <w:rPr>
              <w:rFonts w:hint="eastAsia" w:ascii="仿宋" w:hAnsi="仿宋" w:eastAsia="仿宋" w:cs="仿宋"/>
              <w:sz w:val="32"/>
              <w:szCs w:val="32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="仿宋" w:hAnsi="仿宋" w:eastAsia="仿宋" w:cs="仿宋"/>
              <w:sz w:val="32"/>
              <w:szCs w:val="32"/>
            </w:rPr>
          </w:pPr>
          <w:r>
            <w:rPr>
              <w:rFonts w:hint="eastAsia" w:ascii="仿宋" w:hAnsi="仿宋" w:eastAsia="仿宋" w:cs="仿宋"/>
              <w:sz w:val="32"/>
              <w:szCs w:val="32"/>
            </w:rPr>
            <w:fldChar w:fldCharType="begin"/>
          </w:r>
          <w:r>
            <w:rPr>
              <w:rFonts w:hint="eastAsia" w:ascii="仿宋" w:hAnsi="仿宋" w:eastAsia="仿宋" w:cs="仿宋"/>
              <w:sz w:val="32"/>
              <w:szCs w:val="32"/>
            </w:rPr>
            <w:instrText xml:space="preserve"> HYPERLINK \l _Toc11575_WPSOffice_Level2 </w:instrText>
          </w:r>
          <w:r>
            <w:rPr>
              <w:rFonts w:hint="eastAsia" w:ascii="仿宋" w:hAnsi="仿宋" w:eastAsia="仿宋" w:cs="仿宋"/>
              <w:sz w:val="32"/>
              <w:szCs w:val="32"/>
            </w:rPr>
            <w:fldChar w:fldCharType="separate"/>
          </w:r>
          <w:sdt>
            <w:sdt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  <w:id w:val="147452075"/>
              <w:placeholder>
                <w:docPart w:val="{7e3eeb48-833f-43f5-9a41-0a3587db2615}"/>
              </w:placeholder>
              <w15:color w:val="509DF3"/>
            </w:sdtPr>
            <w:sdtEnd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仿宋" w:hAnsi="仿宋" w:eastAsia="仿宋" w:cs="仿宋"/>
                  <w:sz w:val="32"/>
                  <w:szCs w:val="32"/>
                </w:rPr>
                <w:t>4.1  选择关卡</w:t>
              </w:r>
            </w:sdtContent>
          </w:sdt>
          <w:r>
            <w:rPr>
              <w:rFonts w:hint="eastAsia" w:ascii="仿宋" w:hAnsi="仿宋" w:eastAsia="仿宋" w:cs="仿宋"/>
              <w:sz w:val="32"/>
              <w:szCs w:val="32"/>
            </w:rPr>
            <w:tab/>
          </w:r>
          <w:bookmarkStart w:id="10" w:name="_Toc11575_WPSOffice_Level2Page"/>
          <w:r>
            <w:rPr>
              <w:rFonts w:hint="eastAsia" w:ascii="仿宋" w:hAnsi="仿宋" w:eastAsia="仿宋" w:cs="仿宋"/>
              <w:sz w:val="32"/>
              <w:szCs w:val="32"/>
            </w:rPr>
            <w:t>13</w:t>
          </w:r>
          <w:bookmarkEnd w:id="10"/>
          <w:r>
            <w:rPr>
              <w:rFonts w:hint="eastAsia" w:ascii="仿宋" w:hAnsi="仿宋" w:eastAsia="仿宋" w:cs="仿宋"/>
              <w:sz w:val="32"/>
              <w:szCs w:val="32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="仿宋" w:hAnsi="仿宋" w:eastAsia="仿宋" w:cs="仿宋"/>
              <w:sz w:val="32"/>
              <w:szCs w:val="32"/>
            </w:rPr>
          </w:pPr>
          <w:r>
            <w:rPr>
              <w:rFonts w:hint="eastAsia" w:ascii="仿宋" w:hAnsi="仿宋" w:eastAsia="仿宋" w:cs="仿宋"/>
              <w:sz w:val="32"/>
              <w:szCs w:val="32"/>
            </w:rPr>
            <w:fldChar w:fldCharType="begin"/>
          </w:r>
          <w:r>
            <w:rPr>
              <w:rFonts w:hint="eastAsia" w:ascii="仿宋" w:hAnsi="仿宋" w:eastAsia="仿宋" w:cs="仿宋"/>
              <w:sz w:val="32"/>
              <w:szCs w:val="32"/>
            </w:rPr>
            <w:instrText xml:space="preserve"> HYPERLINK \l _Toc18199_WPSOffice_Level2 </w:instrText>
          </w:r>
          <w:r>
            <w:rPr>
              <w:rFonts w:hint="eastAsia" w:ascii="仿宋" w:hAnsi="仿宋" w:eastAsia="仿宋" w:cs="仿宋"/>
              <w:sz w:val="32"/>
              <w:szCs w:val="32"/>
            </w:rPr>
            <w:fldChar w:fldCharType="separate"/>
          </w:r>
          <w:sdt>
            <w:sdt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  <w:id w:val="147452075"/>
              <w:placeholder>
                <w:docPart w:val="{1df9105d-4483-46e8-adaa-7ce99a709c19}"/>
              </w:placeholder>
              <w15:color w:val="509DF3"/>
            </w:sdtPr>
            <w:sdtEnd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仿宋" w:hAnsi="仿宋" w:eastAsia="仿宋" w:cs="仿宋"/>
                  <w:sz w:val="32"/>
                  <w:szCs w:val="32"/>
                </w:rPr>
                <w:t>5.1  开始游戏</w:t>
              </w:r>
            </w:sdtContent>
          </w:sdt>
          <w:r>
            <w:rPr>
              <w:rFonts w:hint="eastAsia" w:ascii="仿宋" w:hAnsi="仿宋" w:eastAsia="仿宋" w:cs="仿宋"/>
              <w:sz w:val="32"/>
              <w:szCs w:val="32"/>
            </w:rPr>
            <w:tab/>
          </w:r>
          <w:bookmarkStart w:id="11" w:name="_Toc18199_WPSOffice_Level2Page"/>
          <w:r>
            <w:rPr>
              <w:rFonts w:hint="eastAsia" w:ascii="仿宋" w:hAnsi="仿宋" w:eastAsia="仿宋" w:cs="仿宋"/>
              <w:sz w:val="32"/>
              <w:szCs w:val="32"/>
            </w:rPr>
            <w:t>15</w:t>
          </w:r>
          <w:bookmarkEnd w:id="11"/>
          <w:r>
            <w:rPr>
              <w:rFonts w:hint="eastAsia" w:ascii="仿宋" w:hAnsi="仿宋" w:eastAsia="仿宋" w:cs="仿宋"/>
              <w:sz w:val="32"/>
              <w:szCs w:val="32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="仿宋" w:hAnsi="仿宋" w:eastAsia="仿宋" w:cs="仿宋"/>
              <w:sz w:val="32"/>
              <w:szCs w:val="32"/>
            </w:rPr>
          </w:pPr>
          <w:r>
            <w:rPr>
              <w:rFonts w:hint="eastAsia" w:ascii="仿宋" w:hAnsi="仿宋" w:eastAsia="仿宋" w:cs="仿宋"/>
              <w:sz w:val="32"/>
              <w:szCs w:val="32"/>
            </w:rPr>
            <w:fldChar w:fldCharType="begin"/>
          </w:r>
          <w:r>
            <w:rPr>
              <w:rFonts w:hint="eastAsia" w:ascii="仿宋" w:hAnsi="仿宋" w:eastAsia="仿宋" w:cs="仿宋"/>
              <w:sz w:val="32"/>
              <w:szCs w:val="32"/>
            </w:rPr>
            <w:instrText xml:space="preserve"> HYPERLINK \l _Toc18429_WPSOffice_Level2 </w:instrText>
          </w:r>
          <w:r>
            <w:rPr>
              <w:rFonts w:hint="eastAsia" w:ascii="仿宋" w:hAnsi="仿宋" w:eastAsia="仿宋" w:cs="仿宋"/>
              <w:sz w:val="32"/>
              <w:szCs w:val="32"/>
            </w:rPr>
            <w:fldChar w:fldCharType="separate"/>
          </w:r>
          <w:sdt>
            <w:sdt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  <w:id w:val="147452075"/>
              <w:placeholder>
                <w:docPart w:val="{563323f9-da18-41a7-a579-b70dc65ddd56}"/>
              </w:placeholder>
              <w15:color w:val="509DF3"/>
            </w:sdtPr>
            <w:sdtEnd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仿宋" w:hAnsi="仿宋" w:eastAsia="仿宋" w:cs="仿宋"/>
                  <w:sz w:val="32"/>
                  <w:szCs w:val="32"/>
                </w:rPr>
                <w:t>6.1  道具介绍</w:t>
              </w:r>
            </w:sdtContent>
          </w:sdt>
          <w:r>
            <w:rPr>
              <w:rFonts w:hint="eastAsia" w:ascii="仿宋" w:hAnsi="仿宋" w:eastAsia="仿宋" w:cs="仿宋"/>
              <w:sz w:val="32"/>
              <w:szCs w:val="32"/>
            </w:rPr>
            <w:tab/>
          </w:r>
          <w:bookmarkStart w:id="12" w:name="_Toc18429_WPSOffice_Level2Page"/>
          <w:r>
            <w:rPr>
              <w:rFonts w:hint="eastAsia" w:ascii="仿宋" w:hAnsi="仿宋" w:eastAsia="仿宋" w:cs="仿宋"/>
              <w:sz w:val="32"/>
              <w:szCs w:val="32"/>
            </w:rPr>
            <w:t>26</w:t>
          </w:r>
          <w:bookmarkEnd w:id="12"/>
          <w:r>
            <w:rPr>
              <w:rFonts w:hint="eastAsia" w:ascii="仿宋" w:hAnsi="仿宋" w:eastAsia="仿宋" w:cs="仿宋"/>
              <w:sz w:val="32"/>
              <w:szCs w:val="32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="仿宋" w:hAnsi="仿宋" w:eastAsia="仿宋" w:cs="仿宋"/>
              <w:sz w:val="32"/>
              <w:szCs w:val="32"/>
            </w:rPr>
          </w:pPr>
          <w:r>
            <w:rPr>
              <w:rFonts w:hint="eastAsia" w:ascii="仿宋" w:hAnsi="仿宋" w:eastAsia="仿宋" w:cs="仿宋"/>
              <w:sz w:val="32"/>
              <w:szCs w:val="32"/>
            </w:rPr>
            <w:fldChar w:fldCharType="begin"/>
          </w:r>
          <w:r>
            <w:rPr>
              <w:rFonts w:hint="eastAsia" w:ascii="仿宋" w:hAnsi="仿宋" w:eastAsia="仿宋" w:cs="仿宋"/>
              <w:sz w:val="32"/>
              <w:szCs w:val="32"/>
            </w:rPr>
            <w:instrText xml:space="preserve"> HYPERLINK \l _Toc23083_WPSOffice_Level2 </w:instrText>
          </w:r>
          <w:r>
            <w:rPr>
              <w:rFonts w:hint="eastAsia" w:ascii="仿宋" w:hAnsi="仿宋" w:eastAsia="仿宋" w:cs="仿宋"/>
              <w:sz w:val="32"/>
              <w:szCs w:val="32"/>
            </w:rPr>
            <w:fldChar w:fldCharType="separate"/>
          </w:r>
          <w:sdt>
            <w:sdt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  <w:id w:val="147452075"/>
              <w:placeholder>
                <w:docPart w:val="{1532c6e5-ba43-4364-8837-e4a85ba73333}"/>
              </w:placeholder>
              <w15:color w:val="509DF3"/>
            </w:sdtPr>
            <w:sdtEnd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仿宋" w:hAnsi="仿宋" w:eastAsia="仿宋" w:cs="仿宋"/>
                  <w:sz w:val="32"/>
                  <w:szCs w:val="32"/>
                </w:rPr>
                <w:t>7.1  这辆碰撞</w:t>
              </w:r>
            </w:sdtContent>
          </w:sdt>
          <w:r>
            <w:rPr>
              <w:rFonts w:hint="eastAsia" w:ascii="仿宋" w:hAnsi="仿宋" w:eastAsia="仿宋" w:cs="仿宋"/>
              <w:sz w:val="32"/>
              <w:szCs w:val="32"/>
            </w:rPr>
            <w:tab/>
          </w:r>
          <w:bookmarkStart w:id="13" w:name="_Toc23083_WPSOffice_Level2Page"/>
          <w:r>
            <w:rPr>
              <w:rFonts w:hint="eastAsia" w:ascii="仿宋" w:hAnsi="仿宋" w:eastAsia="仿宋" w:cs="仿宋"/>
              <w:sz w:val="32"/>
              <w:szCs w:val="32"/>
            </w:rPr>
            <w:t>39</w:t>
          </w:r>
          <w:bookmarkEnd w:id="13"/>
          <w:r>
            <w:rPr>
              <w:rFonts w:hint="eastAsia" w:ascii="仿宋" w:hAnsi="仿宋" w:eastAsia="仿宋" w:cs="仿宋"/>
              <w:sz w:val="32"/>
              <w:szCs w:val="32"/>
            </w:rPr>
            <w:fldChar w:fldCharType="end"/>
          </w:r>
          <w:bookmarkEnd w:id="4"/>
        </w:p>
      </w:sdtContent>
    </w:sdt>
    <w:p>
      <w:pPr>
        <w:rPr>
          <w:rFonts w:hint="eastAsia" w:ascii="仿宋" w:hAnsi="仿宋" w:eastAsia="仿宋" w:cs="仿宋"/>
          <w:sz w:val="32"/>
          <w:szCs w:val="32"/>
        </w:rPr>
      </w:pP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sz w:val="32"/>
          <w:szCs w:val="32"/>
        </w:rPr>
      </w:pPr>
      <w:bookmarkStart w:id="14" w:name="_Toc26664"/>
      <w:bookmarkStart w:id="15" w:name="_Toc18148_WPSOffice_Level1"/>
      <w:bookmarkStart w:id="16" w:name="_Toc10470_WPSOffice_Level1"/>
      <w:r>
        <w:rPr>
          <w:rFonts w:hint="eastAsia" w:ascii="宋体" w:hAnsi="宋体" w:eastAsia="宋体" w:cs="宋体"/>
          <w:sz w:val="32"/>
          <w:szCs w:val="32"/>
        </w:rPr>
        <w:t>模块以及功能</w:t>
      </w:r>
      <w:bookmarkEnd w:id="14"/>
      <w:bookmarkEnd w:id="15"/>
      <w:bookmarkEnd w:id="16"/>
    </w:p>
    <w:p>
      <w:pPr>
        <w:pStyle w:val="3"/>
        <w:numPr>
          <w:ilvl w:val="1"/>
          <w:numId w:val="0"/>
        </w:numPr>
        <w:tabs>
          <w:tab w:val="left" w:pos="217"/>
        </w:tabs>
        <w:ind w:leftChars="0"/>
        <w:rPr>
          <w:rFonts w:hint="eastAsia" w:ascii="宋体" w:hAnsi="宋体" w:eastAsia="宋体" w:cs="宋体"/>
          <w:sz w:val="32"/>
          <w:szCs w:val="32"/>
        </w:rPr>
      </w:pPr>
      <w:bookmarkStart w:id="17" w:name="_Toc1586"/>
      <w:bookmarkStart w:id="18" w:name="_Toc500425585"/>
      <w:bookmarkStart w:id="19" w:name="_Toc11296_WPSOffice_Level2"/>
      <w:bookmarkStart w:id="20" w:name="_Toc27338_WPSOffice_Level2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 xml:space="preserve">3.1 </w:t>
      </w:r>
      <w:r>
        <w:rPr>
          <w:rFonts w:hint="eastAsia" w:ascii="宋体" w:hAnsi="宋体" w:eastAsia="宋体" w:cs="宋体"/>
          <w:sz w:val="32"/>
          <w:szCs w:val="32"/>
        </w:rPr>
        <w:t>开始以及登录页面</w:t>
      </w:r>
      <w:bookmarkEnd w:id="17"/>
      <w:bookmarkEnd w:id="18"/>
      <w:bookmarkEnd w:id="19"/>
      <w:bookmarkEnd w:id="20"/>
    </w:p>
    <w:p>
      <w:pPr>
        <w:pStyle w:val="4"/>
        <w:numPr>
          <w:ilvl w:val="2"/>
          <w:numId w:val="0"/>
        </w:numPr>
        <w:ind w:left="709" w:leftChars="0"/>
        <w:rPr>
          <w:rFonts w:hint="eastAsia" w:ascii="宋体" w:hAnsi="宋体" w:eastAsia="宋体" w:cs="宋体"/>
          <w:color w:val="auto"/>
          <w:sz w:val="32"/>
          <w:szCs w:val="32"/>
          <w:lang w:eastAsia="zh-CN"/>
        </w:rPr>
      </w:pPr>
      <w:bookmarkStart w:id="21" w:name="_Toc500425586"/>
      <w:bookmarkStart w:id="22" w:name="_Toc28080"/>
      <w:r>
        <w:rPr>
          <w:rFonts w:hint="eastAsia" w:ascii="宋体" w:hAnsi="宋体" w:eastAsia="宋体" w:cs="宋体"/>
          <w:color w:val="auto"/>
          <w:sz w:val="32"/>
          <w:szCs w:val="32"/>
          <w:lang w:val="en-US" w:eastAsia="zh-CN"/>
        </w:rPr>
        <w:t>3.1.1</w:t>
      </w:r>
      <w:r>
        <w:rPr>
          <w:rFonts w:hint="eastAsia" w:ascii="宋体" w:hAnsi="宋体" w:eastAsia="宋体" w:cs="宋体"/>
          <w:color w:val="auto"/>
          <w:sz w:val="32"/>
          <w:szCs w:val="32"/>
        </w:rPr>
        <w:t>APP点击</w:t>
      </w:r>
      <w:r>
        <w:rPr>
          <w:rFonts w:hint="eastAsia" w:ascii="宋体" w:hAnsi="宋体" w:eastAsia="宋体" w:cs="宋体"/>
          <w:color w:val="auto"/>
          <w:sz w:val="32"/>
          <w:szCs w:val="32"/>
          <w:lang w:eastAsia="zh-CN"/>
        </w:rPr>
        <w:t>小程序</w:t>
      </w:r>
      <w:r>
        <w:rPr>
          <w:rFonts w:hint="eastAsia" w:ascii="宋体" w:hAnsi="宋体" w:eastAsia="宋体" w:cs="宋体"/>
          <w:color w:val="auto"/>
          <w:sz w:val="32"/>
          <w:szCs w:val="32"/>
        </w:rPr>
        <w:t>后登录页面</w:t>
      </w:r>
      <w:bookmarkEnd w:id="21"/>
      <w:bookmarkEnd w:id="22"/>
    </w:p>
    <w:p>
      <w:pPr>
        <w:rPr>
          <w:rFonts w:hint="eastAsia" w:ascii="仿宋" w:hAnsi="仿宋" w:eastAsia="仿宋" w:cs="仿宋"/>
          <w:color w:val="auto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auto"/>
          <w:sz w:val="32"/>
          <w:szCs w:val="32"/>
          <w:lang w:eastAsia="zh-CN"/>
        </w:rPr>
        <w:t>图中央显示游戏</w:t>
      </w:r>
      <w:r>
        <w:rPr>
          <w:rFonts w:hint="eastAsia" w:ascii="仿宋" w:hAnsi="仿宋" w:eastAsia="仿宋" w:cs="仿宋"/>
          <w:color w:val="auto"/>
          <w:sz w:val="32"/>
          <w:szCs w:val="32"/>
          <w:lang w:val="en-US" w:eastAsia="zh-CN"/>
        </w:rPr>
        <w:t>LOGO</w:t>
      </w:r>
    </w:p>
    <w:p>
      <w:pPr>
        <w:rPr>
          <w:rFonts w:hint="eastAsia" w:ascii="仿宋" w:hAnsi="仿宋" w:eastAsia="仿宋" w:cs="仿宋"/>
          <w:color w:val="auto"/>
          <w:sz w:val="32"/>
          <w:szCs w:val="32"/>
          <w:lang w:val="en-AU"/>
        </w:rPr>
      </w:pPr>
      <w:r>
        <w:rPr>
          <w:rFonts w:hint="eastAsia" w:ascii="仿宋" w:hAnsi="仿宋" w:eastAsia="仿宋" w:cs="仿宋"/>
          <w:color w:val="auto"/>
          <w:sz w:val="32"/>
          <w:szCs w:val="32"/>
          <w:lang w:val="en-AU"/>
        </w:rPr>
        <w:t>登录方式选择：微信（默认）</w:t>
      </w:r>
    </w:p>
    <w:p>
      <w:pPr>
        <w:rPr>
          <w:rFonts w:hint="eastAsia" w:ascii="仿宋" w:hAnsi="仿宋" w:eastAsia="仿宋" w:cs="仿宋"/>
          <w:color w:val="auto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auto"/>
          <w:sz w:val="32"/>
          <w:szCs w:val="32"/>
          <w:lang w:val="en-US" w:eastAsia="zh-CN"/>
        </w:rPr>
        <w:t>昵称：微信名（默认）</w:t>
      </w:r>
    </w:p>
    <w:p>
      <w:pPr>
        <w:rPr>
          <w:rFonts w:hint="eastAsia" w:ascii="宋体" w:hAnsi="宋体" w:eastAsia="宋体" w:cs="宋体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32"/>
          <w:szCs w:val="32"/>
          <w:lang w:val="en-US" w:eastAsia="zh-CN"/>
        </w:rPr>
        <w:t>加载页</w:t>
      </w:r>
    </w:p>
    <w:p>
      <w:pPr>
        <w:rPr>
          <w:rFonts w:hint="eastAsia" w:ascii="仿宋" w:hAnsi="仿宋" w:eastAsia="仿宋" w:cs="仿宋"/>
          <w:color w:val="auto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auto"/>
          <w:sz w:val="32"/>
          <w:szCs w:val="32"/>
          <w:lang w:eastAsia="zh-CN"/>
        </w:rPr>
        <w:t>更新界面显示进度条，</w:t>
      </w:r>
      <w:r>
        <w:rPr>
          <w:rFonts w:hint="eastAsia" w:ascii="仿宋" w:hAnsi="仿宋" w:eastAsia="仿宋" w:cs="仿宋"/>
          <w:color w:val="auto"/>
          <w:sz w:val="32"/>
          <w:szCs w:val="32"/>
          <w:lang w:val="en-US" w:eastAsia="zh-CN"/>
        </w:rPr>
        <w:t>进度条的加载比例为加载加载资源的真实比例</w:t>
      </w:r>
    </w:p>
    <w:p>
      <w:pPr>
        <w:rPr>
          <w:rFonts w:hint="eastAsia" w:ascii="仿宋" w:hAnsi="仿宋" w:eastAsia="仿宋" w:cs="仿宋"/>
          <w:sz w:val="32"/>
          <w:szCs w:val="32"/>
        </w:rPr>
      </w:pP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3600450" cy="6372225"/>
            <wp:effectExtent l="0" t="0" r="0" b="95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  <w:b/>
          <w:bCs/>
          <w:sz w:val="32"/>
          <w:szCs w:val="32"/>
          <w:lang w:val="en-AU" w:eastAsia="zh-CN"/>
        </w:rPr>
      </w:pPr>
      <w:bookmarkStart w:id="23" w:name="_Toc26515"/>
      <w:bookmarkStart w:id="24" w:name="_Toc23864_WPSOffice_Level2"/>
      <w:bookmarkStart w:id="25" w:name="_Toc6491_WPSOffice_Level2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 xml:space="preserve">3.2 </w:t>
      </w:r>
      <w:r>
        <w:rPr>
          <w:rFonts w:hint="eastAsia" w:ascii="宋体" w:hAnsi="宋体" w:eastAsia="宋体" w:cs="宋体"/>
          <w:b/>
          <w:bCs/>
          <w:sz w:val="32"/>
          <w:szCs w:val="32"/>
          <w:lang w:val="en-AU" w:eastAsia="zh-CN"/>
        </w:rPr>
        <w:t>大厅</w:t>
      </w:r>
      <w:bookmarkEnd w:id="23"/>
      <w:bookmarkEnd w:id="24"/>
      <w:bookmarkEnd w:id="25"/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上方显示游戏名称：英雄卡丁车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中间显示：开始按钮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下方显示：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左下角显示人物商城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右下角显示车辆商城</w:t>
      </w:r>
    </w:p>
    <w:p>
      <w:pPr>
        <w:rPr>
          <w:rFonts w:hint="eastAsia"/>
          <w:lang w:val="en-AU"/>
        </w:rPr>
      </w:pP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3457575" cy="6134100"/>
            <wp:effectExtent l="0" t="0" r="9525" b="0"/>
            <wp:docPr id="6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26" w:name="_Toc1547_WPSOffice_Level2"/>
      <w:bookmarkStart w:id="27" w:name="_Toc15612_WPSOffice_Level2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3.3 人物商城</w:t>
      </w:r>
      <w:bookmarkEnd w:id="26"/>
      <w:bookmarkEnd w:id="27"/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左上方显示返回按钮：点击后即可返回到游戏大厅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中心显示：人物名称、人物形象、所需条件（</w:t>
      </w:r>
      <w:r>
        <w:rPr>
          <w:rFonts w:hint="eastAsia" w:ascii="仿宋" w:hAnsi="仿宋" w:eastAsia="仿宋" w:cs="仿宋"/>
          <w:color w:val="FF0000"/>
          <w:sz w:val="32"/>
          <w:szCs w:val="32"/>
          <w:lang w:eastAsia="zh-CN"/>
        </w:rPr>
        <w:t>数值待定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使用中：玩家正在使用的人物皮肤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有锁头：玩家没有购买</w:t>
      </w:r>
    </w:p>
    <w:p>
      <w:pPr>
        <w:rPr>
          <w:rFonts w:hint="eastAsia" w:ascii="仿宋" w:hAnsi="仿宋" w:eastAsia="仿宋" w:cs="仿宋"/>
          <w:sz w:val="32"/>
          <w:szCs w:val="32"/>
          <w:lang w:val="en-AU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没有锁头：玩家已经购买且下方条件消失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点击人物可购买皮肤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3300730" cy="5853430"/>
            <wp:effectExtent l="0" t="0" r="13970" b="1397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585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金币充足时弹出提示框：是否购买该物品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金币不足时弹出提示框：金币不足</w:t>
      </w:r>
    </w:p>
    <w:p>
      <w:pPr>
        <w:rPr>
          <w:rFonts w:hint="eastAsia" w:ascii="仿宋" w:hAnsi="仿宋" w:eastAsia="仿宋" w:cs="仿宋"/>
          <w:sz w:val="32"/>
          <w:szCs w:val="32"/>
        </w:rPr>
      </w:pP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2895600" cy="5158740"/>
            <wp:effectExtent l="0" t="0" r="0" b="381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点击“是”后，直接扣除金币，弹出购买成功页面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上方显示：购买的人物皮肤名称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心中显示：购买的人物皮肤样式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下方显示：剩余金币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提示语：点击屏幕继续，点击屏幕任意处关闭此页面，回到人物商城页面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2604770" cy="4625340"/>
            <wp:effectExtent l="0" t="0" r="508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</w:rPr>
      </w:pP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点击“否”，直接取消购买，关闭弹框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2741295" cy="4883785"/>
            <wp:effectExtent l="0" t="0" r="1905" b="12065"/>
            <wp:docPr id="5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1295" cy="48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28" w:name="_Toc29612_WPSOffice_Level2"/>
      <w:bookmarkStart w:id="29" w:name="_Toc4491_WPSOffice_Level2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3.4 车辆商城</w:t>
      </w:r>
      <w:bookmarkEnd w:id="28"/>
      <w:bookmarkEnd w:id="29"/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左上方显示返回按钮：点击后即可返回到游戏大厅</w:t>
      </w:r>
    </w:p>
    <w:p>
      <w:pPr>
        <w:rPr>
          <w:rFonts w:hint="eastAsia" w:ascii="仿宋" w:hAnsi="仿宋" w:eastAsia="仿宋" w:cs="仿宋"/>
          <w:sz w:val="32"/>
          <w:szCs w:val="32"/>
          <w:lang w:val="en-AU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中心显示：车辆名称、车辆形象、所需条件（</w:t>
      </w:r>
      <w:r>
        <w:rPr>
          <w:rFonts w:hint="eastAsia" w:ascii="仿宋" w:hAnsi="仿宋" w:eastAsia="仿宋" w:cs="仿宋"/>
          <w:color w:val="FF0000"/>
          <w:sz w:val="32"/>
          <w:szCs w:val="32"/>
          <w:lang w:eastAsia="zh-CN"/>
        </w:rPr>
        <w:t>数值待定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使用中：玩家正在使用的车辆皮肤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有锁头：玩家没有购买</w:t>
      </w:r>
    </w:p>
    <w:p>
      <w:pPr>
        <w:rPr>
          <w:rFonts w:hint="eastAsia" w:ascii="仿宋" w:hAnsi="仿宋" w:eastAsia="仿宋" w:cs="仿宋"/>
          <w:sz w:val="32"/>
          <w:szCs w:val="32"/>
          <w:lang w:val="en-AU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没有锁头：玩家已经购买且下方条件消失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点击车辆可购买皮肤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3174365" cy="5685155"/>
            <wp:effectExtent l="0" t="0" r="6985" b="107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56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金币充足时弹出提示框：是否购买该物品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金币不足时弹出提示框：金币不足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2948940" cy="5242560"/>
            <wp:effectExtent l="0" t="0" r="3810" b="15240"/>
            <wp:docPr id="5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点击“是”后，直接扣除金币，弹出购买成功页面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上方显示：购买的车辆皮肤名称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心中显示：购买的车辆皮肤样式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下方显示：剩余金币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提示语：点击屏幕继续，点击屏幕任意处关闭此页面，回到车辆商城页面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2813050" cy="4965700"/>
            <wp:effectExtent l="0" t="0" r="6350" b="635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点击“否”，直接取消购买，关闭弹框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2759710" cy="4895850"/>
            <wp:effectExtent l="0" t="0" r="2540" b="0"/>
            <wp:docPr id="6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30" w:name="_Toc23850_WPSOffice_Level2"/>
      <w:bookmarkStart w:id="31" w:name="_Toc11575_WPSOffice_Level2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4.1  选择关卡</w:t>
      </w:r>
      <w:bookmarkEnd w:id="30"/>
      <w:bookmarkEnd w:id="31"/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玩家点击“开始”键后，进入选择关卡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3457575" cy="6134100"/>
            <wp:effectExtent l="0" t="0" r="9525" b="0"/>
            <wp:docPr id="6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游戏中有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5中关卡，每一种关卡对应一种跑道，点击直接进入游戏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2697480" cy="4736465"/>
            <wp:effectExtent l="0" t="0" r="7620" b="698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32" w:name="_Toc2433_WPSOffice_Level2"/>
      <w:bookmarkStart w:id="33" w:name="_Toc18199_WPSOffice_Level2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5.1  开始游戏</w:t>
      </w:r>
      <w:bookmarkEnd w:id="32"/>
      <w:bookmarkEnd w:id="33"/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中心为自己控制的车辆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2766695" cy="4859655"/>
            <wp:effectExtent l="0" t="0" r="14605" b="1714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485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左右按钮控制车辆的方向（点击方向键都会有一个转弯的动画）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2924810" cy="5242560"/>
            <wp:effectExtent l="0" t="0" r="8890" b="1524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进度条实时记录玩家本关的进程，进度到最顶端为终点线（红点为玩家所在的位置，会不断向上移动）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2642235" cy="4685665"/>
            <wp:effectExtent l="0" t="0" r="5715" b="63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46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实时记录车速，由快到慢，蓝色为最低、橙色为最高，正常最高车速为绿色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2332355" cy="4098925"/>
            <wp:effectExtent l="0" t="0" r="10795" b="1587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道具箱：玩家触碰到后会在道具栏中随机一个道具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玩家点击道具栏中的道具使用，如玩家攒满三个道具后，触碰到道具箱后，不会随机道具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2907030" cy="5213350"/>
            <wp:effectExtent l="0" t="0" r="7620" b="635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倒计时，会出现噔、噔、噔的声音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,颜色灯光一次出现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2721610" cy="4867275"/>
            <wp:effectExtent l="0" t="0" r="2540" b="952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当倒计时结束后，屏幕中会出现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GO文字，这是车辆缓缓出发，游戏过程中车辆是会发生碰撞的（</w:t>
      </w: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具体数值待定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）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2724785" cy="4809490"/>
            <wp:effectExtent l="0" t="0" r="18415" b="1016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480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bookmarkStart w:id="50" w:name="_GoBack"/>
      <w:bookmarkEnd w:id="50"/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终点线：玩家只要触碰到终点线就算完成，第一名到达终点时，开始10秒倒计时，倒计时结束后，如倒计时内有玩家进入终点线则视为“已完成”；如其他选手没有到达终点，则视为“未完成”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2504440" cy="4472305"/>
            <wp:effectExtent l="0" t="0" r="10160" b="444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暂停按钮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2557780" cy="4541520"/>
            <wp:effectExtent l="0" t="0" r="13970" b="1143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点击后弹出提示框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从左到右：返回、重新开始、继续游戏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返回：直接返回到大厅页面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重新开始：当前游戏直接结束，重新开始新一轮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继续游戏：游戏继续进行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2689225" cy="4735195"/>
            <wp:effectExtent l="0" t="0" r="15875" b="825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473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游戏结束：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中心显示：状态（已完成、未完成）、名次、昵称、奖励的金币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下方显示：返回按钮（返回到游戏大厅）、重新开始（重新开始游戏）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bookmarkStart w:id="34" w:name="_Toc27338_WPSOffice_Level1"/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第一名：额外获得100金币</w:t>
      </w:r>
      <w:bookmarkEnd w:id="34"/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bookmarkStart w:id="35" w:name="_Toc6491_WPSOffice_Level1"/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第二名：额外获得50金币</w:t>
      </w:r>
      <w:bookmarkEnd w:id="35"/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bookmarkStart w:id="36" w:name="_Toc15612_WPSOffice_Level1"/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第三名：额外获得10金币</w:t>
      </w:r>
      <w:bookmarkEnd w:id="36"/>
    </w:p>
    <w:p>
      <w:pPr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未完成：不获得任何金币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2823845" cy="5008245"/>
            <wp:effectExtent l="0" t="0" r="14605" b="1905"/>
            <wp:docPr id="6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37" w:name="_Toc2614_WPSOffice_Level2"/>
      <w:bookmarkStart w:id="38" w:name="_Toc18429_WPSOffice_Level2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6.1  道具介绍</w:t>
      </w:r>
      <w:bookmarkEnd w:id="37"/>
      <w:bookmarkEnd w:id="38"/>
    </w:p>
    <w:p>
      <w:pP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  <w:bookmarkStart w:id="39" w:name="_Toc11296_WPSOffice_Level1"/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主动道具：</w:t>
      </w:r>
      <w:bookmarkEnd w:id="39"/>
    </w:p>
    <w:p>
      <w:pP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香蕉皮：使用后会在使用者后方出现一个香蕉皮，玩家碰到后卡丁车会不受控制转圈（转圈持续时间为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1S且降低当前速度30%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），当转圈结束后才可继续进行正常行驶（减速道具）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333500" cy="1019175"/>
            <wp:effectExtent l="0" t="0" r="0" b="9525"/>
            <wp:docPr id="36" name="图片 3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炸弹：使用后会随机炸飞前方一辆车，被炸飞的车辆会在空中旋转几圈后落地（持续时间为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2S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），落地后才可正常驾驶（驾驶速度在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0重新开始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）（击飞道具）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866775" cy="1333500"/>
            <wp:effectExtent l="0" t="0" r="9525" b="0"/>
            <wp:docPr id="37" name="图片 3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小丑礼包：使用此道具后使用者会出现一个丢出去的动作，会在使用者的前方随机出现一个位置，玩家碰到后会被弹飞（持续时间为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），落地后才可进行正常行驶（使用者也可以碰到）（驾驶速度在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0重新开始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）（击飞道具）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257300" cy="1333500"/>
            <wp:effectExtent l="0" t="0" r="0" b="0"/>
            <wp:docPr id="38" name="图片 3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水球：使用后前方随机一辆车会被禁锢（禁锢是不得前进），当禁锢持续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2秒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消失，（驾驶速度在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0重新开始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）（击飞道具）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333500" cy="1285875"/>
            <wp:effectExtent l="0" t="0" r="0" b="9525"/>
            <wp:docPr id="39" name="图片 3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冰冻：玩家使用后前方随机一辆车会被冰块冻住，时间为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3秒，解冻后才可正常行驶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（驾驶速度在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0重新开始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123950" cy="1333500"/>
            <wp:effectExtent l="0" t="0" r="0" b="0"/>
            <wp:docPr id="9" name="图片 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保护罩：抵挡一次道具，任何主动道具都不会产生作用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181100" cy="1333500"/>
            <wp:effectExtent l="0" t="0" r="0" b="0"/>
            <wp:docPr id="8" name="图片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加速：车辆会持续加速一段时间（增加当前车速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50%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持续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5s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），道具结束后，恢复到之前的行驶速度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533400" cy="952500"/>
            <wp:effectExtent l="0" t="0" r="0" b="0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吸铁石：使用后会偷取前方随机一辆车的速度，前方车速降低当前车速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10%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，使用者车速增加当前车速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20%（持续3S）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（减速道具）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085850" cy="1000125"/>
            <wp:effectExtent l="0" t="0" r="0" b="9525"/>
            <wp:docPr id="40" name="图片 4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雷：玩家使用后，除自己外其余车辆全部被雷劈中，被劈中的车辆会直接变小，然后车速降低至自身的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30%（持续时间3S）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（减速道具）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</w:p>
    <w:p>
      <w:pPr>
        <w:rPr>
          <w:rFonts w:hint="eastAsia" w:ascii="仿宋" w:hAnsi="仿宋" w:eastAsia="仿宋" w:cs="仿宋"/>
          <w:b/>
          <w:bCs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2590800" cy="1295400"/>
            <wp:effectExtent l="0" t="0" r="0" b="0"/>
            <wp:docPr id="42" name="图片 42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texture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b/>
          <w:bCs/>
          <w:sz w:val="32"/>
          <w:szCs w:val="32"/>
          <w:lang w:eastAsia="zh-CN"/>
        </w:rPr>
      </w:pPr>
      <w:bookmarkStart w:id="40" w:name="_Toc23864_WPSOffice_Level1"/>
      <w:r>
        <w:rPr>
          <w:rFonts w:hint="eastAsia" w:ascii="仿宋" w:hAnsi="仿宋" w:eastAsia="仿宋" w:cs="仿宋"/>
          <w:b/>
          <w:bCs/>
          <w:sz w:val="32"/>
          <w:szCs w:val="32"/>
          <w:lang w:eastAsia="zh-CN"/>
        </w:rPr>
        <w:t>赛道上随机生成的道具：会在赛道中随机生成</w:t>
      </w:r>
      <w:bookmarkEnd w:id="40"/>
    </w:p>
    <w:p>
      <w:pPr>
        <w:rPr>
          <w:rFonts w:hint="eastAsia" w:ascii="仿宋" w:hAnsi="仿宋" w:eastAsia="仿宋" w:cs="仿宋"/>
          <w:b w:val="0"/>
          <w:bCs w:val="0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b w:val="0"/>
          <w:bCs w:val="0"/>
          <w:sz w:val="32"/>
          <w:szCs w:val="32"/>
          <w:lang w:eastAsia="zh-CN"/>
        </w:rPr>
        <w:t>金币：车辆每碰到一个金币，金币总数中增加一个金币（金币会有几个样式且动态效果）</w:t>
      </w:r>
    </w:p>
    <w:p>
      <w:pPr>
        <w:rPr>
          <w:rFonts w:hint="default" w:ascii="仿宋" w:hAnsi="仿宋" w:eastAsia="仿宋" w:cs="仿宋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32"/>
          <w:szCs w:val="32"/>
          <w:lang w:eastAsia="zh-CN"/>
        </w:rPr>
        <w:drawing>
          <wp:inline distT="0" distB="0" distL="114300" distR="114300">
            <wp:extent cx="666750" cy="819150"/>
            <wp:effectExtent l="0" t="0" r="0" b="0"/>
            <wp:docPr id="43" name="图片 43" descr="2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000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龙卷风：地图上会随机一个位置会出现龙卷风，当玩家碰到龙卷风后，会被刮到天空中（在空中持续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3S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），在空中会有一个旋转的过程，当车辆重新回到赛道上方可继续驾驶（驾驶速度在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0重新开始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）（击飞道具）</w:t>
      </w:r>
    </w:p>
    <w:p>
      <w:pPr>
        <w:rPr>
          <w:rFonts w:hint="eastAsia" w:ascii="仿宋" w:hAnsi="仿宋" w:eastAsia="仿宋" w:cs="仿宋"/>
          <w:b w:val="0"/>
          <w:bCs w:val="0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2352675" cy="2009775"/>
            <wp:effectExtent l="0" t="0" r="0" b="8890"/>
            <wp:docPr id="41" name="图片 41" descr="1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000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加速带：玩家踩到加速带上会有一个加速的效果（增加当前车速的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30%持续2S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）（具体数值待定）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3796030" cy="3129280"/>
            <wp:effectExtent l="0" t="0" r="0" b="0"/>
            <wp:docPr id="14" name="图片 14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textur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油漆：玩家碰到油漆后车辆为不受控制状态且车速降低当前车速的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40%持续2S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（减速道具）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2381250" cy="1304925"/>
            <wp:effectExtent l="0" t="0" r="0" b="9525"/>
            <wp:docPr id="20" name="图片 2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障碍物：当车辆碰到该道具后车辆会停顿一下后（车速降低当前车速的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20%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），继续行驶（减速道具）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638300" cy="1352550"/>
            <wp:effectExtent l="0" t="0" r="0" b="0"/>
            <wp:docPr id="21" name="图片 2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障碍物：当车辆碰到该道具后车辆会停顿一下后（车速降低当前车速的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10%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），继续行驶（减速道具）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895350" cy="981075"/>
            <wp:effectExtent l="0" t="0" r="0" b="9525"/>
            <wp:docPr id="44" name="图片 4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大石头：会在屏幕左方移动到右方，如有车辆被大石头压到后，这辆会被压扁，然后车速降低至自身的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50%（持续时间为3S）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695450" cy="1704975"/>
            <wp:effectExtent l="0" t="0" r="0" b="9525"/>
            <wp:docPr id="45" name="图片 4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石墩：当玩家撞到石墩后，车辆会被弹回来且道具不会消失，玩家必须绕道通过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981200" cy="1590675"/>
            <wp:effectExtent l="0" t="0" r="0" b="9525"/>
            <wp:docPr id="46" name="图片 46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水：玩家碰到水后，车速会降低20%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（减速道具）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724025" cy="990600"/>
            <wp:effectExtent l="0" t="0" r="9525" b="0"/>
            <wp:docPr id="22" name="图片 2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定时炸弹：玩家碰到后会在车辆上方显示炸弹的倒计时（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30s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），在倒计时过程中，玩家通过车辆碰撞可以转移到另外一辆车上，当倒计时结束后炸弹会爆炸，把车辆炸到天上（在空中持续时间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2S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），回到赛道后才可进行行驶（驾驶速度在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0重新开始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）（击飞道具）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238250" cy="1247775"/>
            <wp:effectExtent l="0" t="0" r="0" b="9525"/>
            <wp:docPr id="47" name="图片 4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集装箱：玩家通过集装箱后这辆会变化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3中状态随机出现一种（每一关30%出现一个集装箱）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3920490" cy="7270750"/>
            <wp:effectExtent l="0" t="0" r="0" b="0"/>
            <wp:docPr id="48" name="图片 48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texture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72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仿宋" w:hAnsi="仿宋" w:eastAsia="仿宋" w:cs="仿宋"/>
          <w:sz w:val="32"/>
          <w:szCs w:val="32"/>
          <w:lang w:val="en-US" w:eastAsia="zh-CN"/>
        </w:rPr>
      </w:pPr>
      <w:bookmarkStart w:id="41" w:name="_Toc1547_WPSOffice_Level1"/>
      <w:r>
        <w:rPr>
          <w:rFonts w:hint="eastAsia" w:ascii="仿宋" w:hAnsi="仿宋" w:eastAsia="仿宋" w:cs="仿宋"/>
          <w:sz w:val="32"/>
          <w:szCs w:val="32"/>
          <w:lang w:eastAsia="zh-CN"/>
        </w:rPr>
        <w:t>第一种（皮卡车）：无视任何减速、障碍道具（石墩、石头、定时炸弹道具依旧有效果）</w:t>
      </w:r>
      <w:bookmarkEnd w:id="41"/>
      <w:r>
        <w:rPr>
          <w:rFonts w:hint="eastAsia" w:ascii="仿宋" w:hAnsi="仿宋" w:eastAsia="仿宋" w:cs="仿宋"/>
          <w:sz w:val="32"/>
          <w:szCs w:val="32"/>
          <w:lang w:eastAsia="zh-CN"/>
        </w:rPr>
        <w:t>（持续时间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15S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40%出现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5266690" cy="5266690"/>
            <wp:effectExtent l="0" t="0" r="10160" b="0"/>
            <wp:docPr id="49" name="图片 49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texture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bookmarkStart w:id="42" w:name="_Toc29612_WPSOffice_Level1"/>
      <w:r>
        <w:rPr>
          <w:rFonts w:hint="eastAsia" w:ascii="仿宋" w:hAnsi="仿宋" w:eastAsia="仿宋" w:cs="仿宋"/>
          <w:sz w:val="32"/>
          <w:szCs w:val="32"/>
          <w:lang w:eastAsia="zh-CN"/>
        </w:rPr>
        <w:t>第二种（水泥集装车）：无视任何击飞、障碍道具（石墩、石头、定时炸弹道具依旧有效果）</w:t>
      </w:r>
      <w:bookmarkEnd w:id="42"/>
      <w:r>
        <w:rPr>
          <w:rFonts w:hint="eastAsia" w:ascii="仿宋" w:hAnsi="仿宋" w:eastAsia="仿宋" w:cs="仿宋"/>
          <w:sz w:val="32"/>
          <w:szCs w:val="32"/>
          <w:lang w:eastAsia="zh-CN"/>
        </w:rPr>
        <w:t>（持续时间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15S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 xml:space="preserve">40%出现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5266690" cy="5266690"/>
            <wp:effectExtent l="0" t="0" r="10160" b="0"/>
            <wp:docPr id="50" name="图片 50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texture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bookmarkStart w:id="43" w:name="_Toc23850_WPSOffice_Level1"/>
      <w:r>
        <w:rPr>
          <w:rFonts w:hint="eastAsia" w:ascii="仿宋" w:hAnsi="仿宋" w:eastAsia="仿宋" w:cs="仿宋"/>
          <w:sz w:val="32"/>
          <w:szCs w:val="32"/>
          <w:lang w:eastAsia="zh-CN"/>
        </w:rPr>
        <w:t>第三种（压路车）：无视所有道具且被压倒的车辆全部压扁</w:t>
      </w:r>
      <w:bookmarkEnd w:id="43"/>
      <w:r>
        <w:rPr>
          <w:rFonts w:hint="eastAsia" w:ascii="仿宋" w:hAnsi="仿宋" w:eastAsia="仿宋" w:cs="仿宋"/>
          <w:sz w:val="32"/>
          <w:szCs w:val="32"/>
          <w:lang w:eastAsia="zh-CN"/>
        </w:rPr>
        <w:t>（持续时间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15S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10%出现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5266690" cy="2633345"/>
            <wp:effectExtent l="0" t="0" r="10160" b="0"/>
            <wp:docPr id="51" name="图片 51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texture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仿宋" w:hAnsi="仿宋" w:eastAsia="仿宋" w:cs="仿宋"/>
          <w:b/>
          <w:bCs/>
          <w:sz w:val="32"/>
          <w:szCs w:val="32"/>
          <w:lang w:val="en-US" w:eastAsia="zh-CN"/>
        </w:rPr>
      </w:pPr>
      <w:bookmarkStart w:id="44" w:name="_Toc2433_WPSOffice_Level1"/>
      <w:r>
        <w:rPr>
          <w:rFonts w:hint="eastAsia" w:ascii="仿宋" w:hAnsi="仿宋" w:eastAsia="仿宋" w:cs="仿宋"/>
          <w:b/>
          <w:bCs/>
          <w:sz w:val="32"/>
          <w:szCs w:val="32"/>
          <w:lang w:eastAsia="zh-CN"/>
        </w:rPr>
        <w:t>空投：</w:t>
      </w:r>
      <w:bookmarkEnd w:id="44"/>
      <w:r>
        <w:rPr>
          <w:rFonts w:hint="eastAsia" w:ascii="仿宋" w:hAnsi="仿宋" w:eastAsia="仿宋" w:cs="仿宋"/>
          <w:b/>
          <w:bCs/>
          <w:sz w:val="32"/>
          <w:szCs w:val="32"/>
          <w:lang w:eastAsia="zh-CN"/>
        </w:rPr>
        <w:t>每一关</w:t>
      </w: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20%出现一个空投，两个飞机随机出现，当飞机在空中经过后会掉落一个礼包在赛道中，位置随机</w:t>
      </w:r>
    </w:p>
    <w:p>
      <w:pPr>
        <w:rPr>
          <w:rFonts w:hint="default" w:ascii="仿宋" w:hAnsi="仿宋" w:eastAsia="仿宋" w:cs="仿宋"/>
          <w:b/>
          <w:bCs/>
          <w:sz w:val="32"/>
          <w:szCs w:val="32"/>
          <w:lang w:val="en-US" w:eastAsia="zh-CN"/>
        </w:rPr>
      </w:pPr>
      <w:bookmarkStart w:id="45" w:name="_Toc2614_WPSOffice_Level1"/>
      <w:bookmarkStart w:id="46" w:name="_Toc4491_WPSOffice_Level1"/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第一种（降落机）：掉落的礼包中</w:t>
      </w:r>
      <w:bookmarkEnd w:id="45"/>
      <w:bookmarkEnd w:id="46"/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含有200金币</w:t>
      </w:r>
    </w:p>
    <w:p>
      <w:pP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2893695" cy="5788025"/>
            <wp:effectExtent l="0" t="0" r="0" b="0"/>
            <wp:docPr id="2" name="图片 2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exture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2533015" cy="5067300"/>
            <wp:effectExtent l="0" t="0" r="0" b="0"/>
            <wp:docPr id="52" name="图片 52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texture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  <w:bookmarkStart w:id="47" w:name="_Toc30298_WPSOffice_Level1"/>
      <w:bookmarkStart w:id="48" w:name="_Toc11575_WPSOffice_Level1"/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第二种（滑翔机）：礼包中含有</w:t>
      </w:r>
      <w:bookmarkEnd w:id="47"/>
      <w:bookmarkEnd w:id="48"/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一个超级加速卡（增加当前车速的50%持续10S）</w:t>
      </w:r>
    </w:p>
    <w:p>
      <w:pP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2893695" cy="5788025"/>
            <wp:effectExtent l="0" t="0" r="0" b="0"/>
            <wp:docPr id="3" name="图片 3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exture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3500120" cy="1750060"/>
            <wp:effectExtent l="0" t="0" r="0" b="0"/>
            <wp:docPr id="53" name="图片 53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texture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49" w:name="_Toc23083_WPSOffice_Level2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7.1  这辆碰撞</w:t>
      </w:r>
      <w:bookmarkEnd w:id="49"/>
    </w:p>
    <w:p>
      <w:pP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每次碰撞都会有一个动画效果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1.前后碰撞：</w:t>
      </w:r>
    </w:p>
    <w:p>
      <w:pPr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前车瞬间加速当前车速的10%，然后恢复至正常状态继续行驶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后车瞬间降低当前车速的20%，然后继续行驶</w:t>
      </w:r>
    </w:p>
    <w:p>
      <w:pPr>
        <w:numPr>
          <w:ilvl w:val="0"/>
          <w:numId w:val="3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左右碰撞：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被撞车辆瞬间降低当前车速的20%，然后向被撞的方向偏离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主动撞车的车辆瞬间降低当前车速的10%，然后向反方向小幅度移动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高空碰撞：</w:t>
      </w:r>
    </w:p>
    <w:p>
      <w:pPr>
        <w:numPr>
          <w:ilvl w:val="0"/>
          <w:numId w:val="0"/>
        </w:numPr>
        <w:ind w:leftChars="0"/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当前方空中的车辆下落时正好砸到经过的车辆，被砸中的车辆车速直接变为0继续行驶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ZapfHumnst BT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4" name="文本框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JS+OpA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DDE4D5"/>
    <w:multiLevelType w:val="singleLevel"/>
    <w:tmpl w:val="88DDE4D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03F0CEB"/>
    <w:multiLevelType w:val="singleLevel"/>
    <w:tmpl w:val="103F0CE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7BF39F7"/>
    <w:multiLevelType w:val="multilevel"/>
    <w:tmpl w:val="17BF39F7"/>
    <w:lvl w:ilvl="0" w:tentative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429" w:hanging="72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  <w:rPr>
        <w:rFonts w:hint="eastAsia"/>
        <w:b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000DE1"/>
    <w:rsid w:val="0A7456BE"/>
    <w:rsid w:val="2B0842C6"/>
    <w:rsid w:val="38000DE1"/>
    <w:rsid w:val="58C5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hAnsi="Arial" w:eastAsia="黑体"/>
      <w:b/>
      <w:bCs/>
      <w:sz w:val="36"/>
      <w:szCs w:val="32"/>
    </w:rPr>
  </w:style>
  <w:style w:type="paragraph" w:styleId="4">
    <w:name w:val="heading 3"/>
    <w:basedOn w:val="3"/>
    <w:next w:val="1"/>
    <w:qFormat/>
    <w:uiPriority w:val="0"/>
    <w:pPr>
      <w:widowControl/>
      <w:numPr>
        <w:ilvl w:val="2"/>
      </w:numPr>
      <w:tabs>
        <w:tab w:val="left" w:pos="-720"/>
      </w:tabs>
      <w:suppressAutoHyphens/>
      <w:overflowPunct w:val="0"/>
      <w:autoSpaceDE w:val="0"/>
      <w:autoSpaceDN w:val="0"/>
      <w:adjustRightInd w:val="0"/>
      <w:spacing w:before="0" w:after="20" w:line="240" w:lineRule="auto"/>
      <w:textAlignment w:val="baseline"/>
      <w:outlineLvl w:val="2"/>
    </w:pPr>
    <w:rPr>
      <w:rFonts w:ascii="ZapfHumnst BT" w:hAnsi="ZapfHumnst BT" w:eastAsia="宋体"/>
      <w:bCs w:val="0"/>
      <w:spacing w:val="-2"/>
      <w:kern w:val="0"/>
      <w:sz w:val="32"/>
      <w:szCs w:val="20"/>
      <w:lang w:val="en-AU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0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customStyle="1" w:styleId="11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2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6" Type="http://schemas.openxmlformats.org/officeDocument/2006/relationships/glossaryDocument" Target="glossary/document.xml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b6f8afe2-c805-4df4-a5c7-c006322c27d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6f8afe2-c805-4df4-a5c7-c006322c27d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01a80b0-1fc5-4ed3-92e3-c5b421048a8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01a80b0-1fc5-4ed3-92e3-c5b421048a8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00179ce-7656-417b-a47d-2b58b6e82ec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00179ce-7656-417b-a47d-2b58b6e82ec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704179e-c835-4c74-a651-1d3355529f2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704179e-c835-4c74-a651-1d3355529f2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ed06ab9-12fc-44c3-80f1-d452d0d3f7b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ed06ab9-12fc-44c3-80f1-d452d0d3f7b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e3eeb48-833f-43f5-9a41-0a3587db261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3eeb48-833f-43f5-9a41-0a3587db261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df9105d-4483-46e8-adaa-7ce99a709c1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df9105d-4483-46e8-adaa-7ce99a709c1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63323f9-da18-41a7-a579-b70dc65ddd5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63323f9-da18-41a7-a579-b70dc65ddd5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532c6e5-ba43-4364-8837-e4a85ba7333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532c6e5-ba43-4364-8837-e4a85ba7333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2019-05-07T03:02:00Z</dcterms:created>
  <dc:creator>I＇M   black</dc:creator>
  <cp:lastModifiedBy>I＇M   black</cp:lastModifiedBy>
  <dcterms:modified xsi:type="dcterms:W3CDTF">2019-05-08T01:36:02Z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