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箭头的位置需要调整到红框中，描述：升级可获得新鱼种</w:t>
      </w:r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drawing>
          <wp:inline distT="0" distB="0" distL="114300" distR="114300">
            <wp:extent cx="4223385" cy="7451725"/>
            <wp:effectExtent l="0" t="0" r="571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74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人物需要向上移动，现在与箭头重叠</w:t>
      </w:r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drawing>
          <wp:inline distT="0" distB="0" distL="114300" distR="114300">
            <wp:extent cx="4338955" cy="7425690"/>
            <wp:effectExtent l="0" t="0" r="4445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新手指引后已经领取完奖励后，黄色提示框没有消失</w:t>
      </w:r>
    </w:p>
    <w:p>
      <w:pPr>
        <w:rPr>
          <w:rFonts w:hint="eastAsia" w:ascii="宋体" w:hAnsi="宋体" w:eastAsia="宋体" w:cs="宋体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drawing>
          <wp:inline distT="0" distB="0" distL="114300" distR="114300">
            <wp:extent cx="4218305" cy="7499350"/>
            <wp:effectExtent l="0" t="0" r="10795" b="6350"/>
            <wp:docPr id="2" name="图片 2" descr="63FE903DE1AA81226E15BF09DD92D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FE903DE1AA81226E15BF09DD92DE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排行榜处没有自己排名，是有金币的，但是在排行榜中依旧显示0，世界排行和好友排行全部为0</w:t>
      </w:r>
    </w:p>
    <w:p>
      <w:pPr>
        <w:rPr>
          <w:rFonts w:hint="eastAsia" w:ascii="宋体" w:hAnsi="宋体" w:eastAsia="宋体" w:cs="宋体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drawing>
          <wp:inline distT="0" distB="0" distL="114300" distR="114300">
            <wp:extent cx="3617595" cy="6431915"/>
            <wp:effectExtent l="0" t="0" r="1905" b="6985"/>
            <wp:docPr id="1" name="图片 1" descr="B475498B189AB1F1B4AD80E6A801DA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475498B189AB1F1B4AD80E6A801DA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color w:val="FF000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2"/>
          <w:szCs w:val="32"/>
          <w:lang w:val="en-US" w:eastAsia="zh-CN"/>
        </w:rPr>
        <w:t>进入游戏点击登录后进入不了游戏，打开调试模式直接进入游戏（华为手机）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B29EDE"/>
    <w:multiLevelType w:val="singleLevel"/>
    <w:tmpl w:val="7DB29ED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9E4F81"/>
    <w:rsid w:val="0C9E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2019-06-18T13:36:00Z</dcterms:created>
  <dc:creator>WIN7</dc:creator>
  <cp:lastModifiedBy>WIN7</cp:lastModifiedBy>
  <dcterms:modified xsi:type="dcterms:W3CDTF">2019-06-18T13:53:33Z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