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203CF3">
      <w:pPr>
        <w:pStyle w:val="style0"/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适用于 A 股 2</w:t>
      </w:r>
      <w:r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</w:rPr>
        <w:t>天（1 个月级）</w:t>
      </w:r>
    </w:p>
    <w:p w14:paraId="5FF5BAC7">
      <w:pPr>
        <w:pStyle w:val="style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主观多头的</w:t>
      </w:r>
      <w:r>
        <w:rPr>
          <w:b/>
          <w:bCs/>
          <w:sz w:val="28"/>
          <w:szCs w:val="28"/>
          <w:lang w:val="en-US"/>
        </w:rPr>
        <w:t>策略</w:t>
      </w:r>
    </w:p>
    <w:p w14:paraId="AAA74BCA">
      <w:pPr>
        <w:pStyle w:val="style0"/>
        <w:jc w:val="center"/>
        <w:rPr>
          <w:b/>
          <w:bCs/>
          <w:sz w:val="28"/>
          <w:szCs w:val="28"/>
        </w:rPr>
      </w:pPr>
    </w:p>
    <w:p w14:paraId="CF1E0B01">
      <w:pPr>
        <w:pStyle w:val="style0"/>
        <w:rPr/>
      </w:pPr>
      <w:r>
        <w:t xml:space="preserve"> </w:t>
      </w:r>
    </w:p>
    <w:p w14:paraId="34EEFE2B">
      <w:pPr>
        <w:pStyle w:val="style0"/>
        <w:rPr/>
      </w:pPr>
      <w:r>
        <w:t>一、20 天主观多头策略：</w:t>
      </w:r>
    </w:p>
    <w:p w14:paraId="0CB16019">
      <w:pPr>
        <w:pStyle w:val="style0"/>
        <w:rPr/>
      </w:pPr>
      <w:r>
        <w:t xml:space="preserve"> </w:t>
      </w:r>
    </w:p>
    <w:p w14:paraId="05B37D00">
      <w:pPr>
        <w:pStyle w:val="style0"/>
        <w:rPr/>
      </w:pPr>
      <w:r>
        <w:t>可落地、机构常用、纯多头划分：</w:t>
      </w:r>
    </w:p>
    <w:p w14:paraId="833AE167">
      <w:pPr>
        <w:pStyle w:val="style0"/>
        <w:rPr/>
      </w:pPr>
      <w:r>
        <w:t xml:space="preserve">共 </w:t>
      </w:r>
      <w:r>
        <w:rPr>
          <w:lang w:val="en-US"/>
        </w:rPr>
        <w:t>6</w:t>
      </w:r>
      <w:r>
        <w:t xml:space="preserve"> 种主流策略。</w:t>
      </w:r>
    </w:p>
    <w:p w14:paraId="70EFBAB6">
      <w:pPr>
        <w:pStyle w:val="style0"/>
        <w:rPr/>
      </w:pPr>
      <w:r>
        <w:t> </w:t>
      </w:r>
    </w:p>
    <w:p w14:paraId="7259EC82">
      <w:pPr>
        <w:pStyle w:val="style0"/>
        <w:rPr/>
      </w:pPr>
      <w:r>
        <w:t xml:space="preserve"> </w:t>
      </w:r>
    </w:p>
    <w:p w14:paraId="2712255F">
      <w:pPr>
        <w:pStyle w:val="style0"/>
        <w:rPr/>
      </w:pPr>
      <w:r>
        <w:t>二、</w:t>
      </w:r>
      <w:r>
        <w:rPr>
          <w:lang w:val="en-US"/>
        </w:rPr>
        <w:t>6</w:t>
      </w:r>
      <w:r>
        <w:t xml:space="preserve"> 种主流策略 + 核心逻辑（专为 20 天周期）</w:t>
      </w:r>
    </w:p>
    <w:p w14:paraId="31A7D9CB">
      <w:pPr>
        <w:pStyle w:val="style0"/>
        <w:rPr/>
      </w:pPr>
      <w:r>
        <w:t xml:space="preserve"> </w:t>
      </w:r>
    </w:p>
    <w:p w14:paraId="2C287164">
      <w:pPr>
        <w:pStyle w:val="style0"/>
        <w:rPr/>
      </w:pPr>
      <w:r>
        <w:t>1. 强势股回调低吸（最主流）</w:t>
      </w:r>
    </w:p>
    <w:p w14:paraId="0F5FE4A4">
      <w:pPr>
        <w:pStyle w:val="style0"/>
        <w:rPr/>
      </w:pPr>
      <w:r>
        <w:t xml:space="preserve"> </w:t>
      </w:r>
    </w:p>
    <w:p w14:paraId="2181CCE9">
      <w:pPr>
        <w:pStyle w:val="style0"/>
        <w:rPr/>
      </w:pPr>
      <w:r>
        <w:t>- 逻辑：</w:t>
      </w:r>
    </w:p>
    <w:p w14:paraId="A7CE4FE4">
      <w:pPr>
        <w:pStyle w:val="style0"/>
        <w:rPr/>
      </w:pPr>
      <w:r>
        <w:t>趋势向上 → 短期急跌/缩量回调 → 均线/关键位企稳 → 做反弹</w:t>
      </w:r>
    </w:p>
    <w:p w14:paraId="31C5FC77">
      <w:pPr>
        <w:pStyle w:val="style0"/>
        <w:rPr/>
      </w:pPr>
      <w:r>
        <w:t>- 赚：趋势延续 + 情绪修复</w:t>
      </w:r>
    </w:p>
    <w:p w14:paraId="2BD52FCF">
      <w:pPr>
        <w:pStyle w:val="style0"/>
        <w:rPr/>
      </w:pPr>
      <w:r>
        <w:t>- 持股：3～</w:t>
      </w:r>
      <w:r>
        <w:rPr>
          <w:lang w:val="en-US"/>
        </w:rPr>
        <w:t>8</w:t>
      </w:r>
      <w:r>
        <w:t xml:space="preserve"> 天，快进快出</w:t>
      </w:r>
    </w:p>
    <w:p w14:paraId="66AE9282">
      <w:pPr>
        <w:pStyle w:val="style0"/>
        <w:rPr/>
      </w:pPr>
      <w:r>
        <w:t xml:space="preserve"> </w:t>
      </w:r>
    </w:p>
    <w:p w14:paraId="418EA47A">
      <w:pPr>
        <w:pStyle w:val="style0"/>
        <w:rPr/>
      </w:pPr>
      <w:r>
        <w:t>2. 突破追强（右侧动量）</w:t>
      </w:r>
    </w:p>
    <w:p w14:paraId="9115D44E">
      <w:pPr>
        <w:pStyle w:val="style0"/>
        <w:rPr/>
      </w:pPr>
      <w:r>
        <w:t xml:space="preserve"> </w:t>
      </w:r>
    </w:p>
    <w:p w14:paraId="AC96D428">
      <w:pPr>
        <w:pStyle w:val="style0"/>
        <w:rPr/>
      </w:pPr>
      <w:r>
        <w:t>- 逻辑：</w:t>
      </w:r>
    </w:p>
    <w:p w14:paraId="B47EA6D0">
      <w:pPr>
        <w:pStyle w:val="style0"/>
        <w:rPr/>
      </w:pPr>
      <w:r>
        <w:t>横盘很久 → 放量突破箱体/前高 → 资金刚启动</w:t>
      </w:r>
    </w:p>
    <w:p w14:paraId="7CCDAB2E">
      <w:pPr>
        <w:pStyle w:val="style0"/>
        <w:rPr/>
      </w:pPr>
      <w:r>
        <w:t>- 赚：惯性上涨 + 资金接力</w:t>
      </w:r>
    </w:p>
    <w:p w14:paraId="0CFD4D83">
      <w:pPr>
        <w:pStyle w:val="style0"/>
        <w:rPr/>
      </w:pPr>
      <w:r>
        <w:t>- 特点：胜率看量能与板块强度</w:t>
      </w:r>
    </w:p>
    <w:p w14:paraId="A2B6D0C9">
      <w:pPr>
        <w:pStyle w:val="style0"/>
        <w:rPr/>
      </w:pPr>
      <w:r>
        <w:t xml:space="preserve"> </w:t>
      </w:r>
    </w:p>
    <w:p w14:paraId="452037B0">
      <w:pPr>
        <w:pStyle w:val="style0"/>
        <w:rPr/>
      </w:pPr>
      <w:r>
        <w:t>3. 事件/公告驱动（20 天最适配）</w:t>
      </w:r>
    </w:p>
    <w:p w14:paraId="DCE67CD0">
      <w:pPr>
        <w:pStyle w:val="style0"/>
        <w:rPr/>
      </w:pPr>
      <w:r>
        <w:t xml:space="preserve"> </w:t>
      </w:r>
    </w:p>
    <w:p w14:paraId="697A7420">
      <w:pPr>
        <w:pStyle w:val="style0"/>
        <w:rPr/>
      </w:pPr>
      <w:r>
        <w:t>- 逻辑：</w:t>
      </w:r>
    </w:p>
    <w:p w14:paraId="9D789117">
      <w:pPr>
        <w:pStyle w:val="style0"/>
        <w:rPr/>
      </w:pPr>
      <w:r>
        <w:t>业绩预告/财报、定增、重组、大单、政策落地</w:t>
      </w:r>
    </w:p>
    <w:p w14:paraId="624F7CBF">
      <w:pPr>
        <w:pStyle w:val="style0"/>
        <w:rPr/>
      </w:pPr>
      <w:r>
        <w:t>- 赚：预期差 + 短期资金集中涌入</w:t>
      </w:r>
    </w:p>
    <w:p w14:paraId="88647E0B">
      <w:pPr>
        <w:pStyle w:val="style0"/>
        <w:rPr/>
      </w:pPr>
      <w:r>
        <w:t xml:space="preserve">- 周期：刚好 </w:t>
      </w:r>
      <w:r>
        <w:rPr>
          <w:lang w:val="en-US"/>
        </w:rPr>
        <w:t>2</w:t>
      </w:r>
      <w:r>
        <w:t>～</w:t>
      </w:r>
      <w:r>
        <w:rPr>
          <w:lang w:val="en-US"/>
        </w:rPr>
        <w:t>3</w:t>
      </w:r>
      <w:r>
        <w:t xml:space="preserve"> 周兑现</w:t>
      </w:r>
    </w:p>
    <w:p w14:paraId="ECABEA8E">
      <w:pPr>
        <w:pStyle w:val="style0"/>
        <w:rPr/>
      </w:pPr>
      <w:r>
        <w:t xml:space="preserve"> </w:t>
      </w:r>
    </w:p>
    <w:p w14:paraId="0643DBAB">
      <w:pPr>
        <w:pStyle w:val="style0"/>
        <w:rPr/>
      </w:pPr>
      <w:r>
        <w:t>4. 板块轮动套利（行业β）</w:t>
      </w:r>
    </w:p>
    <w:p w14:paraId="51F387CD">
      <w:pPr>
        <w:pStyle w:val="style0"/>
        <w:rPr/>
      </w:pPr>
      <w:r>
        <w:t xml:space="preserve"> </w:t>
      </w:r>
    </w:p>
    <w:p w14:paraId="DCE55276">
      <w:pPr>
        <w:pStyle w:val="style0"/>
        <w:rPr/>
      </w:pPr>
      <w:r>
        <w:t>- 逻辑：</w:t>
      </w:r>
    </w:p>
    <w:p w14:paraId="639D78DC">
      <w:pPr>
        <w:pStyle w:val="style0"/>
        <w:rPr/>
      </w:pPr>
      <w:r>
        <w:t>抓当前最强主线/次主线，做轮动补涨或主升段</w:t>
      </w:r>
    </w:p>
    <w:p w14:paraId="3336AF2C">
      <w:pPr>
        <w:pStyle w:val="style0"/>
        <w:rPr/>
      </w:pPr>
      <w:r>
        <w:t>- 赚：行业热度扩散 + 龙头溢价</w:t>
      </w:r>
    </w:p>
    <w:p w14:paraId="089FF0FC">
      <w:pPr>
        <w:pStyle w:val="style0"/>
        <w:rPr/>
      </w:pPr>
      <w:r>
        <w:t>- 关键：只做当前资金在买的板块</w:t>
      </w:r>
    </w:p>
    <w:p w14:paraId="C4DBE54A">
      <w:pPr>
        <w:pStyle w:val="style0"/>
        <w:rPr/>
      </w:pPr>
      <w:r>
        <w:t xml:space="preserve"> </w:t>
      </w:r>
    </w:p>
    <w:p w14:paraId="EF7C055C">
      <w:pPr>
        <w:pStyle w:val="style0"/>
        <w:rPr/>
      </w:pPr>
    </w:p>
    <w:p w14:paraId="ABF6EC46">
      <w:pPr>
        <w:pStyle w:val="style0"/>
        <w:rPr/>
      </w:pPr>
      <w:r>
        <w:rPr>
          <w:lang w:val="en-US"/>
        </w:rPr>
        <w:t>5</w:t>
      </w:r>
      <w:r>
        <w:t>. 量价结构主观交易（纯盘口）</w:t>
      </w:r>
    </w:p>
    <w:p w14:paraId="EA16B1D3">
      <w:pPr>
        <w:pStyle w:val="style0"/>
        <w:rPr/>
      </w:pPr>
      <w:r>
        <w:t xml:space="preserve"> </w:t>
      </w:r>
    </w:p>
    <w:p w14:paraId="AC8BD324">
      <w:pPr>
        <w:pStyle w:val="style0"/>
        <w:rPr/>
      </w:pPr>
      <w:r>
        <w:t>- 逻辑：</w:t>
      </w:r>
    </w:p>
    <w:p w14:paraId="EF41C504">
      <w:pPr>
        <w:pStyle w:val="style0"/>
        <w:rPr/>
      </w:pPr>
      <w:r>
        <w:t>主观看量、价、换手、节奏，判断资金意图</w:t>
      </w:r>
    </w:p>
    <w:p w14:paraId="3E781C46">
      <w:pPr>
        <w:pStyle w:val="style0"/>
        <w:rPr/>
      </w:pPr>
      <w:r>
        <w:t>- 赚：资金行为的惯性</w:t>
      </w:r>
    </w:p>
    <w:p w14:paraId="DDC43C4C">
      <w:pPr>
        <w:pStyle w:val="style0"/>
        <w:rPr/>
      </w:pPr>
      <w:r>
        <w:t>- 典型：首板、二板、连板思路（偏短）</w:t>
      </w:r>
    </w:p>
    <w:p w14:paraId="2F57044F">
      <w:pPr>
        <w:pStyle w:val="style0"/>
        <w:rPr/>
      </w:pPr>
      <w:r>
        <w:t xml:space="preserve"> </w:t>
      </w:r>
    </w:p>
    <w:p w14:paraId="10DE1624">
      <w:pPr>
        <w:pStyle w:val="style0"/>
        <w:rPr/>
      </w:pPr>
      <w:r>
        <w:rPr>
          <w:lang w:val="en-US"/>
        </w:rPr>
        <w:t>6</w:t>
      </w:r>
      <w:r>
        <w:t>. 主题情绪博弈</w:t>
      </w:r>
    </w:p>
    <w:p w14:paraId="6DC9FA98">
      <w:pPr>
        <w:pStyle w:val="style0"/>
        <w:rPr/>
      </w:pPr>
      <w:r>
        <w:t xml:space="preserve"> </w:t>
      </w:r>
    </w:p>
    <w:p w14:paraId="8685AE2A">
      <w:pPr>
        <w:pStyle w:val="style0"/>
        <w:rPr/>
      </w:pPr>
      <w:r>
        <w:t>- 逻辑：</w:t>
      </w:r>
    </w:p>
    <w:p w14:paraId="1C81627A">
      <w:pPr>
        <w:pStyle w:val="style0"/>
        <w:rPr/>
      </w:pPr>
      <w:r>
        <w:t>国家级/市场级大主题（AI、数据、政策等）</w:t>
      </w:r>
    </w:p>
    <w:p w14:paraId="A5C2D87C">
      <w:pPr>
        <w:pStyle w:val="style0"/>
        <w:rPr/>
      </w:pPr>
      <w:r>
        <w:t>主题没凉就反复做龙头/核心票</w:t>
      </w:r>
    </w:p>
    <w:p w14:paraId="B595C378">
      <w:pPr>
        <w:pStyle w:val="style0"/>
        <w:rPr/>
      </w:pPr>
      <w:r>
        <w:t>- 赚：情绪溢价 + 抱团流动性</w:t>
      </w:r>
    </w:p>
    <w:p w14:paraId="F1BFCEE6">
      <w:pPr>
        <w:pStyle w:val="style0"/>
        <w:rPr/>
      </w:pPr>
      <w:r>
        <w:t xml:space="preserve"> </w:t>
      </w:r>
    </w:p>
    <w:p w14:paraId="637C3519">
      <w:pPr>
        <w:pStyle w:val="style0"/>
        <w:rPr/>
      </w:pPr>
      <w:r>
        <w:t xml:space="preserve"> </w:t>
      </w:r>
    </w:p>
    <w:p w14:paraId="C6739B20">
      <w:pPr>
        <w:pStyle w:val="style0"/>
        <w:rPr/>
      </w:pPr>
      <w:r>
        <w:t>三、20 天主观多头的共同铁律</w:t>
      </w:r>
    </w:p>
    <w:p w14:paraId="86246CC4">
      <w:pPr>
        <w:pStyle w:val="style0"/>
        <w:rPr/>
      </w:pPr>
      <w:r>
        <w:t xml:space="preserve"> </w:t>
      </w:r>
    </w:p>
    <w:p w14:paraId="1173930A">
      <w:pPr>
        <w:pStyle w:val="style0"/>
        <w:rPr/>
      </w:pPr>
      <w:r>
        <w:t>1. 必须有短期催化：资金、情绪、事件、技术面四者至少占一个</w:t>
      </w:r>
    </w:p>
    <w:p w14:paraId="CE613A12">
      <w:pPr>
        <w:pStyle w:val="style0"/>
        <w:rPr/>
      </w:pPr>
      <w:r>
        <w:t>2. 不做深度价值：20 天基本面不会大变</w:t>
      </w:r>
    </w:p>
    <w:p w14:paraId="51A77778">
      <w:pPr>
        <w:pStyle w:val="style0"/>
        <w:rPr/>
      </w:pPr>
      <w:r>
        <w:t>3. 止损刚性：错了必须走，不靠“长期拿回来”</w:t>
      </w:r>
    </w:p>
    <w:p w14:paraId="5A2B38D2">
      <w:pPr>
        <w:pStyle w:val="style0"/>
        <w:rPr/>
      </w:pPr>
      <w:r>
        <w:t>4. 只做顺势/企稳：不猜大底，不硬扛下跌</w:t>
      </w:r>
    </w:p>
    <w:p w14:paraId="A2C638AD">
      <w:pPr>
        <w:pStyle w:val="style0"/>
        <w:rPr/>
      </w:pPr>
      <w:r>
        <w:t xml:space="preserve"> </w:t>
      </w:r>
    </w:p>
    <w:p w14:paraId="C18170C2">
      <w:pPr>
        <w:pStyle w:val="style0"/>
        <w:rPr/>
      </w:pPr>
      <w:r>
        <w:t xml:space="preserve">  </w:t>
      </w:r>
    </w:p>
    <w:p w14:paraId="DE010EFB">
      <w:pPr>
        <w:pStyle w:val="style0"/>
        <w:rPr/>
      </w:pPr>
      <w:r>
        <w:t>四、要记住 3 条最实用</w:t>
      </w:r>
    </w:p>
    <w:p w14:paraId="3D92837F">
      <w:pPr>
        <w:pStyle w:val="style0"/>
        <w:rPr/>
      </w:pPr>
      <w:r>
        <w:t xml:space="preserve"> </w:t>
      </w:r>
    </w:p>
    <w:p w14:paraId="DBD9FFAA">
      <w:pPr>
        <w:pStyle w:val="style0"/>
        <w:rPr/>
      </w:pPr>
      <w:r>
        <w:t>- 想稳 → 强势股回调低吸</w:t>
      </w:r>
    </w:p>
    <w:p w14:paraId="E1468C86">
      <w:pPr>
        <w:pStyle w:val="style0"/>
        <w:rPr/>
      </w:pPr>
      <w:r>
        <w:t>- 想快 → 突破追强</w:t>
      </w:r>
    </w:p>
    <w:p w14:paraId="AF3FFD8E">
      <w:pPr>
        <w:pStyle w:val="style0"/>
        <w:rPr/>
      </w:pPr>
      <w:r>
        <w:t>- 想确定性高 → 事件/公告驱动</w:t>
      </w:r>
    </w:p>
    <w:p w14:paraId="1B31BDD1">
      <w:pPr>
        <w:pStyle w:val="style0"/>
        <w:rPr/>
      </w:pPr>
      <w:r>
        <w:t xml:space="preserve"> </w:t>
      </w:r>
    </w:p>
    <w:p w14:paraId="C7F9023A">
      <w:pPr>
        <w:pStyle w:val="style0"/>
        <w:rPr>
          <w:lang w:val="en-US"/>
        </w:rPr>
      </w:pPr>
    </w:p>
    <w:p w14:paraId="A6C26C5C">
      <w:pPr>
        <w:pStyle w:val="style0"/>
        <w:rPr>
          <w:lang w:val="en-US"/>
        </w:rPr>
      </w:pPr>
    </w:p>
    <w:p w14:paraId="36406648">
      <w:pPr>
        <w:pStyle w:val="style0"/>
        <w:jc w:val="center"/>
        <w:rPr>
          <w:b/>
          <w:bCs/>
          <w:sz w:val="28"/>
          <w:szCs w:val="28"/>
          <w:highlight w:val="none"/>
          <w:u w:val="none" w:color="auto"/>
          <w:lang w:val="en-US"/>
        </w:rPr>
      </w:pPr>
      <w:r>
        <w:rPr>
          <w:b/>
          <w:bCs/>
          <w:sz w:val="28"/>
          <w:szCs w:val="28"/>
          <w:highlight w:val="none"/>
          <w:u w:val="none" w:color="auto"/>
          <w:lang w:val="en-US"/>
        </w:rPr>
        <w:t>只做「突破」、20天主观多头</w:t>
      </w:r>
    </w:p>
    <w:p w14:paraId="DFB9AEC3">
      <w:pPr>
        <w:pStyle w:val="style0"/>
        <w:jc w:val="center"/>
        <w:rPr>
          <w:b/>
          <w:bCs/>
          <w:sz w:val="28"/>
          <w:szCs w:val="28"/>
          <w:highlight w:val="none"/>
          <w:u w:val="none" w:color="auto"/>
          <w:lang w:val="en-US"/>
        </w:rPr>
      </w:pPr>
      <w:r>
        <w:rPr>
          <w:b/>
          <w:bCs/>
          <w:sz w:val="28"/>
          <w:szCs w:val="28"/>
          <w:highlight w:val="none"/>
          <w:u w:val="none" w:color="auto"/>
          <w:lang w:val="en-US"/>
        </w:rPr>
        <w:t>A股实战版，纯突破专用</w:t>
      </w:r>
    </w:p>
    <w:p w14:paraId="A63B5EA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F9F7635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20B408C">
      <w:pPr>
        <w:pStyle w:val="style0"/>
        <w:rPr>
          <w:lang w:val="en-US"/>
        </w:rPr>
      </w:pPr>
      <w:r>
        <w:rPr>
          <w:lang w:val="en-US"/>
        </w:rPr>
        <w:t>一、突破策略定义（20天周期）</w:t>
      </w:r>
    </w:p>
    <w:p w14:paraId="E08C052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7B98C6E">
      <w:pPr>
        <w:pStyle w:val="style0"/>
        <w:rPr>
          <w:lang w:val="en-US"/>
        </w:rPr>
      </w:pPr>
      <w:r>
        <w:rPr>
          <w:lang w:val="en-US"/>
        </w:rPr>
        <w:t>只做：箱体/平台/前高放量突破，做主升惯性。</w:t>
      </w:r>
    </w:p>
    <w:p w14:paraId="804D49C9">
      <w:pPr>
        <w:pStyle w:val="style0"/>
        <w:rPr>
          <w:lang w:val="en-US"/>
        </w:rPr>
      </w:pPr>
      <w:r>
        <w:rPr>
          <w:lang w:val="en-US"/>
        </w:rPr>
        <w:t>周期：3～15天，最长不超20天。</w:t>
      </w:r>
    </w:p>
    <w:p w14:paraId="874EEA20">
      <w:pPr>
        <w:pStyle w:val="style0"/>
        <w:rPr>
          <w:lang w:val="en-US"/>
        </w:rPr>
      </w:pPr>
      <w:r>
        <w:rPr>
          <w:lang w:val="en-US"/>
        </w:rPr>
        <w:t>核心：真突破拿，假突破砍。</w:t>
      </w:r>
    </w:p>
    <w:p w14:paraId="FAFCD64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F80506F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4528BE0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0BC42D3">
      <w:pPr>
        <w:pStyle w:val="style0"/>
        <w:rPr>
          <w:lang w:val="en-US"/>
        </w:rPr>
      </w:pPr>
      <w:r>
        <w:rPr>
          <w:lang w:val="en-US"/>
        </w:rPr>
        <w:t>二、真突破 · 入场条件（必须全满足）</w:t>
      </w:r>
    </w:p>
    <w:p w14:paraId="85E13DE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3F41935">
      <w:pPr>
        <w:pStyle w:val="style0"/>
        <w:rPr>
          <w:lang w:val="en-US"/>
        </w:rPr>
      </w:pPr>
      <w:r>
        <w:rPr>
          <w:lang w:val="en-US"/>
        </w:rPr>
        <w:t>1. 结构</w:t>
      </w:r>
    </w:p>
    <w:p w14:paraId="D463EED0">
      <w:pPr>
        <w:pStyle w:val="style0"/>
        <w:rPr>
          <w:lang w:val="en-US"/>
        </w:rPr>
      </w:pPr>
      <w:r>
        <w:rPr>
          <w:lang w:val="en-US"/>
        </w:rPr>
        <w:t>- 横盘箱体 ≥ 7 天</w:t>
      </w:r>
    </w:p>
    <w:p w14:paraId="CEB4CA1D">
      <w:pPr>
        <w:pStyle w:val="style0"/>
        <w:rPr>
          <w:lang w:val="en-US"/>
        </w:rPr>
      </w:pPr>
      <w:r>
        <w:rPr>
          <w:lang w:val="en-US"/>
        </w:rPr>
        <w:t>- 突破位置：前高 / 箱体上沿 / 年线/半年线</w:t>
      </w:r>
    </w:p>
    <w:p w14:paraId="783DF5EE">
      <w:pPr>
        <w:pStyle w:val="style0"/>
        <w:rPr>
          <w:lang w:val="en-US"/>
        </w:rPr>
      </w:pPr>
      <w:r>
        <w:rPr>
          <w:lang w:val="en-US"/>
        </w:rPr>
        <w:t>2. 量能（最关键）</w:t>
      </w:r>
    </w:p>
    <w:p w14:paraId="B0BB3138">
      <w:pPr>
        <w:pStyle w:val="style0"/>
        <w:rPr>
          <w:lang w:val="en-US"/>
        </w:rPr>
      </w:pPr>
      <w:r>
        <w:rPr>
          <w:lang w:val="en-US"/>
        </w:rPr>
        <w:t>- 突破日成交量 ≥ 近5日均量的 1.5～2倍</w:t>
      </w:r>
    </w:p>
    <w:p w14:paraId="493EE107">
      <w:pPr>
        <w:pStyle w:val="style0"/>
        <w:rPr>
          <w:lang w:val="en-US"/>
        </w:rPr>
      </w:pPr>
      <w:r>
        <w:rPr>
          <w:lang w:val="en-US"/>
        </w:rPr>
        <w:t>- 不能是“暴量3倍以上”（容易假突破）</w:t>
      </w:r>
    </w:p>
    <w:p w14:paraId="19EDF2BF">
      <w:pPr>
        <w:pStyle w:val="style0"/>
        <w:rPr>
          <w:lang w:val="en-US"/>
        </w:rPr>
      </w:pPr>
      <w:r>
        <w:rPr>
          <w:lang w:val="en-US"/>
        </w:rPr>
        <w:t>3. K线</w:t>
      </w:r>
    </w:p>
    <w:p w14:paraId="DCA2A151">
      <w:pPr>
        <w:pStyle w:val="style0"/>
        <w:rPr>
          <w:lang w:val="en-US"/>
        </w:rPr>
      </w:pPr>
      <w:r>
        <w:rPr>
          <w:lang w:val="en-US"/>
        </w:rPr>
        <w:t>- 收盘站稳突破位上方</w:t>
      </w:r>
    </w:p>
    <w:p w14:paraId="34D24756">
      <w:pPr>
        <w:pStyle w:val="style0"/>
        <w:rPr>
          <w:lang w:val="en-US"/>
        </w:rPr>
      </w:pPr>
      <w:r>
        <w:rPr>
          <w:lang w:val="en-US"/>
        </w:rPr>
        <w:t>- 最好是中阳/大阳，实体饱满</w:t>
      </w:r>
    </w:p>
    <w:p w14:paraId="74565233">
      <w:pPr>
        <w:pStyle w:val="style0"/>
        <w:rPr>
          <w:lang w:val="en-US"/>
        </w:rPr>
      </w:pPr>
      <w:r>
        <w:rPr>
          <w:lang w:val="en-US"/>
        </w:rPr>
        <w:t>4. 分时</w:t>
      </w:r>
    </w:p>
    <w:p w14:paraId="E0A9A424">
      <w:pPr>
        <w:pStyle w:val="style0"/>
        <w:rPr>
          <w:lang w:val="en-US"/>
        </w:rPr>
      </w:pPr>
      <w:r>
        <w:rPr>
          <w:lang w:val="en-US"/>
        </w:rPr>
        <w:t>- 放量拉升，不破均价线</w:t>
      </w:r>
    </w:p>
    <w:p w14:paraId="FCD3A308">
      <w:pPr>
        <w:pStyle w:val="style0"/>
        <w:rPr>
          <w:lang w:val="en-US"/>
        </w:rPr>
      </w:pPr>
      <w:r>
        <w:rPr>
          <w:lang w:val="en-US"/>
        </w:rPr>
        <w:t>- 午后不跳水</w:t>
      </w:r>
    </w:p>
    <w:p w14:paraId="60438965">
      <w:pPr>
        <w:pStyle w:val="style0"/>
        <w:rPr>
          <w:lang w:val="en-US"/>
        </w:rPr>
      </w:pPr>
      <w:r>
        <w:rPr>
          <w:lang w:val="en-US"/>
        </w:rPr>
        <w:t>5. 板块</w:t>
      </w:r>
    </w:p>
    <w:p w14:paraId="7A8E7234">
      <w:pPr>
        <w:pStyle w:val="style0"/>
        <w:rPr>
          <w:lang w:val="en-US"/>
        </w:rPr>
      </w:pPr>
      <w:r>
        <w:rPr>
          <w:lang w:val="en-US"/>
        </w:rPr>
        <w:t>- 所属板块当天强于大盘，有联动</w:t>
      </w:r>
    </w:p>
    <w:p w14:paraId="591057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9D17CF">
      <w:pPr>
        <w:pStyle w:val="style0"/>
        <w:rPr>
          <w:lang w:val="en-US"/>
        </w:rPr>
      </w:pPr>
      <w:r>
        <w:rPr>
          <w:lang w:val="en-US"/>
        </w:rPr>
        <w:t>满足 = 真突破概率高</w:t>
      </w:r>
    </w:p>
    <w:p w14:paraId="89A9AB67">
      <w:pPr>
        <w:pStyle w:val="style0"/>
        <w:rPr>
          <w:lang w:val="en-US"/>
        </w:rPr>
      </w:pPr>
      <w:r>
        <w:rPr>
          <w:lang w:val="en-US"/>
        </w:rPr>
        <w:t>不满足 = 大概率假突破</w:t>
      </w:r>
    </w:p>
    <w:p w14:paraId="A5FB379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F9B4D25">
      <w:pPr>
        <w:pStyle w:val="style0"/>
        <w:rPr>
          <w:lang w:val="en-US"/>
        </w:rPr>
      </w:pPr>
      <w:r>
        <w:rPr>
          <w:lang w:val="en-US"/>
        </w:rPr>
        <w:t xml:space="preserve">  </w:t>
      </w:r>
    </w:p>
    <w:p w14:paraId="B9B4FA7D">
      <w:pPr>
        <w:pStyle w:val="style0"/>
        <w:rPr>
          <w:lang w:val="en-US"/>
        </w:rPr>
      </w:pPr>
      <w:r>
        <w:rPr>
          <w:lang w:val="en-US"/>
        </w:rPr>
        <w:t>三、假突破 · 一眼识别（必看）</w:t>
      </w:r>
    </w:p>
    <w:p w14:paraId="FC2E78F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9FCF1E1">
      <w:pPr>
        <w:pStyle w:val="style0"/>
        <w:rPr>
          <w:lang w:val="en-US"/>
        </w:rPr>
      </w:pPr>
      <w:r>
        <w:rPr>
          <w:lang w:val="en-US"/>
        </w:rPr>
        <w:t>只要出现任意一条，不买 / 直接卖：</w:t>
      </w:r>
    </w:p>
    <w:p w14:paraId="5D6E8A1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480BE3">
      <w:pPr>
        <w:pStyle w:val="style0"/>
        <w:rPr>
          <w:lang w:val="en-US"/>
        </w:rPr>
      </w:pPr>
      <w:r>
        <w:rPr>
          <w:lang w:val="en-US"/>
        </w:rPr>
        <w:t>1. 突破当天收长上影</w:t>
      </w:r>
    </w:p>
    <w:p w14:paraId="1B7DF811">
      <w:pPr>
        <w:pStyle w:val="style0"/>
        <w:rPr>
          <w:lang w:val="en-US"/>
        </w:rPr>
      </w:pPr>
      <w:r>
        <w:rPr>
          <w:lang w:val="en-US"/>
        </w:rPr>
        <w:t>2. 突破后次日低开低走</w:t>
      </w:r>
    </w:p>
    <w:p w14:paraId="EC907F66">
      <w:pPr>
        <w:pStyle w:val="style0"/>
        <w:rPr>
          <w:lang w:val="en-US"/>
        </w:rPr>
      </w:pPr>
      <w:r>
        <w:rPr>
          <w:lang w:val="en-US"/>
        </w:rPr>
        <w:t>3. 爆巨量但不涨停</w:t>
      </w:r>
    </w:p>
    <w:p w14:paraId="0F5EC129">
      <w:pPr>
        <w:pStyle w:val="style0"/>
        <w:rPr>
          <w:lang w:val="en-US"/>
        </w:rPr>
      </w:pPr>
      <w:r>
        <w:rPr>
          <w:lang w:val="en-US"/>
        </w:rPr>
        <w:t>4. 尾盘砸回突破位下方</w:t>
      </w:r>
    </w:p>
    <w:p w14:paraId="FE0D6797">
      <w:pPr>
        <w:pStyle w:val="style0"/>
        <w:rPr>
          <w:lang w:val="en-US"/>
        </w:rPr>
      </w:pPr>
      <w:r>
        <w:rPr>
          <w:lang w:val="en-US"/>
        </w:rPr>
        <w:t>5. 板块走弱，个股单独硬拉</w:t>
      </w:r>
    </w:p>
    <w:p w14:paraId="0513A50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1C975AE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F140F703">
      <w:pPr>
        <w:pStyle w:val="style0"/>
        <w:rPr>
          <w:lang w:val="en-US"/>
        </w:rPr>
      </w:pPr>
      <w:r>
        <w:rPr>
          <w:lang w:val="en-US"/>
        </w:rPr>
        <w:t>四、突破策略 · 买卖止盈止损（铁律）</w:t>
      </w:r>
    </w:p>
    <w:p w14:paraId="5F9D84C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62DDF62">
      <w:pPr>
        <w:pStyle w:val="style0"/>
        <w:rPr>
          <w:lang w:val="en-US"/>
        </w:rPr>
      </w:pPr>
      <w:r>
        <w:rPr>
          <w:lang w:val="en-US"/>
        </w:rPr>
        <w:t>入场</w:t>
      </w:r>
    </w:p>
    <w:p w14:paraId="FD5DFB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69D9D5">
      <w:pPr>
        <w:pStyle w:val="style0"/>
        <w:rPr>
          <w:lang w:val="en-US"/>
        </w:rPr>
      </w:pPr>
      <w:r>
        <w:rPr>
          <w:lang w:val="en-US"/>
        </w:rPr>
        <w:t>- 突破当天尾盘 / 次日回踩不破突破位低吸</w:t>
      </w:r>
    </w:p>
    <w:p w14:paraId="89D86F25">
      <w:pPr>
        <w:pStyle w:val="style0"/>
        <w:rPr>
          <w:lang w:val="en-US"/>
        </w:rPr>
      </w:pPr>
      <w:r>
        <w:rPr>
          <w:lang w:val="en-US"/>
        </w:rPr>
        <w:t>- 首仓：总资金 15%～20%</w:t>
      </w:r>
    </w:p>
    <w:p w14:paraId="E174104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AD328D6">
      <w:pPr>
        <w:pStyle w:val="style0"/>
        <w:rPr>
          <w:lang w:val="en-US"/>
        </w:rPr>
      </w:pPr>
      <w:r>
        <w:rPr>
          <w:lang w:val="en-US"/>
        </w:rPr>
        <w:t>止盈（20天策略）</w:t>
      </w:r>
    </w:p>
    <w:p w14:paraId="F93F6EB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98C2534">
      <w:pPr>
        <w:pStyle w:val="style0"/>
        <w:rPr>
          <w:lang w:val="en-US"/>
        </w:rPr>
      </w:pPr>
      <w:r>
        <w:rPr>
          <w:lang w:val="en-US"/>
        </w:rPr>
        <w:t>- 第一目标：+8%～12% 减仓一半</w:t>
      </w:r>
    </w:p>
    <w:p w14:paraId="5DC1A735">
      <w:pPr>
        <w:pStyle w:val="style0"/>
        <w:rPr>
          <w:lang w:val="en-US"/>
        </w:rPr>
      </w:pPr>
      <w:r>
        <w:rPr>
          <w:lang w:val="en-US"/>
        </w:rPr>
        <w:t>- 第二目标：+15%～20% 全部离场</w:t>
      </w:r>
    </w:p>
    <w:p w14:paraId="FDF8D685">
      <w:pPr>
        <w:pStyle w:val="style0"/>
        <w:rPr>
          <w:lang w:val="en-US"/>
        </w:rPr>
      </w:pPr>
      <w:r>
        <w:rPr>
          <w:lang w:val="en-US"/>
        </w:rPr>
        <w:t>- 持股满10天不达标，减半；满20天强制清仓</w:t>
      </w:r>
    </w:p>
    <w:p w14:paraId="0A7E7E5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83FD332">
      <w:pPr>
        <w:pStyle w:val="style0"/>
        <w:rPr>
          <w:lang w:val="en-US"/>
        </w:rPr>
      </w:pPr>
      <w:r>
        <w:rPr>
          <w:lang w:val="en-US"/>
        </w:rPr>
        <w:t>止损（绝对刚性）</w:t>
      </w:r>
    </w:p>
    <w:p w14:paraId="D2040E2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CB61B08">
      <w:pPr>
        <w:pStyle w:val="style0"/>
        <w:rPr>
          <w:lang w:val="en-US"/>
        </w:rPr>
      </w:pPr>
      <w:r>
        <w:rPr>
          <w:lang w:val="en-US"/>
        </w:rPr>
        <w:t>- 跌破突破位 / 大阳线开盘价</w:t>
      </w:r>
    </w:p>
    <w:p w14:paraId="8991BD21">
      <w:pPr>
        <w:pStyle w:val="style0"/>
        <w:rPr>
          <w:lang w:val="en-US"/>
        </w:rPr>
      </w:pPr>
      <w:r>
        <w:rPr>
          <w:lang w:val="en-US"/>
        </w:rPr>
        <w:t>- 亏损 -5% 无条件砍</w:t>
      </w:r>
    </w:p>
    <w:p w14:paraId="DDCF757E">
      <w:pPr>
        <w:pStyle w:val="style0"/>
        <w:rPr>
          <w:lang w:val="en-US"/>
        </w:rPr>
      </w:pPr>
      <w:r>
        <w:rPr>
          <w:lang w:val="en-US"/>
        </w:rPr>
        <w:t>- 绝不补仓、不加仓摊成本</w:t>
      </w:r>
    </w:p>
    <w:p w14:paraId="07AEC66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EE3E237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88712D41">
      <w:pPr>
        <w:pStyle w:val="style0"/>
        <w:rPr>
          <w:lang w:val="en-US"/>
        </w:rPr>
      </w:pPr>
      <w:r>
        <w:rPr>
          <w:lang w:val="en-US"/>
        </w:rPr>
        <w:t>五、仓位规则（突破专用）</w:t>
      </w:r>
    </w:p>
    <w:p w14:paraId="9199579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65625CB">
      <w:pPr>
        <w:pStyle w:val="style0"/>
        <w:rPr>
          <w:lang w:val="en-US"/>
        </w:rPr>
      </w:pPr>
      <w:r>
        <w:rPr>
          <w:lang w:val="en-US"/>
        </w:rPr>
        <w:t>- 大盘多头、情绪好：总仓 50%～70%</w:t>
      </w:r>
    </w:p>
    <w:p w14:paraId="29168A39">
      <w:pPr>
        <w:pStyle w:val="style0"/>
        <w:rPr>
          <w:lang w:val="en-US"/>
        </w:rPr>
      </w:pPr>
      <w:r>
        <w:rPr>
          <w:lang w:val="en-US"/>
        </w:rPr>
        <w:t>- 震荡市：30%～40%</w:t>
      </w:r>
    </w:p>
    <w:p w14:paraId="E3FC3D6E">
      <w:pPr>
        <w:pStyle w:val="style0"/>
        <w:rPr>
          <w:lang w:val="en-US"/>
        </w:rPr>
      </w:pPr>
      <w:r>
        <w:rPr>
          <w:lang w:val="en-US"/>
        </w:rPr>
        <w:t>- 下跌趋势：不做突破，空仓或极小仓</w:t>
      </w:r>
    </w:p>
    <w:p w14:paraId="7B047AFE">
      <w:pPr>
        <w:pStyle w:val="style0"/>
        <w:rPr>
          <w:lang w:val="en-US"/>
        </w:rPr>
      </w:pPr>
    </w:p>
    <w:p w14:paraId="839725AC">
      <w:pPr>
        <w:pStyle w:val="style0"/>
        <w:rPr>
          <w:lang w:val="en-US"/>
        </w:rPr>
      </w:pPr>
    </w:p>
    <w:p w14:paraId="4CF296E6">
      <w:pPr>
        <w:pStyle w:val="style0"/>
        <w:jc w:val="center"/>
        <w:rPr>
          <w:b/>
          <w:bCs/>
          <w:sz w:val="24"/>
          <w:szCs w:val="24"/>
          <w:lang w:val="en-US"/>
        </w:rPr>
      </w:pPr>
      <w:r>
        <w:rPr>
          <w:lang w:val="en-US"/>
        </w:rPr>
        <w:t xml:space="preserve"> </w:t>
      </w:r>
      <w:r>
        <w:rPr>
          <w:sz w:val="24"/>
          <w:szCs w:val="28"/>
          <w:lang w:val="en-US"/>
        </w:rPr>
        <w:t> </w:t>
      </w:r>
      <w:r>
        <w:rPr>
          <w:b/>
          <w:bCs/>
          <w:sz w:val="32"/>
          <w:szCs w:val="32"/>
          <w:lang w:val="en-US"/>
        </w:rPr>
        <w:t>A股20天策略失败形态</w:t>
      </w:r>
    </w:p>
    <w:p w14:paraId="7415E4B4">
      <w:pPr>
        <w:pStyle w:val="style0"/>
        <w:rPr>
          <w:b/>
          <w:bCs/>
          <w:sz w:val="24"/>
          <w:szCs w:val="24"/>
          <w:lang w:val="en-US"/>
        </w:rPr>
      </w:pPr>
    </w:p>
    <w:p w14:paraId="95987D2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C51A578">
      <w:pPr>
        <w:pStyle w:val="style0"/>
        <w:rPr>
          <w:lang w:val="en-US"/>
        </w:rPr>
      </w:pPr>
      <w:r>
        <w:rPr>
          <w:lang w:val="en-US"/>
        </w:rPr>
        <w:t>一、假突破（最坑）</w:t>
      </w:r>
    </w:p>
    <w:p w14:paraId="E3D86C1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641F228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A8B243D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3ECADC2">
      <w:pPr>
        <w:pStyle w:val="style0"/>
        <w:rPr>
          <w:lang w:val="en-US"/>
        </w:rPr>
      </w:pPr>
      <w:r>
        <w:rPr>
          <w:lang w:val="en-US"/>
        </w:rPr>
        <w:t>- 放量突破前高/箱体</w:t>
      </w:r>
    </w:p>
    <w:p w14:paraId="CF003087">
      <w:pPr>
        <w:pStyle w:val="style0"/>
        <w:rPr>
          <w:lang w:val="en-US"/>
        </w:rPr>
      </w:pPr>
      <w:r>
        <w:rPr>
          <w:lang w:val="en-US"/>
        </w:rPr>
        <w:t>- 当天冲高回落，收长上影</w:t>
      </w:r>
    </w:p>
    <w:p w14:paraId="02534EC3">
      <w:pPr>
        <w:pStyle w:val="style0"/>
        <w:rPr>
          <w:lang w:val="en-US"/>
        </w:rPr>
      </w:pPr>
      <w:r>
        <w:rPr>
          <w:lang w:val="en-US"/>
        </w:rPr>
        <w:t>- 次日直接低开低走</w:t>
      </w:r>
    </w:p>
    <w:p w14:paraId="1745C4F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06350EF">
      <w:pPr>
        <w:pStyle w:val="style0"/>
        <w:rPr>
          <w:lang w:val="en-US"/>
        </w:rPr>
      </w:pPr>
      <w:r>
        <w:rPr>
          <w:lang w:val="en-US"/>
        </w:rPr>
        <w:t>识别：</w:t>
      </w:r>
    </w:p>
    <w:p w14:paraId="CCEB53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6866A68">
      <w:pPr>
        <w:pStyle w:val="style0"/>
        <w:rPr>
          <w:lang w:val="en-US"/>
        </w:rPr>
      </w:pPr>
      <w:r>
        <w:rPr>
          <w:lang w:val="en-US"/>
        </w:rPr>
        <w:t>- 突破当天量能异常暴量（是均量3倍以上）</w:t>
      </w:r>
    </w:p>
    <w:p w14:paraId="A2E88B0E">
      <w:pPr>
        <w:pStyle w:val="style0"/>
        <w:rPr>
          <w:lang w:val="en-US"/>
        </w:rPr>
      </w:pPr>
      <w:r>
        <w:rPr>
          <w:lang w:val="en-US"/>
        </w:rPr>
        <w:t>- 突破后15~30分钟内不封板/不继续强势</w:t>
      </w:r>
    </w:p>
    <w:p w14:paraId="D7E82505">
      <w:pPr>
        <w:pStyle w:val="style0"/>
        <w:rPr>
          <w:lang w:val="en-US"/>
        </w:rPr>
      </w:pPr>
      <w:r>
        <w:rPr>
          <w:lang w:val="en-US"/>
        </w:rPr>
        <w:t>- 尾盘砸回突破位下方</w:t>
      </w:r>
    </w:p>
    <w:p w14:paraId="A7CDB67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86FEA32">
      <w:pPr>
        <w:pStyle w:val="style0"/>
        <w:rPr>
          <w:lang w:val="en-US"/>
        </w:rPr>
      </w:pPr>
      <w:r>
        <w:rPr>
          <w:lang w:val="en-US"/>
        </w:rPr>
        <w:t xml:space="preserve">结论：诱多出货 → 不买，已买直接走。 </w:t>
      </w:r>
    </w:p>
    <w:p w14:paraId="DCB54096">
      <w:pPr>
        <w:pStyle w:val="style0"/>
        <w:rPr>
          <w:lang w:val="en-US"/>
        </w:rPr>
      </w:pPr>
      <w:r>
        <w:rPr>
          <w:lang w:val="en-US"/>
        </w:rPr>
        <w:t>二、放量长上影（避雷针）</w:t>
      </w:r>
    </w:p>
    <w:p w14:paraId="BED58B4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1EC682B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A133FC8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8A23ABA">
      <w:pPr>
        <w:pStyle w:val="style0"/>
        <w:rPr>
          <w:lang w:val="en-US"/>
        </w:rPr>
      </w:pPr>
      <w:r>
        <w:rPr>
          <w:lang w:val="en-US"/>
        </w:rPr>
        <w:t>- 盘中大涨，尾盘跳水</w:t>
      </w:r>
    </w:p>
    <w:p w14:paraId="C12639D3">
      <w:pPr>
        <w:pStyle w:val="style0"/>
        <w:rPr>
          <w:lang w:val="en-US"/>
        </w:rPr>
      </w:pPr>
      <w:r>
        <w:rPr>
          <w:lang w:val="en-US"/>
        </w:rPr>
        <w:t>- 成交量巨大，K线像一根针</w:t>
      </w:r>
    </w:p>
    <w:p w14:paraId="60DFDC8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54787E0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F94324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5580B76">
      <w:pPr>
        <w:pStyle w:val="style0"/>
        <w:rPr>
          <w:lang w:val="en-US"/>
        </w:rPr>
      </w:pPr>
      <w:r>
        <w:rPr>
          <w:lang w:val="en-US"/>
        </w:rPr>
        <w:t>- 上方抛压极重</w:t>
      </w:r>
    </w:p>
    <w:p w14:paraId="035AF0E7">
      <w:pPr>
        <w:pStyle w:val="style0"/>
        <w:rPr>
          <w:lang w:val="en-US"/>
        </w:rPr>
      </w:pPr>
      <w:r>
        <w:rPr>
          <w:lang w:val="en-US"/>
        </w:rPr>
        <w:t>- 资金逢高跑路</w:t>
      </w:r>
    </w:p>
    <w:p w14:paraId="3D3CCC0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053F2A3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3CDEC2D1">
      <w:pPr>
        <w:pStyle w:val="style0"/>
        <w:rPr>
          <w:lang w:val="en-US"/>
        </w:rPr>
      </w:pPr>
      <w:r>
        <w:rPr>
          <w:lang w:val="en-US"/>
        </w:rPr>
        <w:t>见此形态，24小时内必减仓。</w:t>
      </w:r>
    </w:p>
    <w:p w14:paraId="7F63556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A297729">
      <w:pPr>
        <w:pStyle w:val="style0"/>
        <w:rPr>
          <w:lang w:val="en-US"/>
        </w:rPr>
      </w:pPr>
      <w:r>
        <w:rPr>
          <w:lang w:val="en-US"/>
        </w:rPr>
        <w:t xml:space="preserve">  </w:t>
      </w:r>
    </w:p>
    <w:p w14:paraId="8BC5D164">
      <w:pPr>
        <w:pStyle w:val="style0"/>
        <w:rPr>
          <w:lang w:val="en-US"/>
        </w:rPr>
      </w:pPr>
      <w:r>
        <w:rPr>
          <w:lang w:val="en-US"/>
        </w:rPr>
        <w:t>三、缩量阴跌式“企稳”</w:t>
      </w:r>
    </w:p>
    <w:p w14:paraId="749FD14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7F55BF5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10371F8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446285D">
      <w:pPr>
        <w:pStyle w:val="style0"/>
        <w:rPr>
          <w:lang w:val="en-US"/>
        </w:rPr>
      </w:pPr>
      <w:r>
        <w:rPr>
          <w:lang w:val="en-US"/>
        </w:rPr>
        <w:t>- 跌了几天，小阳线</w:t>
      </w:r>
    </w:p>
    <w:p w14:paraId="F3D2A93E">
      <w:pPr>
        <w:pStyle w:val="style0"/>
        <w:rPr>
          <w:lang w:val="en-US"/>
        </w:rPr>
      </w:pPr>
      <w:r>
        <w:rPr>
          <w:lang w:val="en-US"/>
        </w:rPr>
        <w:t>- 成交量越来越小</w:t>
      </w:r>
    </w:p>
    <w:p w14:paraId="5793C14E">
      <w:pPr>
        <w:pStyle w:val="style0"/>
        <w:rPr>
          <w:lang w:val="en-US"/>
        </w:rPr>
      </w:pPr>
      <w:r>
        <w:rPr>
          <w:lang w:val="en-US"/>
        </w:rPr>
        <w:t>- 不反弹、不拉升</w:t>
      </w:r>
    </w:p>
    <w:p w14:paraId="18F89CA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02FD4B8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5CE00EA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F8AB7E1">
      <w:pPr>
        <w:pStyle w:val="style0"/>
        <w:rPr>
          <w:lang w:val="en-US"/>
        </w:rPr>
      </w:pPr>
      <w:r>
        <w:rPr>
          <w:lang w:val="en-US"/>
        </w:rPr>
        <w:t>- 没有资金进场</w:t>
      </w:r>
    </w:p>
    <w:p w14:paraId="2061B10A">
      <w:pPr>
        <w:pStyle w:val="style0"/>
        <w:rPr>
          <w:lang w:val="en-US"/>
        </w:rPr>
      </w:pPr>
      <w:r>
        <w:rPr>
          <w:lang w:val="en-US"/>
        </w:rPr>
        <w:t>- 只是跌不动，不是要涨</w:t>
      </w:r>
    </w:p>
    <w:p w14:paraId="564D741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5EE17A5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0882F3CB">
      <w:pPr>
        <w:pStyle w:val="style0"/>
        <w:rPr>
          <w:lang w:val="en-US"/>
        </w:rPr>
      </w:pPr>
      <w:r>
        <w:rPr>
          <w:lang w:val="en-US"/>
        </w:rPr>
        <w:t>这叫阴跌中继，不是底。</w:t>
      </w:r>
    </w:p>
    <w:p w14:paraId="0A533DA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D6D4CB">
      <w:pPr>
        <w:pStyle w:val="style0"/>
        <w:rPr>
          <w:lang w:val="en-US"/>
        </w:rPr>
      </w:pPr>
      <w:r>
        <w:rPr>
          <w:lang w:val="en-US"/>
        </w:rPr>
        <w:t xml:space="preserve">  </w:t>
      </w:r>
    </w:p>
    <w:p w14:paraId="E29DBFC8">
      <w:pPr>
        <w:pStyle w:val="style0"/>
        <w:rPr>
          <w:lang w:val="en-US"/>
        </w:rPr>
      </w:pPr>
      <w:r>
        <w:rPr>
          <w:lang w:val="en-US"/>
        </w:rPr>
        <w:t>四、均线空头排列下的反弹</w:t>
      </w:r>
    </w:p>
    <w:p w14:paraId="A7ECC30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744ECFB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E7F5395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3A2F13D">
      <w:pPr>
        <w:pStyle w:val="style0"/>
        <w:rPr>
          <w:lang w:val="en-US"/>
        </w:rPr>
      </w:pPr>
      <w:r>
        <w:rPr>
          <w:lang w:val="en-US"/>
        </w:rPr>
        <w:t>- 5日在10日下，10日在20日下</w:t>
      </w:r>
    </w:p>
    <w:p w14:paraId="251D8E31">
      <w:pPr>
        <w:pStyle w:val="style0"/>
        <w:rPr>
          <w:lang w:val="en-US"/>
        </w:rPr>
      </w:pPr>
      <w:r>
        <w:rPr>
          <w:lang w:val="en-US"/>
        </w:rPr>
        <w:t>- 突然拉一根阳线</w:t>
      </w:r>
    </w:p>
    <w:p w14:paraId="0B17A0E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55E2F98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5FF830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330226">
      <w:pPr>
        <w:pStyle w:val="style0"/>
        <w:rPr>
          <w:lang w:val="en-US"/>
        </w:rPr>
      </w:pPr>
      <w:r>
        <w:rPr>
          <w:lang w:val="en-US"/>
        </w:rPr>
        <w:t>- 下跌趋势中的反抽</w:t>
      </w:r>
    </w:p>
    <w:p w14:paraId="300263A7">
      <w:pPr>
        <w:pStyle w:val="style0"/>
        <w:rPr>
          <w:lang w:val="en-US"/>
        </w:rPr>
      </w:pPr>
      <w:r>
        <w:rPr>
          <w:lang w:val="en-US"/>
        </w:rPr>
        <w:t>- 大概率一日游</w:t>
      </w:r>
    </w:p>
    <w:p w14:paraId="17A6C40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899B74B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96178A4E">
      <w:pPr>
        <w:pStyle w:val="style0"/>
        <w:rPr>
          <w:lang w:val="en-US"/>
        </w:rPr>
      </w:pPr>
      <w:r>
        <w:rPr>
          <w:lang w:val="en-US"/>
        </w:rPr>
        <w:t>只可超短快进快出，不可格局。</w:t>
      </w:r>
    </w:p>
    <w:p w14:paraId="BEDEDF0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1AF9C4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8B1329D">
      <w:pPr>
        <w:pStyle w:val="style0"/>
        <w:rPr>
          <w:lang w:val="en-US"/>
        </w:rPr>
      </w:pPr>
      <w:r>
        <w:rPr>
          <w:lang w:val="en-US"/>
        </w:rPr>
        <w:t>五、高位高换手不涨停（死亡换手）</w:t>
      </w:r>
    </w:p>
    <w:p w14:paraId="641FD94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B130E0B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1257EF8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887247E">
      <w:pPr>
        <w:pStyle w:val="style0"/>
        <w:rPr>
          <w:lang w:val="en-US"/>
        </w:rPr>
      </w:pPr>
      <w:r>
        <w:rPr>
          <w:lang w:val="en-US"/>
        </w:rPr>
        <w:t>- 股价高位</w:t>
      </w:r>
    </w:p>
    <w:p w14:paraId="FC709CBB">
      <w:pPr>
        <w:pStyle w:val="style0"/>
        <w:rPr>
          <w:lang w:val="en-US"/>
        </w:rPr>
      </w:pPr>
      <w:r>
        <w:rPr>
          <w:lang w:val="en-US"/>
        </w:rPr>
        <w:t>- 换手率 &gt; 20% 甚至30%+</w:t>
      </w:r>
    </w:p>
    <w:p w14:paraId="6B579FF9">
      <w:pPr>
        <w:pStyle w:val="style0"/>
        <w:rPr>
          <w:lang w:val="en-US"/>
        </w:rPr>
      </w:pPr>
      <w:r>
        <w:rPr>
          <w:lang w:val="en-US"/>
        </w:rPr>
        <w:t>- 就是不封涨停</w:t>
      </w:r>
    </w:p>
    <w:p w14:paraId="BD08458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61094C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42F0BEE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2A57A3">
      <w:pPr>
        <w:pStyle w:val="style0"/>
        <w:rPr>
          <w:lang w:val="en-US"/>
        </w:rPr>
      </w:pPr>
      <w:r>
        <w:rPr>
          <w:lang w:val="en-US"/>
        </w:rPr>
        <w:t>- 主力对倒出货</w:t>
      </w:r>
    </w:p>
    <w:p w14:paraId="197BEEC9">
      <w:pPr>
        <w:pStyle w:val="style0"/>
        <w:rPr>
          <w:lang w:val="en-US"/>
        </w:rPr>
      </w:pPr>
      <w:r>
        <w:rPr>
          <w:lang w:val="en-US"/>
        </w:rPr>
        <w:t>- 筹码大幅松动</w:t>
      </w:r>
    </w:p>
    <w:p w14:paraId="6E78658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0F35451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9C36662C">
      <w:pPr>
        <w:pStyle w:val="style0"/>
        <w:rPr>
          <w:lang w:val="en-US"/>
        </w:rPr>
      </w:pPr>
      <w:r>
        <w:rPr>
          <w:lang w:val="en-US"/>
        </w:rPr>
        <w:t>见顶概率极高，次日不冲高就跑。</w:t>
      </w:r>
    </w:p>
    <w:p w14:paraId="8FC73A0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AEF29C5">
      <w:pPr>
        <w:pStyle w:val="style0"/>
        <w:rPr>
          <w:lang w:val="en-US"/>
        </w:rPr>
      </w:pPr>
      <w:r>
        <w:rPr>
          <w:lang w:val="en-US"/>
        </w:rPr>
        <w:t xml:space="preserve">  </w:t>
      </w:r>
    </w:p>
    <w:p w14:paraId="7FAF4115">
      <w:pPr>
        <w:pStyle w:val="style0"/>
        <w:rPr>
          <w:lang w:val="en-US"/>
        </w:rPr>
      </w:pPr>
      <w:r>
        <w:rPr>
          <w:lang w:val="en-US"/>
        </w:rPr>
        <w:t>六、早盘急拉、午后一路走低（钓鱼线）</w:t>
      </w:r>
    </w:p>
    <w:p w14:paraId="C80436F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1963A7E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59E090C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0B89C10">
      <w:pPr>
        <w:pStyle w:val="style0"/>
        <w:rPr>
          <w:lang w:val="en-US"/>
        </w:rPr>
      </w:pPr>
      <w:r>
        <w:rPr>
          <w:lang w:val="en-US"/>
        </w:rPr>
        <w:t>- 开盘快速拉高3%~7%</w:t>
      </w:r>
    </w:p>
    <w:p w14:paraId="4E9D468B">
      <w:pPr>
        <w:pStyle w:val="style0"/>
        <w:rPr>
          <w:lang w:val="en-US"/>
        </w:rPr>
      </w:pPr>
      <w:r>
        <w:rPr>
          <w:lang w:val="en-US"/>
        </w:rPr>
        <w:t>- 之后全天单边下跌</w:t>
      </w:r>
    </w:p>
    <w:p w14:paraId="3AB53B4C">
      <w:pPr>
        <w:pStyle w:val="style0"/>
        <w:rPr>
          <w:lang w:val="en-US"/>
        </w:rPr>
      </w:pPr>
      <w:r>
        <w:rPr>
          <w:lang w:val="en-US"/>
        </w:rPr>
        <w:t>- 收盘接近最低价</w:t>
      </w:r>
    </w:p>
    <w:p w14:paraId="3E5849A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CD9782F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3C1D5BB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38B4352">
      <w:pPr>
        <w:pStyle w:val="style0"/>
        <w:rPr>
          <w:lang w:val="en-US"/>
        </w:rPr>
      </w:pPr>
      <w:r>
        <w:rPr>
          <w:lang w:val="en-US"/>
        </w:rPr>
        <w:t>- 标准钓鱼出货</w:t>
      </w:r>
    </w:p>
    <w:p w14:paraId="8A446EB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23B386A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41C9D83A">
      <w:pPr>
        <w:pStyle w:val="style0"/>
        <w:rPr>
          <w:lang w:val="en-US"/>
        </w:rPr>
      </w:pPr>
      <w:r>
        <w:rPr>
          <w:lang w:val="en-US"/>
        </w:rPr>
        <w:t>出现当天就是离场点。</w:t>
      </w:r>
    </w:p>
    <w:p w14:paraId="526EC25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9F19199">
      <w:pPr>
        <w:pStyle w:val="style0"/>
        <w:rPr>
          <w:lang w:val="en-US"/>
        </w:rPr>
      </w:pPr>
      <w:r>
        <w:rPr>
          <w:lang w:val="en-US"/>
        </w:rPr>
        <w:t>七、利好兑现高开低走</w:t>
      </w:r>
    </w:p>
    <w:p w14:paraId="4DEC032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3B6E42A">
      <w:pPr>
        <w:pStyle w:val="style0"/>
        <w:rPr>
          <w:lang w:val="en-US"/>
        </w:rPr>
      </w:pPr>
      <w:r>
        <w:rPr>
          <w:lang w:val="en-US"/>
        </w:rPr>
        <w:t>特征：</w:t>
      </w:r>
    </w:p>
    <w:p w14:paraId="CE5353F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465C24E">
      <w:pPr>
        <w:pStyle w:val="style0"/>
        <w:rPr>
          <w:lang w:val="en-US"/>
        </w:rPr>
      </w:pPr>
      <w:r>
        <w:rPr>
          <w:lang w:val="en-US"/>
        </w:rPr>
        <w:t>- 政策/业绩/公告利好</w:t>
      </w:r>
    </w:p>
    <w:p w14:paraId="FF3FBF50">
      <w:pPr>
        <w:pStyle w:val="style0"/>
        <w:rPr>
          <w:lang w:val="en-US"/>
        </w:rPr>
      </w:pPr>
      <w:r>
        <w:rPr>
          <w:lang w:val="en-US"/>
        </w:rPr>
        <w:t>- 大幅高开</w:t>
      </w:r>
    </w:p>
    <w:p w14:paraId="0C80F58C">
      <w:pPr>
        <w:pStyle w:val="style0"/>
        <w:rPr>
          <w:lang w:val="en-US"/>
        </w:rPr>
      </w:pPr>
      <w:r>
        <w:rPr>
          <w:lang w:val="en-US"/>
        </w:rPr>
        <w:t>- 低走收阴</w:t>
      </w:r>
    </w:p>
    <w:p w14:paraId="23B93C7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3E67AF1">
      <w:pPr>
        <w:pStyle w:val="style0"/>
        <w:rPr>
          <w:lang w:val="en-US"/>
        </w:rPr>
      </w:pPr>
      <w:r>
        <w:rPr>
          <w:lang w:val="en-US"/>
        </w:rPr>
        <w:t>含义：</w:t>
      </w:r>
    </w:p>
    <w:p w14:paraId="7F6112C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1862DB1">
      <w:pPr>
        <w:pStyle w:val="style0"/>
        <w:rPr>
          <w:lang w:val="en-US"/>
        </w:rPr>
      </w:pPr>
      <w:r>
        <w:rPr>
          <w:lang w:val="en-US"/>
        </w:rPr>
        <w:t>- 利好出尽</w:t>
      </w:r>
    </w:p>
    <w:p w14:paraId="C6572F4D">
      <w:pPr>
        <w:pStyle w:val="style0"/>
        <w:rPr>
          <w:lang w:val="en-US"/>
        </w:rPr>
      </w:pPr>
      <w:r>
        <w:rPr>
          <w:lang w:val="en-US"/>
        </w:rPr>
        <w:t>- 资金借利好跑路</w:t>
      </w:r>
    </w:p>
    <w:p w14:paraId="BD86B9A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33F593">
      <w:pPr>
        <w:pStyle w:val="style0"/>
        <w:rPr>
          <w:lang w:val="en-US"/>
        </w:rPr>
      </w:pPr>
      <w:r>
        <w:rPr>
          <w:lang w:val="en-US"/>
        </w:rPr>
        <w:t>信号：</w:t>
      </w:r>
    </w:p>
    <w:p w14:paraId="D2B237F8">
      <w:pPr>
        <w:pStyle w:val="style0"/>
        <w:rPr>
          <w:lang w:val="en-US"/>
        </w:rPr>
      </w:pPr>
      <w:r>
        <w:rPr>
          <w:lang w:val="en-US"/>
        </w:rPr>
        <w:t>高开低走 = 最强空头信号。</w:t>
      </w:r>
    </w:p>
    <w:p w14:paraId="6FED8ED4">
      <w:pPr>
        <w:pStyle w:val="style0"/>
        <w:rPr/>
      </w:pPr>
      <w:r>
        <w:rPr>
          <w:lang w:val="en-US"/>
        </w:rP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1688</Words>
  <Characters>1765</Characters>
  <Application>WPS Office</Application>
  <Paragraphs>258</Paragraphs>
  <CharactersWithSpaces>2043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2026-03-14T05:47:25Z</dcterms:created>
  <dc:creator>ICL-AL10</dc:creator>
  <lastModifiedBy>ICL-AL10</lastModifiedBy>
  <dcterms:modified xsi:type="dcterms:W3CDTF">2026-03-14T06:16:32Z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9cc0e3f260f2427897bf90c6c7e88bfa_23</vt:lpwstr>
  </property>
</Properties>
</file>