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word/footer1.xml" ContentType="application/vnd.openxmlformats-officedocument.wordprocessingml.footer+xml"/>
  <Override PartName="/docProps/core.xml" ContentType="application/vnd.openxmlformats-package.core-properties+xml"/>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Heading1"/>
        <w:jc w:val="center"/>
        <w:rPr/>
      </w:pPr>
      <w:r>
        <w:rPr>
          <w:lang w:val="en-GB"/>
        </w:rPr>
        <w:t>Data Structures and Algorithms By Umar Saad</w:t>
      </w:r>
    </w:p>
    <w:p w14:paraId="00000002">
      <w:pPr>
        <w:pStyle w:val="Heading1"/>
        <w:jc w:val="center"/>
        <w:rPr/>
      </w:pPr>
      <w:r>
        <w:rPr>
          <w:lang w:val="en-GB"/>
        </w:rPr>
        <w:t>Table of contents</w:t>
      </w:r>
    </w:p>
    <w:p w14:paraId="00000003">
      <w:pPr>
        <w:pStyle w:val="Normal"/>
        <w:rPr/>
      </w:pPr>
    </w:p>
    <w:p w14:paraId="00000004">
      <w:pPr>
        <w:pStyle w:val="Normal"/>
        <w:rPr/>
      </w:pPr>
    </w:p>
    <w:p w14:paraId="00000005">
      <w:pPr>
        <w:pStyle w:val="Normal"/>
        <w:rPr/>
      </w:pPr>
    </w:p>
    <w:p w14:paraId="00000006">
      <w:pPr>
        <w:pStyle w:val="Normal"/>
        <w:rPr/>
      </w:pPr>
    </w:p>
    <w:p w14:paraId="00000007">
      <w:pPr>
        <w:pStyle w:val="Normal"/>
        <w:rPr/>
      </w:pPr>
    </w:p>
    <w:p w14:paraId="00000008">
      <w:pPr>
        <w:pStyle w:val="Normal"/>
        <w:rPr/>
      </w:pPr>
    </w:p>
    <w:p w14:paraId="00000009">
      <w:pPr>
        <w:pStyle w:val="Normal"/>
        <w:rPr/>
      </w:pPr>
    </w:p>
    <w:p w14:paraId="0000000A">
      <w:pPr>
        <w:pStyle w:val="Normal"/>
        <w:rPr/>
      </w:pPr>
    </w:p>
    <w:p w14:paraId="0000000B">
      <w:pPr>
        <w:pStyle w:val="Normal"/>
        <w:rPr/>
      </w:pPr>
    </w:p>
    <w:p w14:paraId="0000000C">
      <w:pPr>
        <w:pStyle w:val="Normal"/>
        <w:rPr/>
      </w:pPr>
    </w:p>
    <w:p w14:paraId="0000000D">
      <w:pPr>
        <w:pStyle w:val="Normal"/>
        <w:rPr>
          <w:lang w:val="en-GB"/>
        </w:rPr>
      </w:pPr>
    </w:p>
    <w:p w14:paraId="0000000E">
      <w:pPr>
        <w:pStyle w:val="Normal"/>
        <w:rPr>
          <w:lang w:val="en-GB"/>
        </w:rPr>
      </w:pPr>
    </w:p>
    <w:p w14:paraId="0000000F">
      <w:pPr>
        <w:pStyle w:val="Normal"/>
        <w:rPr/>
      </w:pPr>
    </w:p>
    <w:p w14:paraId="00000010">
      <w:pPr>
        <w:pStyle w:val="Normal"/>
        <w:rPr/>
      </w:pPr>
    </w:p>
    <w:p w14:paraId="00000011">
      <w:pPr>
        <w:pStyle w:val="Normal"/>
        <w:rPr>
          <w:lang w:val="en-GB"/>
        </w:rPr>
      </w:pPr>
    </w:p>
    <w:p w14:paraId="00000012">
      <w:pPr>
        <w:pStyle w:val="Normal"/>
        <w:rPr/>
      </w:pPr>
    </w:p>
    <w:p w14:paraId="00000013">
      <w:pPr>
        <w:pStyle w:val="Normal"/>
        <w:rPr/>
      </w:pPr>
    </w:p>
    <w:p w14:paraId="00000014">
      <w:pPr>
        <w:pStyle w:val="Normal"/>
        <w:rPr>
          <w:lang w:val="en-GB"/>
        </w:rPr>
      </w:pPr>
    </w:p>
    <w:p w14:paraId="00000015">
      <w:pPr>
        <w:pStyle w:val="Normal"/>
        <w:rPr>
          <w:lang w:val="en-GB"/>
        </w:rPr>
      </w:pPr>
    </w:p>
    <w:p w14:paraId="00000016">
      <w:pPr>
        <w:pStyle w:val="Heading2"/>
        <w:ind w:left="0" w:right="0" w:firstLine="0"/>
        <w:rPr/>
      </w:pPr>
      <w:r>
        <w:rPr>
          <w:lang w:val="en-GB"/>
        </w:rPr>
        <w:t>Strategy for solving a problem</w:t>
      </w:r>
    </w:p>
    <w:p w14:paraId="00000017">
      <w:pPr>
        <w:pStyle w:val="Normal"/>
        <w:numPr>
          <w:ilvl w:val="0"/>
          <w:numId w:val="19"/>
        </w:numPr>
        <w:rPr>
          <w:lang w:val="en-GB"/>
        </w:rPr>
      </w:pPr>
      <w:r>
        <w:rPr>
          <w:lang w:val="en-GB"/>
        </w:rPr>
        <w:t>State the problem clearly</w:t>
      </w:r>
    </w:p>
    <w:p w14:paraId="00000018">
      <w:pPr>
        <w:pStyle w:val="Normal"/>
        <w:numPr>
          <w:ilvl w:val="0"/>
          <w:numId w:val="19"/>
        </w:numPr>
        <w:rPr/>
      </w:pPr>
      <w:r>
        <w:rPr>
          <w:lang w:val="en-GB"/>
        </w:rPr>
        <w:t>Come up with some example in/outputs, trying to cover all edge cases</w:t>
      </w:r>
    </w:p>
    <w:p w14:paraId="00000019">
      <w:pPr>
        <w:pStyle w:val="Normal"/>
        <w:numPr>
          <w:ilvl w:val="0"/>
          <w:numId w:val="19"/>
        </w:numPr>
        <w:rPr/>
      </w:pPr>
      <w:r>
        <w:rPr>
          <w:lang w:val="en-GB"/>
        </w:rPr>
        <w:t>Come up with a solution</w:t>
      </w:r>
    </w:p>
    <w:p w14:paraId="0000001A">
      <w:pPr>
        <w:pStyle w:val="Normal"/>
        <w:numPr>
          <w:ilvl w:val="0"/>
          <w:numId w:val="19"/>
        </w:numPr>
        <w:rPr/>
      </w:pPr>
      <w:r>
        <w:rPr>
          <w:lang w:val="en-GB"/>
        </w:rPr>
        <w:t xml:space="preserve">Implement the solution with </w:t>
      </w:r>
      <w:r>
        <w:rPr>
          <w:lang w:val="en-GB"/>
        </w:rPr>
        <w:t>testing</w:t>
      </w:r>
    </w:p>
    <w:p w14:paraId="0000001B">
      <w:pPr>
        <w:pStyle w:val="Normal"/>
        <w:numPr>
          <w:ilvl w:val="0"/>
          <w:numId w:val="19"/>
        </w:numPr>
        <w:rPr/>
      </w:pPr>
      <w:r>
        <w:rPr>
          <w:lang w:val="en-GB"/>
        </w:rPr>
        <w:t>Understand the complexity and identify inefficiencies</w:t>
      </w:r>
    </w:p>
    <w:p w14:paraId="0000001C">
      <w:pPr>
        <w:pStyle w:val="Normal"/>
        <w:numPr>
          <w:ilvl w:val="0"/>
          <w:numId w:val="19"/>
        </w:numPr>
        <w:rPr/>
      </w:pPr>
      <w:r>
        <w:rPr>
          <w:lang w:val="en-GB"/>
        </w:rPr>
        <w:t>Fix the inefficiency, repeat steps 3 - 6</w:t>
      </w:r>
    </w:p>
    <w:p w14:paraId="0000001D">
      <w:pPr>
        <w:pStyle w:val="Normal"/>
        <w:rPr/>
      </w:pPr>
    </w:p>
    <w:p w14:paraId="0000001E">
      <w:pPr>
        <w:pStyle w:val="Heading3"/>
        <w:jc w:val="center"/>
        <w:rPr>
          <w:b w:val="off"/>
          <w:bCs w:val="off"/>
          <w:u w:val="none"/>
        </w:rPr>
      </w:pPr>
      <w:r>
        <w:rPr>
          <w:b w:val="off"/>
          <w:bCs w:val="off"/>
          <w:u w:val="none"/>
          <w:lang w:val="en-GB"/>
        </w:rPr>
        <w:t>The problem at hand</w:t>
      </w:r>
      <w:r>
        <w:rPr>
          <w:b w:val="off"/>
          <w:bCs w:val="off"/>
          <w:u w:val="none"/>
          <w:lang w:val="en-GB"/>
        </w:rPr>
        <w:t>:</w:t>
      </w:r>
    </w:p>
    <w:p w14:paraId="0000001F">
      <w:pPr>
        <w:pStyle w:val="Normal"/>
        <w:jc w:val="center"/>
        <w:rPr>
          <w:lang w:val="en-GB"/>
        </w:rPr>
      </w:pPr>
      <w:r>
        <w:rPr>
          <w:b w:val="off"/>
          <w:bCs w:val="off"/>
          <w:u w:val="none"/>
          <w:lang w:val="en-GB"/>
        </w:rPr>
        <w:t xml:space="preserve">Alice has some cards with numbers written on them. She arranges the cards in </w:t>
      </w:r>
      <w:r>
        <w:rPr>
          <w:b w:val="off"/>
          <w:bCs w:val="off"/>
          <w:u w:val="none"/>
          <w:lang w:val="en-GB"/>
        </w:rPr>
        <w:t>decreasing order</w:t>
      </w:r>
      <w:r>
        <w:rPr>
          <w:b w:val="off"/>
          <w:bCs w:val="off"/>
          <w:u w:val="none"/>
          <w:lang w:val="en-GB"/>
        </w:rPr>
        <w:t xml:space="preserve">, and lays them out face down in a sequence on a table. She challenges Bob to pick out the card containing a </w:t>
      </w:r>
      <w:r>
        <w:rPr>
          <w:b w:val="off"/>
          <w:bCs w:val="off"/>
          <w:u w:val="none"/>
          <w:lang w:val="en-GB"/>
        </w:rPr>
        <w:t>given number by turning over as few cards as possible</w:t>
      </w:r>
      <w:r>
        <w:rPr>
          <w:b w:val="off"/>
          <w:bCs w:val="off"/>
          <w:u w:val="none"/>
          <w:lang w:val="en-GB"/>
        </w:rPr>
        <w:t xml:space="preserve">.Write a </w:t>
      </w:r>
      <w:r>
        <w:rPr>
          <w:b w:val="off"/>
          <w:bCs w:val="off"/>
          <w:u w:val="none"/>
          <w:lang w:val="en-GB"/>
        </w:rPr>
        <w:t>function</w:t>
      </w:r>
      <w:r>
        <w:rPr>
          <w:b w:val="off"/>
          <w:bCs w:val="off"/>
          <w:u w:val="none"/>
          <w:lang w:val="en-GB"/>
        </w:rPr>
        <w:t xml:space="preserve"> to help Bob </w:t>
      </w:r>
      <w:r>
        <w:rPr>
          <w:b w:val="off"/>
          <w:bCs w:val="off"/>
          <w:u w:val="none"/>
          <w:lang w:val="en-GB"/>
        </w:rPr>
        <w:t>locate the card.</w:t>
      </w:r>
    </w:p>
    <w:p w14:paraId="00000020">
      <w:pPr>
        <w:pStyle w:val="Normal"/>
        <w:rPr>
          <w:lang w:val="en-GB"/>
        </w:rPr>
      </w:pPr>
    </w:p>
    <w:p w14:paraId="00000021">
      <w:pPr>
        <w:pStyle w:val="Heading3"/>
        <w:rPr/>
      </w:pPr>
      <w:r>
        <w:rPr>
          <w:lang w:val="en-GB"/>
        </w:rPr>
        <w:t>1</w:t>
      </w:r>
      <w:r>
        <w:rPr>
          <w:lang w:val="en-GB"/>
        </w:rPr>
        <w:t>a</w:t>
      </w:r>
      <w:r>
        <w:rPr>
          <w:lang w:val="en-GB"/>
        </w:rPr>
        <w:t>. Stating the problem clearly</w:t>
      </w:r>
    </w:p>
    <w:p w14:paraId="00000022">
      <w:pPr>
        <w:pStyle w:val="Normal"/>
        <w:rPr>
          <w:u w:val="none"/>
        </w:rPr>
      </w:pPr>
      <w:r>
        <w:rPr>
          <w:u w:val="none"/>
          <w:lang w:val="en-GB"/>
        </w:rPr>
        <w:t xml:space="preserve">Essentially the problem is we need to find the specific card’s </w:t>
      </w:r>
      <w:r>
        <w:rPr>
          <w:u w:val="none"/>
          <w:lang w:val="en-GB"/>
        </w:rPr>
        <w:t xml:space="preserve">location </w:t>
      </w:r>
      <w:r>
        <w:rPr>
          <w:u w:val="none"/>
          <w:lang w:val="en-GB"/>
        </w:rPr>
        <w:t>(index)</w:t>
      </w:r>
      <w:r>
        <w:rPr>
          <w:u w:val="none"/>
          <w:lang w:val="en-GB"/>
        </w:rPr>
        <w:t xml:space="preserve"> </w:t>
      </w:r>
      <w:r>
        <w:rPr>
          <w:u w:val="none"/>
          <w:lang w:val="en-GB"/>
        </w:rPr>
        <w:t xml:space="preserve">which holds the </w:t>
      </w:r>
      <w:r>
        <w:rPr>
          <w:u w:val="none"/>
          <w:lang w:val="en-GB"/>
        </w:rPr>
        <w:t xml:space="preserve">target </w:t>
      </w:r>
      <w:r>
        <w:rPr>
          <w:u w:val="none"/>
          <w:lang w:val="en-GB"/>
        </w:rPr>
        <w:t>(target)</w:t>
      </w:r>
      <w:r>
        <w:rPr>
          <w:u w:val="none"/>
          <w:lang w:val="en-GB"/>
        </w:rPr>
        <w:t xml:space="preserve"> from a list of numbers</w:t>
      </w:r>
      <w:r>
        <w:rPr>
          <w:u w:val="none"/>
          <w:lang w:val="en-GB"/>
        </w:rPr>
        <w:t xml:space="preserve"> (nums)</w:t>
      </w:r>
      <w:r>
        <w:rPr>
          <w:u w:val="none"/>
          <w:lang w:val="en-GB"/>
        </w:rPr>
        <w:t xml:space="preserve"> that are in decreasing order</w:t>
      </w:r>
      <w:r>
        <w:rPr>
          <w:u w:val="none"/>
          <w:lang w:val="en-GB"/>
        </w:rPr>
        <w:t xml:space="preserve"> </w:t>
      </w:r>
      <w:r>
        <w:rPr>
          <w:u w:val="none"/>
          <w:lang w:val="en-GB"/>
        </w:rPr>
        <w:t xml:space="preserve">with the least amount of card checks possible. </w:t>
      </w:r>
    </w:p>
    <w:p w14:paraId="00000023">
      <w:pPr>
        <w:pStyle w:val="Normal"/>
        <w:rPr/>
      </w:pPr>
    </w:p>
    <w:p w14:paraId="00000024">
      <w:pPr>
        <w:pStyle w:val="Normal"/>
        <w:rPr>
          <w:lang w:val="en-GB"/>
        </w:rPr>
      </w:pPr>
    </w:p>
    <w:p w14:paraId="00000025">
      <w:pPr>
        <w:pStyle w:val="Normal"/>
        <w:rPr>
          <w:lang w:val="en-GB"/>
        </w:rPr>
      </w:pPr>
    </w:p>
    <w:p w14:paraId="00000026">
      <w:pPr>
        <w:pStyle w:val="Normal"/>
        <w:rPr>
          <w:lang w:val="en-GB"/>
        </w:rPr>
      </w:pPr>
    </w:p>
    <w:p w14:paraId="00000027">
      <w:pPr>
        <w:pStyle w:val="Normal"/>
        <w:rPr>
          <w:lang w:val="en-GB"/>
        </w:rPr>
      </w:pPr>
    </w:p>
    <w:p w14:paraId="00000028">
      <w:pPr>
        <w:pStyle w:val="Normal"/>
        <w:rPr>
          <w:lang w:val="en-GB"/>
        </w:rPr>
      </w:pPr>
    </w:p>
    <w:p w14:paraId="00000029">
      <w:pPr>
        <w:pStyle w:val="Normal"/>
        <w:rPr>
          <w:lang w:val="en-GB"/>
        </w:rPr>
      </w:pPr>
    </w:p>
    <w:p w14:paraId="0000002A">
      <w:pPr>
        <w:pStyle w:val="Heading3"/>
        <w:rPr>
          <w:lang w:val="en-GB"/>
        </w:rPr>
      </w:pPr>
      <w:r>
        <w:rPr>
          <w:lang w:val="en-GB"/>
        </w:rPr>
        <w:t>2. Analysing the inputs, Outputs</w:t>
      </w:r>
      <w:r>
        <w:rPr>
          <w:lang w:val="en-GB"/>
        </w:rPr>
        <w:t xml:space="preserve"> and edge cases</w:t>
      </w:r>
    </w:p>
    <w:p w14:paraId="0000002B">
      <w:pPr>
        <w:pStyle w:val="Normal"/>
        <w:rPr/>
      </w:pPr>
      <w:r>
        <w:rPr>
          <w:lang w:val="en-GB"/>
        </w:rPr>
        <w:t>In this step we need to ensure</w:t>
      </w:r>
      <w:r>
        <w:rPr>
          <w:lang w:val="en-GB"/>
        </w:rPr>
        <w:t xml:space="preserve"> we understand the question, the inputs and outputs, and all possible edge cases, ask as many questions here.</w:t>
      </w:r>
    </w:p>
    <w:p w14:paraId="0000002C">
      <w:pPr>
        <w:pStyle w:val="Normal"/>
        <w:rPr/>
      </w:pPr>
      <w:r>
        <w:rPr>
          <w:lang w:val="en-GB"/>
        </w:rPr>
        <w:t>2a. Inputs</w:t>
      </w:r>
    </w:p>
    <w:p w14:paraId="0000002D">
      <w:pPr>
        <w:pStyle w:val="Normal"/>
        <w:numPr>
          <w:ilvl w:val="0"/>
          <w:numId w:val="22"/>
        </w:numPr>
        <w:rPr/>
      </w:pPr>
      <w:r>
        <w:rPr>
          <w:lang w:val="en-GB"/>
        </w:rPr>
        <w:t>List of the card</w:t>
      </w:r>
      <w:r>
        <w:rPr>
          <w:lang w:val="en-GB"/>
        </w:rPr>
        <w:t xml:space="preserve">: </w:t>
      </w:r>
      <w:r>
        <w:rPr>
          <w:lang w:val="en-GB"/>
        </w:rPr>
        <w:t>Nums</w:t>
      </w:r>
    </w:p>
    <w:p w14:paraId="0000002E">
      <w:pPr>
        <w:pStyle w:val="Normal"/>
        <w:numPr>
          <w:ilvl w:val="0"/>
          <w:numId w:val="22"/>
        </w:numPr>
        <w:rPr/>
      </w:pPr>
      <w:r>
        <w:rPr>
          <w:lang w:val="en-GB"/>
        </w:rPr>
        <w:t xml:space="preserve">The number we want to find: </w:t>
      </w:r>
      <w:r>
        <w:rPr>
          <w:lang w:val="en-GB"/>
        </w:rPr>
        <w:t>T</w:t>
      </w:r>
      <w:r>
        <w:rPr>
          <w:lang w:val="en-GB"/>
        </w:rPr>
        <w:t>arget</w:t>
      </w:r>
    </w:p>
    <w:p w14:paraId="0000002F">
      <w:pPr>
        <w:pStyle w:val="Normal"/>
        <w:rPr/>
      </w:pPr>
      <w:r>
        <w:rPr>
          <w:lang w:val="en-GB"/>
        </w:rPr>
        <w:t>2b. Outputs</w:t>
      </w:r>
    </w:p>
    <w:p w14:paraId="00000030">
      <w:pPr>
        <w:pStyle w:val="Normal"/>
        <w:numPr>
          <w:ilvl w:val="0"/>
          <w:numId w:val="23"/>
        </w:numPr>
        <w:rPr/>
      </w:pPr>
      <w:r>
        <w:rPr>
          <w:lang w:val="en-GB"/>
        </w:rPr>
        <w:t xml:space="preserve">The index of the card which holds target: </w:t>
      </w:r>
      <w:r>
        <w:rPr>
          <w:lang w:val="en-GB"/>
        </w:rPr>
        <w:t>Position</w:t>
      </w:r>
    </w:p>
    <w:p w14:paraId="00000031">
      <w:pPr>
        <w:pStyle w:val="Normal"/>
        <w:ind w:right="0"/>
        <w:rPr/>
      </w:pPr>
      <w:r>
        <w:rPr>
          <w:lang w:val="en-GB"/>
        </w:rPr>
        <w:t>3c. Edge cases</w:t>
      </w:r>
    </w:p>
    <w:p w14:paraId="00000032">
      <w:pPr>
        <w:pStyle w:val="Normal"/>
        <w:ind w:right="0"/>
        <w:rPr/>
      </w:pPr>
      <w:r>
        <w:rPr>
          <w:lang w:val="en-GB"/>
        </w:rPr>
        <w:t>You dont need to cover every single edge cases but covering around 1-3 is good practise.</w:t>
      </w:r>
    </w:p>
    <w:p w14:paraId="00000033">
      <w:pPr>
        <w:pStyle w:val="Normal"/>
        <w:numPr>
          <w:ilvl w:val="0"/>
          <w:numId w:val="24"/>
        </w:numPr>
        <w:rPr/>
      </w:pPr>
      <w:r>
        <w:rPr>
          <w:lang w:val="en-GB"/>
        </w:rPr>
        <w:t>The target is not in the list</w:t>
      </w:r>
    </w:p>
    <w:p w14:paraId="00000034">
      <w:pPr>
        <w:pStyle w:val="Normal"/>
        <w:numPr>
          <w:ilvl w:val="0"/>
          <w:numId w:val="24"/>
        </w:numPr>
        <w:rPr/>
      </w:pPr>
      <w:r>
        <w:rPr>
          <w:lang w:val="en-GB"/>
        </w:rPr>
        <w:t>The target is the last element of the list</w:t>
      </w:r>
    </w:p>
    <w:p w14:paraId="00000035">
      <w:pPr>
        <w:pStyle w:val="Normal"/>
        <w:numPr>
          <w:ilvl w:val="0"/>
          <w:numId w:val="24"/>
        </w:numPr>
        <w:rPr/>
      </w:pPr>
      <w:r>
        <w:rPr>
          <w:lang w:val="en-GB"/>
        </w:rPr>
        <w:t>The target is the first element of this list</w:t>
      </w:r>
    </w:p>
    <w:p w14:paraId="00000036">
      <w:pPr>
        <w:pStyle w:val="Normal"/>
        <w:numPr>
          <w:ilvl w:val="0"/>
          <w:numId w:val="24"/>
        </w:numPr>
        <w:rPr/>
      </w:pPr>
      <w:r>
        <w:rPr>
          <w:lang w:val="en-GB"/>
        </w:rPr>
        <w:t>The list is only one element</w:t>
      </w:r>
    </w:p>
    <w:p w14:paraId="00000037">
      <w:pPr>
        <w:pStyle w:val="Normal"/>
        <w:numPr>
          <w:ilvl w:val="0"/>
          <w:numId w:val="24"/>
        </w:numPr>
        <w:rPr/>
      </w:pPr>
      <w:r>
        <w:rPr>
          <w:lang w:val="en-GB"/>
        </w:rPr>
        <w:t>The list has no elements</w:t>
      </w:r>
    </w:p>
    <w:p w14:paraId="00000038">
      <w:pPr>
        <w:pStyle w:val="Normal"/>
        <w:numPr>
          <w:ilvl w:val="0"/>
          <w:numId w:val="24"/>
        </w:numPr>
        <w:rPr/>
      </w:pPr>
      <w:r>
        <w:rPr>
          <w:lang w:val="en-GB"/>
        </w:rPr>
        <w:t>The list has duplicate numbers</w:t>
      </w:r>
    </w:p>
    <w:p w14:paraId="00000039">
      <w:pPr>
        <w:pStyle w:val="Normal"/>
        <w:numPr>
          <w:ilvl w:val="0"/>
          <w:numId w:val="24"/>
        </w:numPr>
        <w:rPr/>
      </w:pPr>
      <w:r>
        <w:rPr>
          <w:lang w:val="en-GB"/>
        </w:rPr>
        <w:t>Target is duplicated</w:t>
      </w:r>
    </w:p>
    <w:p w14:paraId="0000003A">
      <w:pPr>
        <w:pStyle w:val="Heading3"/>
        <w:rPr>
          <w:lang w:val="en-GB"/>
        </w:rPr>
      </w:pPr>
    </w:p>
    <w:p w14:paraId="0000003B">
      <w:pPr>
        <w:pStyle w:val="Normal"/>
        <w:rPr/>
      </w:pPr>
    </w:p>
    <w:p w14:paraId="0000003C">
      <w:pPr>
        <w:pStyle w:val="Normal"/>
        <w:rPr/>
      </w:pPr>
    </w:p>
    <w:p w14:paraId="0000003D">
      <w:pPr>
        <w:pStyle w:val="Normal"/>
        <w:rPr/>
      </w:pPr>
    </w:p>
    <w:p w14:paraId="0000003E">
      <w:pPr>
        <w:pStyle w:val="Normal"/>
        <w:rPr/>
      </w:pPr>
    </w:p>
    <w:p w14:paraId="0000003F">
      <w:pPr>
        <w:pStyle w:val="Normal"/>
        <w:rPr/>
      </w:pPr>
    </w:p>
    <w:p w14:paraId="00000040">
      <w:pPr>
        <w:pStyle w:val="Normal"/>
        <w:rPr/>
      </w:pPr>
    </w:p>
    <w:p w14:paraId="00000041">
      <w:pPr>
        <w:pStyle w:val="Normal"/>
        <w:rPr/>
      </w:pPr>
    </w:p>
    <w:p w14:paraId="00000042">
      <w:pPr>
        <w:pStyle w:val="Heading3"/>
        <w:rPr/>
      </w:pPr>
      <w:r>
        <w:rPr>
          <w:lang w:val="en-GB"/>
        </w:rPr>
        <w:t>3. Come up with a solution</w:t>
      </w:r>
    </w:p>
    <w:p w14:paraId="00000043">
      <w:pPr>
        <w:pStyle w:val="Normal"/>
        <w:rPr/>
      </w:pPr>
      <w:r>
        <w:rPr>
          <w:lang w:val="en-GB"/>
        </w:rPr>
        <w:t>This first solution doesn't have to be the BEST solution of the most Efficient. For now we just need to solve the problem</w:t>
      </w:r>
      <w:r>
        <w:rPr>
          <w:lang w:val="en-GB"/>
        </w:rPr>
        <w:t>.</w:t>
      </w:r>
    </w:p>
    <w:p w14:paraId="00000044">
      <w:pPr>
        <w:pStyle w:val="Normal"/>
        <w:rPr/>
      </w:pPr>
      <w:r>
        <w:rPr>
          <w:lang w:val="en-GB"/>
        </w:rPr>
        <w:t>In plain English:</w:t>
      </w:r>
    </w:p>
    <w:p w14:paraId="00000045">
      <w:pPr>
        <w:pStyle w:val="Normal"/>
        <w:rPr>
          <w:lang w:val="en-GB"/>
        </w:rPr>
      </w:pPr>
      <w:r>
        <w:rPr>
          <w:lang w:val="en-GB"/>
        </w:rPr>
        <w:t xml:space="preserve">Thinking of </w:t>
      </w:r>
      <w:r>
        <w:rPr>
          <w:lang w:val="en-GB"/>
        </w:rPr>
        <w:t>the</w:t>
      </w:r>
      <w:r>
        <w:rPr>
          <w:lang w:val="en-GB"/>
        </w:rPr>
        <w:t xml:space="preserve"> problem at hand, the easy way to solve this is by </w:t>
      </w:r>
      <w:r>
        <w:rPr>
          <w:lang w:val="en-GB"/>
        </w:rPr>
        <w:t>looping</w:t>
      </w:r>
      <w:r>
        <w:rPr>
          <w:lang w:val="en-GB"/>
        </w:rPr>
        <w:t xml:space="preserve"> through each card until I find the target, </w:t>
      </w:r>
      <w:r>
        <w:rPr>
          <w:lang w:val="en-GB"/>
        </w:rPr>
        <w:t>brute force. Loop through with an index and value and find the card with the value and return the index of that number. If the number isn't found we can return -1.</w:t>
      </w:r>
    </w:p>
    <w:p w14:paraId="00000046">
      <w:pPr>
        <w:pStyle w:val="Heading3"/>
        <w:rPr>
          <w:lang w:val="en-GB"/>
        </w:rPr>
      </w:pPr>
      <w:r>
        <w:rPr>
          <w:lang w:val="en-GB"/>
        </w:rPr>
        <w:t>4</w:t>
      </w:r>
      <w:r>
        <w:rPr>
          <w:lang w:val="en-GB"/>
        </w:rPr>
        <w:t>a.</w:t>
      </w:r>
      <w:r>
        <w:rPr>
          <w:lang w:val="en-GB"/>
        </w:rPr>
        <w:t xml:space="preserve"> Implementing the solution</w:t>
      </w:r>
    </w:p>
    <w:p w14:paraId="00000047">
      <w:pPr>
        <w:pStyle w:val="Normal"/>
        <w:rPr/>
      </w:pPr>
      <w:r>
        <w:rPr/>
        <w:drawing xmlns:mc="http://schemas.openxmlformats.org/markup-compatibility/2006">
          <wp:inline distT="0" distB="0" distL="0" distR="0">
            <wp:extent cx="5895340" cy="2623820"/>
            <wp:effectExtent l="0" t="0" r="0" b="0"/>
            <wp:docPr id="48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9"/>
                    <pic:cNvPicPr>
                      <a:picLocks noGrp="0" noSelect="0" noChangeAspect="1" noMove="0"/>
                    </pic:cNvPicPr>
                  </pic:nvPicPr>
                  <pic:blipFill>
                    <a:blip r:embed="rId137"/>
                    <a:srcRect/>
                    <a:stretch>
                      <a:fillRect/>
                    </a:stretch>
                  </pic:blipFill>
                  <pic:spPr>
                    <a:xfrm>
                      <a:off x="0" y="0"/>
                      <a:ext cx="5895340" cy="2623820"/>
                    </a:xfrm>
                    <a:prstGeom prst="rect">
                      <a:avLst/>
                    </a:prstGeom>
                  </pic:spPr>
                </pic:pic>
              </a:graphicData>
            </a:graphic>
          </wp:inline>
        </w:drawing>
      </w:r>
    </w:p>
    <w:p w14:paraId="00000048">
      <w:pPr>
        <w:pStyle w:val="Normal"/>
        <w:rPr/>
      </w:pPr>
    </w:p>
    <w:p w14:paraId="00000049">
      <w:pPr>
        <w:pStyle w:val="Normal"/>
        <w:rPr/>
      </w:pPr>
    </w:p>
    <w:p w14:paraId="0000004A">
      <w:pPr>
        <w:pStyle w:val="Normal"/>
        <w:rPr/>
      </w:pPr>
    </w:p>
    <w:p w14:paraId="0000004B">
      <w:pPr>
        <w:pStyle w:val="Normal"/>
        <w:rPr>
          <w:lang w:val="en-GB"/>
        </w:rPr>
      </w:pPr>
    </w:p>
    <w:p w14:paraId="0000004C">
      <w:pPr>
        <w:pStyle w:val="Heading3"/>
        <w:rPr>
          <w:lang w:val="en-GB"/>
        </w:rPr>
      </w:pPr>
    </w:p>
    <w:p w14:paraId="0000004D">
      <w:pPr>
        <w:pStyle w:val="Heading3"/>
        <w:rPr>
          <w:lang w:val="en-GB"/>
        </w:rPr>
      </w:pPr>
      <w:r>
        <w:rPr>
          <w:lang w:val="en-GB"/>
        </w:rPr>
        <w:t xml:space="preserve">.4b. </w:t>
      </w:r>
      <w:r>
        <w:rPr>
          <w:lang w:val="en-GB"/>
        </w:rPr>
        <w:t xml:space="preserve">Testing our solution - </w:t>
      </w:r>
      <w:r>
        <w:rPr>
          <w:lang w:val="en-GB"/>
        </w:rPr>
        <w:t xml:space="preserve"> Test Cases</w:t>
      </w:r>
    </w:p>
    <w:p w14:paraId="0000004E">
      <w:pPr>
        <w:pStyle w:val="Heading3"/>
        <w:rPr/>
      </w:pPr>
      <w:r>
        <w:rPr>
          <w:lang w:val="en-GB"/>
        </w:rPr>
        <w:t xml:space="preserve">Now </w:t>
      </w:r>
      <w:r>
        <w:rPr>
          <w:lang w:val="en-GB"/>
        </w:rPr>
        <w:t>we can start by creating test cases for our solution. To create a test case we ..</w:t>
      </w:r>
    </w:p>
    <w:p w14:paraId="0000004F">
      <w:pPr>
        <w:pStyle w:val="Normal"/>
        <w:rPr>
          <w:lang w:val="en-GB"/>
        </w:rPr>
      </w:pPr>
      <w:r>
        <w:rPr/>
        <w:drawing xmlns:mc="http://schemas.openxmlformats.org/markup-compatibility/2006">
          <wp:inline distT="0" distB="0" distL="0" distR="0">
            <wp:extent cx="5731510" cy="1562100"/>
            <wp:effectExtent l="0" t="0" r="0" b="0"/>
            <wp:docPr id="4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6"/>
                    <pic:cNvPicPr>
                      <a:picLocks noGrp="0" noSelect="0" noChangeAspect="1" noMove="0"/>
                    </pic:cNvPicPr>
                  </pic:nvPicPr>
                  <pic:blipFill>
                    <a:blip r:embed="rId138"/>
                    <a:srcRect/>
                    <a:stretch>
                      <a:fillRect/>
                    </a:stretch>
                  </pic:blipFill>
                  <pic:spPr>
                    <a:xfrm>
                      <a:off x="0" y="0"/>
                      <a:ext cx="5731510" cy="1562100"/>
                    </a:xfrm>
                    <a:prstGeom prst="rect">
                      <a:avLst/>
                    </a:prstGeom>
                  </pic:spPr>
                </pic:pic>
              </a:graphicData>
            </a:graphic>
          </wp:inline>
        </w:drawing>
      </w:r>
    </w:p>
    <w:p w14:paraId="00000050">
      <w:pPr>
        <w:pStyle w:val="Normal"/>
        <w:rPr/>
      </w:pPr>
      <w:r>
        <w:rPr>
          <w:lang w:val="en-GB"/>
        </w:rPr>
        <w:t>To solve these test cases we create a list called tests which</w:t>
      </w:r>
      <w:r>
        <w:rPr>
          <w:lang w:val="en-GB"/>
        </w:rPr>
        <w:t xml:space="preserve"> holds each test for the edge cases</w:t>
      </w:r>
    </w:p>
    <w:p w14:paraId="00000051">
      <w:pPr>
        <w:pStyle w:val="Normal"/>
        <w:rPr/>
      </w:pPr>
      <w:r>
        <w:rPr/>
        <w:drawing xmlns:mc="http://schemas.openxmlformats.org/markup-compatibility/2006">
          <wp:inline distT="0" distB="0" distL="0" distR="0">
            <wp:extent cx="5731510" cy="950595"/>
            <wp:effectExtent l="0" t="0" r="0" b="0"/>
            <wp:docPr id="483"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74"/>
                    <pic:cNvPicPr>
                      <a:picLocks noGrp="0" noSelect="0" noChangeAspect="1" noMove="0"/>
                    </pic:cNvPicPr>
                  </pic:nvPicPr>
                  <pic:blipFill>
                    <a:blip r:embed="rId139"/>
                    <a:srcRect/>
                    <a:stretch>
                      <a:fillRect/>
                    </a:stretch>
                  </pic:blipFill>
                  <pic:spPr>
                    <a:xfrm>
                      <a:off x="0" y="0"/>
                      <a:ext cx="5731510" cy="950595"/>
                    </a:xfrm>
                    <a:prstGeom prst="rect">
                      <a:avLst/>
                    </a:prstGeom>
                  </pic:spPr>
                </pic:pic>
              </a:graphicData>
            </a:graphic>
          </wp:inline>
        </w:drawing>
      </w:r>
    </w:p>
    <w:p w14:paraId="00000052">
      <w:pPr>
        <w:pStyle w:val="Normal"/>
        <w:rPr/>
      </w:pPr>
      <w:r>
        <w:rPr>
          <w:lang w:val="en-GB"/>
        </w:rPr>
        <w:t>And then we append our edge cases we mentioned above</w:t>
      </w:r>
    </w:p>
    <w:p w14:paraId="00000053">
      <w:pPr>
        <w:pStyle w:val="Normal"/>
        <w:rPr/>
      </w:pPr>
      <w:r>
        <w:rPr>
          <w:lang w:val="en-GB"/>
        </w:rPr>
        <w:t>Target is in the beginning, middle or end</w:t>
      </w:r>
    </w:p>
    <w:p w14:paraId="00000054">
      <w:pPr>
        <w:pStyle w:val="Normal"/>
        <w:rPr/>
      </w:pPr>
      <w:r>
        <w:rPr/>
        <w:drawing xmlns:mc="http://schemas.openxmlformats.org/markup-compatibility/2006">
          <wp:inline distT="0" distB="0" distL="0" distR="0">
            <wp:extent cx="5731510" cy="1316355"/>
            <wp:effectExtent l="0" t="0" r="0" b="0"/>
            <wp:docPr id="484"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175"/>
                    <pic:cNvPicPr>
                      <a:picLocks noGrp="0" noSelect="0" noChangeAspect="1" noMove="0"/>
                    </pic:cNvPicPr>
                  </pic:nvPicPr>
                  <pic:blipFill>
                    <a:blip r:embed="rId140"/>
                    <a:srcRect/>
                    <a:stretch>
                      <a:fillRect/>
                    </a:stretch>
                  </pic:blipFill>
                  <pic:spPr>
                    <a:xfrm>
                      <a:off x="0" y="0"/>
                      <a:ext cx="5731510" cy="1316355"/>
                    </a:xfrm>
                    <a:prstGeom prst="rect">
                      <a:avLst/>
                    </a:prstGeom>
                  </pic:spPr>
                </pic:pic>
              </a:graphicData>
            </a:graphic>
          </wp:inline>
        </w:drawing>
      </w:r>
    </w:p>
    <w:p w14:paraId="00000055">
      <w:pPr>
        <w:pStyle w:val="Normal"/>
        <w:rPr/>
      </w:pPr>
      <w:r>
        <w:rPr/>
        <w:drawing xmlns:mc="http://schemas.openxmlformats.org/markup-compatibility/2006">
          <wp:inline distT="0" distB="0" distL="0" distR="0">
            <wp:extent cx="5731510" cy="1301750"/>
            <wp:effectExtent l="0" t="0" r="0" b="0"/>
            <wp:docPr id="485"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76"/>
                    <pic:cNvPicPr>
                      <a:picLocks noGrp="0" noSelect="0" noChangeAspect="1" noMove="0"/>
                    </pic:cNvPicPr>
                  </pic:nvPicPr>
                  <pic:blipFill>
                    <a:blip r:embed="rId141"/>
                    <a:srcRect/>
                    <a:stretch>
                      <a:fillRect/>
                    </a:stretch>
                  </pic:blipFill>
                  <pic:spPr>
                    <a:xfrm>
                      <a:off x="0" y="0"/>
                      <a:ext cx="5731510" cy="1301750"/>
                    </a:xfrm>
                    <a:prstGeom prst="rect">
                      <a:avLst/>
                    </a:prstGeom>
                  </pic:spPr>
                </pic:pic>
              </a:graphicData>
            </a:graphic>
          </wp:inline>
        </w:drawing>
      </w:r>
    </w:p>
    <w:p w14:paraId="00000056">
      <w:pPr>
        <w:pStyle w:val="Normal"/>
        <w:rPr/>
      </w:pPr>
      <w:r>
        <w:rPr/>
        <w:drawing xmlns:mc="http://schemas.openxmlformats.org/markup-compatibility/2006">
          <wp:inline distT="0" distB="0" distL="0" distR="0">
            <wp:extent cx="5731510" cy="1428750"/>
            <wp:effectExtent l="0" t="0" r="0" b="0"/>
            <wp:docPr id="486"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177"/>
                    <pic:cNvPicPr>
                      <a:picLocks noGrp="0" noSelect="0" noChangeAspect="1" noMove="0"/>
                    </pic:cNvPicPr>
                  </pic:nvPicPr>
                  <pic:blipFill>
                    <a:blip r:embed="rId142"/>
                    <a:srcRect/>
                    <a:stretch>
                      <a:fillRect/>
                    </a:stretch>
                  </pic:blipFill>
                  <pic:spPr>
                    <a:xfrm>
                      <a:off x="0" y="0"/>
                      <a:ext cx="5731510" cy="1428750"/>
                    </a:xfrm>
                    <a:prstGeom prst="rect">
                      <a:avLst/>
                    </a:prstGeom>
                  </pic:spPr>
                </pic:pic>
              </a:graphicData>
            </a:graphic>
          </wp:inline>
        </w:drawing>
      </w:r>
    </w:p>
    <w:p w14:paraId="00000057">
      <w:pPr>
        <w:pStyle w:val="Normal"/>
        <w:rPr/>
      </w:pPr>
      <w:r>
        <w:rPr>
          <w:lang w:val="en-GB"/>
        </w:rPr>
        <w:t>So now we can see our tests list (used 3 examples of edge cases)</w:t>
      </w:r>
    </w:p>
    <w:p w14:paraId="00000058">
      <w:pPr>
        <w:pStyle w:val="Normal"/>
        <w:rPr/>
      </w:pPr>
      <w:r>
        <w:rPr/>
        <w:drawing xmlns:mc="http://schemas.openxmlformats.org/markup-compatibility/2006">
          <wp:inline distT="0" distB="0" distL="0" distR="0">
            <wp:extent cx="5731510" cy="2051050"/>
            <wp:effectExtent l="0" t="0" r="0" b="0"/>
            <wp:docPr id="48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178"/>
                    <pic:cNvPicPr>
                      <a:picLocks noGrp="0" noSelect="0" noChangeAspect="1" noMove="0"/>
                    </pic:cNvPicPr>
                  </pic:nvPicPr>
                  <pic:blipFill>
                    <a:blip r:embed="rId143"/>
                    <a:srcRect/>
                    <a:stretch>
                      <a:fillRect/>
                    </a:stretch>
                  </pic:blipFill>
                  <pic:spPr>
                    <a:xfrm>
                      <a:off x="0" y="0"/>
                      <a:ext cx="5731510" cy="2051050"/>
                    </a:xfrm>
                    <a:prstGeom prst="rect">
                      <a:avLst/>
                    </a:prstGeom>
                  </pic:spPr>
                </pic:pic>
              </a:graphicData>
            </a:graphic>
          </wp:inline>
        </w:drawing>
      </w:r>
    </w:p>
    <w:p w14:paraId="00000059">
      <w:pPr>
        <w:pStyle w:val="Normal"/>
        <w:rPr/>
      </w:pPr>
      <w:r>
        <w:rPr>
          <w:lang w:val="en-GB"/>
        </w:rPr>
        <w:t>And as we can see our 3 test cases have passed as they have found the target as we check if the input.</w:t>
      </w:r>
    </w:p>
    <w:p w14:paraId="0000005A">
      <w:pPr>
        <w:pStyle w:val="Normal"/>
        <w:rPr/>
      </w:pPr>
      <w:r>
        <w:rPr/>
        <w:drawing xmlns:mc="http://schemas.openxmlformats.org/markup-compatibility/2006">
          <wp:inline distT="0" distB="0" distL="0" distR="0">
            <wp:extent cx="5731510" cy="1997710"/>
            <wp:effectExtent l="0" t="0" r="0" b="0"/>
            <wp:docPr id="488"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80"/>
                    <pic:cNvPicPr>
                      <a:picLocks noGrp="0" noSelect="0" noChangeAspect="1" noMove="0"/>
                    </pic:cNvPicPr>
                  </pic:nvPicPr>
                  <pic:blipFill>
                    <a:blip r:embed="rId144"/>
                    <a:srcRect/>
                    <a:stretch>
                      <a:fillRect/>
                    </a:stretch>
                  </pic:blipFill>
                  <pic:spPr>
                    <a:xfrm>
                      <a:off x="0" y="0"/>
                      <a:ext cx="5731510" cy="1997710"/>
                    </a:xfrm>
                    <a:prstGeom prst="rect">
                      <a:avLst/>
                    </a:prstGeom>
                  </pic:spPr>
                </pic:pic>
              </a:graphicData>
            </a:graphic>
          </wp:inline>
        </w:drawing>
      </w:r>
    </w:p>
    <w:p w14:paraId="0000005B">
      <w:pPr>
        <w:pStyle w:val="Normal"/>
        <w:rPr>
          <w:lang w:val="en-GB"/>
        </w:rPr>
      </w:pPr>
    </w:p>
    <w:p w14:paraId="0000005C">
      <w:pPr>
        <w:pStyle w:val="Normal"/>
        <w:rPr>
          <w:lang w:val="en-GB"/>
        </w:rPr>
      </w:pPr>
    </w:p>
    <w:p w14:paraId="0000005D">
      <w:pPr>
        <w:pStyle w:val="Normal"/>
        <w:rPr>
          <w:lang w:val="en-GB"/>
        </w:rPr>
      </w:pPr>
    </w:p>
    <w:p w14:paraId="0000005E">
      <w:pPr>
        <w:pStyle w:val="Normal"/>
        <w:rPr>
          <w:lang w:val="en-GB"/>
        </w:rPr>
      </w:pPr>
    </w:p>
    <w:p w14:paraId="0000005F">
      <w:pPr>
        <w:pStyle w:val="Normal"/>
        <w:rPr/>
      </w:pPr>
      <w:r>
        <w:rPr>
          <w:lang w:val="en-GB"/>
        </w:rPr>
        <w:t xml:space="preserve">5. Understanding the Complexity &amp; Big O notation of our solution: - </w:t>
      </w:r>
    </w:p>
    <w:p w14:paraId="00000060">
      <w:pPr>
        <w:pStyle w:val="Normal"/>
        <w:rPr/>
      </w:pPr>
      <w:r>
        <w:rPr>
          <w:lang w:val="en-GB"/>
        </w:rPr>
        <w:t xml:space="preserve">After correctness, aim for efficiency. </w:t>
      </w:r>
      <w:r>
        <w:rPr>
          <w:lang w:val="en-GB"/>
        </w:rPr>
        <w:t xml:space="preserve">Now analyse the complexity and efficiency of our current solution. </w:t>
      </w:r>
      <w:r>
        <w:rPr>
          <w:lang w:val="en-GB"/>
        </w:rPr>
        <w:t>Right now we are....</w:t>
      </w:r>
    </w:p>
    <w:p w14:paraId="00000061">
      <w:pPr>
        <w:pStyle w:val="Normal"/>
        <w:rPr/>
      </w:pPr>
      <w:r>
        <w:rPr/>
        <w:drawing xmlns:mc="http://schemas.openxmlformats.org/markup-compatibility/2006">
          <wp:inline distT="0" distB="0" distL="0" distR="0">
            <wp:extent cx="2912745" cy="2567305"/>
            <wp:effectExtent l="0" t="0" r="0" b="0"/>
            <wp:docPr id="489" name="Picture 1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0"/>
                    <pic:cNvPicPr>
                      <a:picLocks noGrp="0" noSelect="0" noChangeAspect="1" noMove="0"/>
                    </pic:cNvPicPr>
                  </pic:nvPicPr>
                  <pic:blipFill>
                    <a:blip r:embed="rId145"/>
                    <a:srcRect r="49106"/>
                    <a:stretch/>
                  </pic:blipFill>
                  <pic:spPr>
                    <a:xfrm>
                      <a:off x="0" y="0"/>
                      <a:ext cx="2912745" cy="2567305"/>
                    </a:xfrm>
                    <a:prstGeom prst="rect">
                      <a:avLst/>
                    </a:prstGeom>
                  </pic:spPr>
                </pic:pic>
              </a:graphicData>
            </a:graphic>
          </wp:inline>
        </w:drawing>
      </w:r>
    </w:p>
    <w:p w14:paraId="00000062">
      <w:pPr>
        <w:pStyle w:val="Normal"/>
        <w:rPr>
          <w:lang w:val="en-GB"/>
        </w:rPr>
      </w:pPr>
    </w:p>
    <w:p w14:paraId="00000063">
      <w:pPr>
        <w:pStyle w:val="Normal"/>
        <w:rPr>
          <w:lang w:val="en-GB"/>
        </w:rPr>
      </w:pPr>
    </w:p>
    <w:p w14:paraId="00000064">
      <w:pPr>
        <w:pStyle w:val="Normal"/>
        <w:rPr>
          <w:lang w:val="en-GB"/>
        </w:rPr>
      </w:pPr>
    </w:p>
    <w:p w14:paraId="00000065">
      <w:pPr>
        <w:pStyle w:val="Normal"/>
        <w:rPr>
          <w:lang w:val="en-GB"/>
        </w:rPr>
      </w:pPr>
    </w:p>
    <w:p w14:paraId="00000066">
      <w:pPr>
        <w:pStyle w:val="Normal"/>
        <w:rPr>
          <w:lang w:val="en-GB"/>
        </w:rPr>
      </w:pPr>
    </w:p>
    <w:p w14:paraId="00000067">
      <w:pPr>
        <w:pStyle w:val="Normal"/>
        <w:rPr>
          <w:lang w:val="en-GB"/>
        </w:rPr>
      </w:pPr>
    </w:p>
    <w:p w14:paraId="00000068">
      <w:pPr>
        <w:pStyle w:val="Normal"/>
        <w:rPr>
          <w:lang w:val="en-GB"/>
        </w:rPr>
      </w:pPr>
    </w:p>
    <w:p w14:paraId="00000069">
      <w:pPr>
        <w:pStyle w:val="Normal"/>
        <w:rPr>
          <w:lang w:val="en-GB"/>
        </w:rPr>
      </w:pPr>
    </w:p>
    <w:p w14:paraId="0000006A">
      <w:pPr>
        <w:pStyle w:val="Normal"/>
        <w:rPr>
          <w:lang w:val="en-GB"/>
        </w:rPr>
      </w:pPr>
    </w:p>
    <w:p w14:paraId="0000006B">
      <w:pPr>
        <w:pStyle w:val="Normal"/>
        <w:rPr>
          <w:lang w:val="en-GB"/>
        </w:rPr>
      </w:pPr>
    </w:p>
    <w:p w14:paraId="0000006C">
      <w:pPr>
        <w:pStyle w:val="Normal"/>
        <w:rPr>
          <w:lang w:val="en-GB"/>
        </w:rPr>
      </w:pPr>
    </w:p>
    <w:p w14:paraId="0000006D">
      <w:pPr>
        <w:pStyle w:val="Normal"/>
        <w:rPr>
          <w:lang w:val="en-GB"/>
        </w:rPr>
      </w:pPr>
    </w:p>
    <w:p w14:paraId="0000006E">
      <w:pPr>
        <w:pStyle w:val="Normal"/>
        <w:rPr>
          <w:lang w:val="en-GB"/>
        </w:rPr>
      </w:pPr>
    </w:p>
    <w:p w14:paraId="0000006F">
      <w:pPr>
        <w:pStyle w:val="Normal"/>
        <w:rPr/>
      </w:pPr>
      <w:r>
        <w:rPr>
          <w:lang w:val="en-GB"/>
        </w:rPr>
        <w:t>6. Overcoming the inefficiency with our linear search (brute force) solution using big O</w:t>
      </w:r>
    </w:p>
    <w:p w14:paraId="00000070">
      <w:pPr>
        <w:pStyle w:val="Normal"/>
        <w:rPr/>
      </w:pPr>
      <w:r>
        <w:rPr>
          <w:lang w:val="en-GB"/>
        </w:rPr>
        <w:t xml:space="preserve">Currently </w:t>
      </w:r>
      <w:r>
        <w:rPr>
          <w:lang w:val="en-GB"/>
        </w:rPr>
        <w:t>we know that our list is sorted which we can use to our advantage. This means that we can obviously intergrate a binary search.</w:t>
      </w:r>
    </w:p>
    <w:p w14:paraId="00000071">
      <w:pPr>
        <w:pStyle w:val="Normal"/>
        <w:rPr/>
      </w:pPr>
      <w:r>
        <w:rPr/>
        <w:drawing xmlns:mc="http://schemas.openxmlformats.org/markup-compatibility/2006">
          <wp:inline distT="0" distB="0" distL="0" distR="0">
            <wp:extent cx="3979545" cy="3277235"/>
            <wp:effectExtent l="0" t="0" r="0" b="0"/>
            <wp:docPr id="490" name="Picture 1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11"/>
                    <pic:cNvPicPr>
                      <a:picLocks noGrp="0" noSelect="0" noChangeAspect="1" noMove="0"/>
                    </pic:cNvPicPr>
                  </pic:nvPicPr>
                  <pic:blipFill>
                    <a:blip r:embed="rId146"/>
                    <a:srcRect/>
                    <a:stretch>
                      <a:fillRect/>
                    </a:stretch>
                  </pic:blipFill>
                  <pic:spPr>
                    <a:xfrm>
                      <a:off x="0" y="0"/>
                      <a:ext cx="3979545" cy="3277235"/>
                    </a:xfrm>
                    <a:prstGeom prst="rect">
                      <a:avLst/>
                    </a:prstGeom>
                  </pic:spPr>
                </pic:pic>
              </a:graphicData>
            </a:graphic>
          </wp:inline>
        </w:drawing>
      </w:r>
    </w:p>
    <w:p w14:paraId="00000072">
      <w:pPr>
        <w:pStyle w:val="Normal"/>
        <w:rPr>
          <w:lang w:val="en-GB"/>
        </w:rPr>
      </w:pPr>
    </w:p>
    <w:p w14:paraId="00000073">
      <w:pPr>
        <w:pStyle w:val="Normal"/>
        <w:rPr>
          <w:lang w:val="en-GB"/>
        </w:rPr>
      </w:pPr>
    </w:p>
    <w:p w14:paraId="00000074">
      <w:pPr>
        <w:pStyle w:val="Normal"/>
        <w:rPr>
          <w:lang w:val="en-GB"/>
        </w:rPr>
      </w:pPr>
    </w:p>
    <w:p w14:paraId="00000075">
      <w:pPr>
        <w:pStyle w:val="Normal"/>
        <w:rPr>
          <w:lang w:val="en-GB"/>
        </w:rPr>
      </w:pPr>
    </w:p>
    <w:p w14:paraId="00000076">
      <w:pPr>
        <w:pStyle w:val="Normal"/>
        <w:rPr>
          <w:lang w:val="en-GB"/>
        </w:rPr>
      </w:pPr>
    </w:p>
    <w:p w14:paraId="00000077">
      <w:pPr>
        <w:pStyle w:val="Normal"/>
        <w:rPr>
          <w:lang w:val="en-GB"/>
        </w:rPr>
      </w:pPr>
    </w:p>
    <w:p w14:paraId="00000078">
      <w:pPr>
        <w:pStyle w:val="Normal"/>
        <w:rPr>
          <w:lang w:val="en-GB"/>
        </w:rPr>
      </w:pPr>
    </w:p>
    <w:p w14:paraId="00000079">
      <w:pPr>
        <w:pStyle w:val="Normal"/>
        <w:rPr>
          <w:lang w:val="en-GB"/>
        </w:rPr>
      </w:pPr>
    </w:p>
    <w:p w14:paraId="0000007A">
      <w:pPr>
        <w:pStyle w:val="Normal"/>
        <w:rPr>
          <w:lang w:val="en-GB"/>
        </w:rPr>
      </w:pPr>
    </w:p>
    <w:p w14:paraId="0000007B">
      <w:pPr>
        <w:pStyle w:val="Normal"/>
        <w:rPr>
          <w:lang w:val="en-GB"/>
        </w:rPr>
      </w:pPr>
    </w:p>
    <w:p w14:paraId="0000007C">
      <w:pPr>
        <w:pStyle w:val="Heading3"/>
        <w:rPr/>
      </w:pPr>
      <w:r>
        <w:rPr>
          <w:lang w:val="en-GB"/>
        </w:rPr>
        <w:t>3. (revisited). Come up with a solution in plain English</w:t>
      </w:r>
    </w:p>
    <w:p w14:paraId="0000007D">
      <w:pPr>
        <w:pStyle w:val="Normal"/>
        <w:rPr/>
      </w:pPr>
      <w:r>
        <w:rPr>
          <w:lang w:val="en-GB"/>
        </w:rPr>
        <w:t>N</w:t>
      </w:r>
      <w:r>
        <w:rPr>
          <w:lang w:val="en-GB"/>
        </w:rPr>
        <w:t xml:space="preserve">ow that we have finished step 6 and found a solution to our inefficiency we now need to to  re-do steps 3-6. </w:t>
      </w:r>
    </w:p>
    <w:p w14:paraId="0000007E">
      <w:pPr>
        <w:pStyle w:val="Normal"/>
        <w:rPr/>
      </w:pPr>
      <w:r>
        <w:rPr>
          <w:lang w:val="en-GB"/>
        </w:rPr>
        <w:t xml:space="preserve">Above we agreed to use a binary search. In our problem they way we will </w:t>
      </w:r>
      <w:r>
        <w:rPr>
          <w:lang w:val="en-GB"/>
        </w:rPr>
        <w:t>implement is</w:t>
      </w:r>
    </w:p>
    <w:p w14:paraId="0000007F">
      <w:pPr>
        <w:pStyle w:val="Normal"/>
        <w:numPr>
          <w:ilvl w:val="0"/>
          <w:numId w:val="27"/>
        </w:numPr>
        <w:rPr/>
      </w:pPr>
      <w:r>
        <w:rPr>
          <w:lang w:val="en-GB"/>
        </w:rPr>
        <w:t>Find the middle element of the list</w:t>
      </w:r>
    </w:p>
    <w:p w14:paraId="00000080">
      <w:pPr>
        <w:pStyle w:val="Normal"/>
        <w:numPr>
          <w:ilvl w:val="0"/>
          <w:numId w:val="27"/>
        </w:numPr>
        <w:rPr/>
      </w:pPr>
      <w:r>
        <w:rPr>
          <w:lang w:val="en-GB"/>
        </w:rPr>
        <w:t>If the middle element is the target, return the element</w:t>
      </w:r>
    </w:p>
    <w:p w14:paraId="00000081">
      <w:pPr>
        <w:pStyle w:val="Normal"/>
        <w:numPr>
          <w:ilvl w:val="0"/>
          <w:numId w:val="27"/>
        </w:numPr>
        <w:rPr/>
      </w:pPr>
      <w:r>
        <w:rPr>
          <w:lang w:val="en-GB"/>
        </w:rPr>
        <w:t>If it is less than the target, then search the first half</w:t>
      </w:r>
    </w:p>
    <w:p w14:paraId="00000082">
      <w:pPr>
        <w:pStyle w:val="Normal"/>
        <w:numPr>
          <w:ilvl w:val="0"/>
          <w:numId w:val="27"/>
        </w:numPr>
        <w:rPr/>
      </w:pPr>
      <w:r>
        <w:rPr>
          <w:lang w:val="en-GB"/>
        </w:rPr>
        <w:t>If it is greater, then search the second half</w:t>
      </w:r>
    </w:p>
    <w:p w14:paraId="00000083">
      <w:pPr>
        <w:pStyle w:val="Normal"/>
        <w:numPr>
          <w:ilvl w:val="0"/>
          <w:numId w:val="27"/>
        </w:numPr>
        <w:rPr/>
      </w:pPr>
      <w:r>
        <w:rPr>
          <w:lang w:val="en-GB"/>
        </w:rPr>
        <w:t>If it is not found, return -1</w:t>
      </w:r>
    </w:p>
    <w:p w14:paraId="00000084">
      <w:pPr>
        <w:pStyle w:val="Heading3"/>
        <w:rPr/>
      </w:pPr>
      <w:r>
        <w:rPr>
          <w:lang w:val="en-GB"/>
        </w:rPr>
        <w:t xml:space="preserve">4. </w:t>
      </w:r>
      <w:r>
        <w:rPr>
          <w:lang w:val="en-GB"/>
        </w:rPr>
        <w:t>Now we have to implement our new solution</w:t>
      </w:r>
    </w:p>
    <w:p w14:paraId="00000085">
      <w:pPr>
        <w:pStyle w:val="Normal"/>
        <w:jc w:val="center"/>
        <w:rPr/>
      </w:pPr>
      <w:r>
        <w:rPr/>
        <w:drawing xmlns:mc="http://schemas.openxmlformats.org/markup-compatibility/2006">
          <wp:inline>
            <wp:extent cx="6350635" cy="419925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147"/>
                    <a:srcRect/>
                    <a:stretch>
                      <a:fillRect/>
                    </a:stretch>
                  </pic:blipFill>
                  <pic:spPr>
                    <a:xfrm>
                      <a:off x="0" y="0"/>
                      <a:ext cx="6350635" cy="4199255"/>
                    </a:xfrm>
                    <a:prstGeom prst="rect">
                      <a:avLst/>
                    </a:prstGeom>
                  </pic:spPr>
                </pic:pic>
              </a:graphicData>
            </a:graphic>
          </wp:inline>
        </w:drawing>
      </w:r>
    </w:p>
    <w:p w14:paraId="00000086">
      <w:pPr>
        <w:pStyle w:val="Normal"/>
        <w:jc w:val="center"/>
        <w:rPr/>
      </w:pPr>
    </w:p>
    <w:p w14:paraId="00000087">
      <w:pPr>
        <w:pStyle w:val="Normal"/>
        <w:jc w:val="center"/>
        <w:rPr/>
      </w:pPr>
    </w:p>
    <w:p w14:paraId="00000088">
      <w:pPr>
        <w:pStyle w:val="Normal"/>
        <w:jc w:val="left"/>
        <w:rPr/>
      </w:pPr>
      <w:r>
        <w:rPr>
          <w:lang w:val="en-GB"/>
        </w:rPr>
        <w:t>This solution works but doesn't cover our test cases. The test cases we need to cover are:</w:t>
      </w:r>
    </w:p>
    <w:p w14:paraId="00000089">
      <w:pPr>
        <w:pStyle w:val="Normal"/>
        <w:numPr>
          <w:ilvl w:val="0"/>
          <w:numId w:val="30"/>
        </w:numPr>
        <w:rPr/>
      </w:pPr>
      <w:r>
        <w:rPr>
          <w:lang w:val="en-GB"/>
        </w:rPr>
        <w:t>The target is not in the list</w:t>
      </w:r>
    </w:p>
    <w:p w14:paraId="0000008A">
      <w:pPr>
        <w:pStyle w:val="Normal"/>
        <w:numPr>
          <w:ilvl w:val="0"/>
          <w:numId w:val="30"/>
        </w:numPr>
        <w:rPr/>
      </w:pPr>
      <w:r>
        <w:rPr>
          <w:lang w:val="en-GB"/>
        </w:rPr>
        <w:t>The target is the last element of the list</w:t>
      </w:r>
    </w:p>
    <w:p w14:paraId="0000008B">
      <w:pPr>
        <w:pStyle w:val="Normal"/>
        <w:numPr>
          <w:ilvl w:val="0"/>
          <w:numId w:val="30"/>
        </w:numPr>
        <w:rPr/>
      </w:pPr>
      <w:r>
        <w:rPr>
          <w:lang w:val="en-GB"/>
        </w:rPr>
        <w:t>The target is the first element of this list</w:t>
      </w:r>
    </w:p>
    <w:p w14:paraId="0000008C">
      <w:pPr>
        <w:pStyle w:val="Normal"/>
        <w:numPr>
          <w:ilvl w:val="0"/>
          <w:numId w:val="30"/>
        </w:numPr>
        <w:rPr/>
      </w:pPr>
      <w:r>
        <w:rPr>
          <w:lang w:val="en-GB"/>
        </w:rPr>
        <w:t>The list is only one element</w:t>
      </w:r>
    </w:p>
    <w:p w14:paraId="0000008D">
      <w:pPr>
        <w:pStyle w:val="Normal"/>
        <w:numPr>
          <w:ilvl w:val="0"/>
          <w:numId w:val="30"/>
        </w:numPr>
        <w:rPr/>
      </w:pPr>
      <w:r>
        <w:rPr>
          <w:lang w:val="en-GB"/>
        </w:rPr>
        <w:t>The list has no elements</w:t>
      </w:r>
    </w:p>
    <w:p w14:paraId="0000008E">
      <w:pPr>
        <w:pStyle w:val="Normal"/>
        <w:numPr>
          <w:ilvl w:val="0"/>
          <w:numId w:val="30"/>
        </w:numPr>
        <w:rPr/>
      </w:pPr>
      <w:r>
        <w:rPr>
          <w:lang w:val="en-GB"/>
        </w:rPr>
        <w:t>The list has duplicate numbers</w:t>
      </w:r>
    </w:p>
    <w:p w14:paraId="0000008F">
      <w:pPr>
        <w:pStyle w:val="Normal"/>
        <w:numPr>
          <w:ilvl w:val="0"/>
          <w:numId w:val="30"/>
        </w:numPr>
        <w:rPr/>
      </w:pPr>
      <w:r>
        <w:rPr>
          <w:lang w:val="en-GB"/>
        </w:rPr>
        <w:t>Target is duplicated</w:t>
      </w:r>
    </w:p>
    <w:p w14:paraId="00000090">
      <w:pPr>
        <w:pStyle w:val="Normal"/>
        <w:jc w:val="left"/>
        <w:rPr/>
      </w:pPr>
      <w:r>
        <w:rPr>
          <w:lang w:val="en-GB"/>
        </w:rPr>
        <w:t>So we start by creating our test case function for each test case.</w:t>
      </w:r>
    </w:p>
    <w:p w14:paraId="00000091">
      <w:pPr>
        <w:pStyle w:val="Normal"/>
        <w:rPr/>
      </w:pPr>
    </w:p>
    <w:p w14:paraId="00000092">
      <w:pPr>
        <w:pStyle w:val="Normal"/>
        <w:rPr/>
      </w:pPr>
    </w:p>
    <w:p w14:paraId="00000093">
      <w:pPr>
        <w:pStyle w:val="Normal"/>
        <w:rPr/>
      </w:pPr>
    </w:p>
    <w:p w14:paraId="00000094">
      <w:pPr>
        <w:pStyle w:val="Normal"/>
        <w:rPr/>
      </w:pPr>
    </w:p>
    <w:p w14:paraId="00000095">
      <w:pPr>
        <w:pStyle w:val="Normal"/>
        <w:rPr/>
      </w:pPr>
      <w:r>
        <w:rPr>
          <w:u w:val="single"/>
          <w:lang w:val="en-GB"/>
        </w:rPr>
        <w:t>Latest Notes</w:t>
      </w:r>
    </w:p>
    <w:p w14:paraId="00000096">
      <w:pPr>
        <w:pStyle w:val="Normal"/>
        <w:rPr>
          <w:lang w:val="en-GB"/>
        </w:rPr>
      </w:pPr>
      <w:r>
        <w:rPr>
          <w:lang w:val="en-GB"/>
        </w:rPr>
        <w:t>Video stopped at: 1hr 5 mins</w:t>
      </w:r>
    </w:p>
    <w:p w14:paraId="00000097">
      <w:pPr>
        <w:pStyle w:val="Normal"/>
        <w:rPr>
          <w:lang w:val="en-GB"/>
        </w:rPr>
      </w:pPr>
      <w:r>
        <w:rPr>
          <w:u w:val="single"/>
          <w:lang w:val="en-GB"/>
        </w:rPr>
        <w:t>To learn:</w:t>
      </w:r>
    </w:p>
    <w:p w14:paraId="00000098">
      <w:pPr>
        <w:pStyle w:val="Normal"/>
        <w:rPr/>
      </w:pPr>
      <w:r>
        <w:rPr>
          <w:lang w:val="en-GB"/>
        </w:rPr>
        <w:t>Understanding appending dictionaries to lists and making this a staple in how we perform test cases.</w:t>
      </w:r>
    </w:p>
    <w:p w14:paraId="00000099">
      <w:pPr>
        <w:pStyle w:val="Normal"/>
        <w:rPr/>
      </w:pPr>
    </w:p>
    <w:p w14:paraId="0000009A">
      <w:pPr>
        <w:pStyle w:val="Normal"/>
        <w:rPr/>
      </w:pPr>
    </w:p>
    <w:p w14:paraId="0000009B">
      <w:pPr>
        <w:pStyle w:val="Normal"/>
        <w:rPr/>
      </w:pPr>
    </w:p>
    <w:p w14:paraId="0000009C">
      <w:pPr>
        <w:pStyle w:val="Normal"/>
        <w:rPr/>
      </w:pPr>
    </w:p>
    <w:p w14:paraId="0000009D">
      <w:pPr>
        <w:pStyle w:val="Normal"/>
        <w:rPr/>
      </w:pPr>
    </w:p>
    <w:p w14:paraId="0000009E">
      <w:pPr>
        <w:pStyle w:val="Normal"/>
        <w:rPr/>
      </w:pPr>
    </w:p>
    <w:sectPr>
      <w:headerReference w:type="default" r:id="rId148"/>
      <w:footerReference w:type="default" r:id="rId149"/>
      <w:footnotePr/>
      <w:type w:val="nextPage"/>
      <w:pgSz w:w="11906" w:h="16838" w:orient="portrait"/>
      <w:pgMar w:top="1440" w:right="1440" w:bottom="1440" w:left="1440" w:header="708" w:footer="708" w:gutter="0"/>
      <w:paperSrc w:first="1" w:other="1"/>
      <w:pgNumType w:fmt="decimal"/>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 w:name="Segoe Fluent Icons"/>
  <w:font w:name="Segoe UI Emoj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A0">
    <w:pPr>
      <w:spacing w:after="0" w:line="240" w:lineRule="auto"/>
      <w:jc w:val="left"/>
      <w:rPr/>
    </w:pPr>
    <w:r>
      <w:rPr>
        <w:lang w:val="en-US"/>
      </w:rPr>
      <w:fldChar w:fldCharType="begin"/>
    </w:r>
    <w:r>
      <w:rPr>
        <w:lang w:val="en-US"/>
      </w:rPr>
      <w:instrText xml:space="preserve">PAGE</w:instrText>
    </w:r>
    <w:r>
      <w:rPr>
        <w:lang w:val="en-US"/>
      </w:rPr>
      <w:fldChar w:fldCharType="separate"/>
    </w:r>
    <w:r>
      <w:rPr>
        <w:lang w:val="en-US"/>
      </w:rPr>
      <w:t>*</w:t>
    </w:r>
    <w:r>
      <w:fldChar w:fldCharType="end"/>
    </w:r>
  </w:p>
  <w:p w14:paraId="000000A1">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9F">
    <w:pPr>
      <w:spacing w:after="0" w:line="240" w:lineRule="auto"/>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abstractNum w:abstractNumId="1"/>
  <w:abstractNum w:abstractNumId="2"/>
  <w:abstractNum w:abstractNumId="3"/>
  <w:abstractNum w:abstractNumId="4"/>
  <w:abstractNum w:abstractNumId="5">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1">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6">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8">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0">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1">
    <w:multiLevelType w:val="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2">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3">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4">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5">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6">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7">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num w:numId="1">
    <w:abstractNumId w:val="0"/>
    <w:lvlOverride w:ilvl="0">
      <w:lvl w:ilvl="0" w:tentative="1">
        <w:numFmt w:val="bullet"/>
        <w:suff w:val="tab"/>
        <w:lvlText w:val="1."/>
        <w:rPr/>
      </w:lvl>
    </w:lvlOverride>
  </w:num>
  <w:num w:numId="2">
    <w:abstractNumId w:val="1"/>
    <w:lvlOverride w:ilvl="0">
      <w:lvl w:ilvl="0" w:tentative="1">
        <w:numFmt w:val="bullet"/>
        <w:suff w:val="tab"/>
        <w:lvlText w:val="2."/>
        <w:rPr/>
      </w:lvl>
    </w:lvlOverride>
  </w:num>
  <w:num w:numId="3">
    <w:abstractNumId w:val="2"/>
    <w:lvlOverride w:ilvl="0">
      <w:lvl w:ilvl="0" w:tentative="1">
        <w:numFmt w:val="bullet"/>
        <w:suff w:val="tab"/>
        <w:lvlText w:val="3."/>
        <w:rPr/>
      </w:lvl>
    </w:lvlOverride>
  </w:num>
  <w:num w:numId="4">
    <w:abstractNumId w:val="3"/>
    <w:lvlOverride w:ilvl="0">
      <w:lvl w:ilvl="0" w:tentative="1">
        <w:numFmt w:val="bullet"/>
        <w:suff w:val="tab"/>
        <w:lvlText w:val="4."/>
        <w:rPr/>
      </w:lvl>
    </w:lvlOverride>
  </w:num>
  <w:num w:numId="5">
    <w:abstractNumId w:val="4"/>
    <w:lvlOverride w:ilvl="0">
      <w:lvl w:ilvl="0" w:tentative="1">
        <w:numFmt w:val="bullet"/>
        <w:suff w:val="tab"/>
        <w:lvlText w:val="·"/>
        <w:rPr/>
      </w:lvl>
    </w:lvlOverride>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GB"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aliases w:val="Paper Normal Text"/>
    <w:uiPriority w:val="0"/>
    <w:qFormat w:val="on"/>
    <w:pPr>
      <w:spacing w:line="360"/>
      <w:jc w:val="both"/>
    </w:pPr>
    <w:rPr>
      <w:rFonts w:ascii="Times New Roman" w:cs="Times New Roman" w:hAnsi="Times New Roman"/>
      <w:sz w:val="24"/>
      <w:szCs w:val="24"/>
    </w:rPr>
  </w:style>
  <w:style w:type="paragraph" w:styleId="Heading1">
    <w:name w:val="Heading 1"/>
    <w:basedOn w:val="Normal"/>
    <w:next w:val="Normal"/>
    <w:link w:val="Heading1Char"/>
    <w:uiPriority w:val="9"/>
    <w:qFormat w:val="on"/>
    <w:pPr>
      <w:keepNext w:val="on"/>
      <w:keepLines w:val="on"/>
      <w:spacing w:before="300" w:after="0"/>
    </w:pPr>
    <w:rPr>
      <w:rFonts w:ascii="Times New Roman" w:cs="Times New Roman" w:eastAsiaTheme="majorEastAsia" w:hAnsi="Times New Roman"/>
      <w:b/>
      <w:bCs/>
      <w:color w:val="000000" w:themeColor="dark1"/>
      <w:sz w:val="30"/>
      <w:szCs w:val="30"/>
    </w:rPr>
  </w:style>
  <w:style w:type="paragraph" w:styleId="Heading2">
    <w:name w:val="Heading 2"/>
    <w:basedOn w:val="Normal"/>
    <w:next w:val="Normal"/>
    <w:link w:val="Heading2Char"/>
    <w:uiPriority w:val="9"/>
    <w:unhideWhenUsed w:val="on"/>
    <w:qFormat w:val="on"/>
    <w:pPr>
      <w:keepNext w:val="on"/>
      <w:keepLines w:val="on"/>
      <w:spacing w:before="200" w:after="0" w:line="480"/>
    </w:pPr>
    <w:rPr>
      <w:rFonts w:ascii="Times New Roman" w:cs="Times New Roman" w:eastAsiaTheme="majorEastAsia" w:hAnsi="Times New Roman"/>
      <w:b/>
      <w:bCs/>
      <w:color w:val="000000" w:themeColor="dark1"/>
      <w:sz w:val="26"/>
      <w:szCs w:val="26"/>
    </w:rPr>
  </w:style>
  <w:style w:type="paragraph" w:styleId="Heading3">
    <w:name w:val="Heading 3"/>
    <w:next w:val="Normal"/>
    <w:link w:val="Heading3Char"/>
    <w:uiPriority w:val="9"/>
    <w:unhideWhenUsed w:val="on"/>
    <w:qFormat w:val="on"/>
    <w:pPr>
      <w:keepNext w:val="on"/>
      <w:keepLines w:val="on"/>
      <w:spacing w:before="200" w:after="0" w:line="480"/>
      <w:jc w:val="both"/>
    </w:pPr>
    <w:rPr>
      <w:rFonts w:ascii="Times New Roman" w:cs="Times New Roman" w:eastAsiaTheme="majorEastAsia" w:hAnsi="Times New Roman"/>
      <w:color w:val="000000" w:themeColor="dk1"/>
      <w:sz w:val="26"/>
      <w:szCs w:val="26"/>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styleId="Heading1Char">
    <w:name w:val="Heading 1 Char"/>
    <w:basedOn w:val="Normal"/>
    <w:link w:val="Heading1"/>
    <w:uiPriority w:val="9"/>
    <w:qFormat w:val="on"/>
    <w:rPr>
      <w:rFonts w:ascii="Times New Roman" w:cs="Times New Roman" w:eastAsiaTheme="majorEastAsia" w:hAnsi="Times New Roman"/>
      <w:b/>
      <w:bCs/>
      <w:color w:val="000000" w:themeColor="dark1"/>
      <w:sz w:val="30"/>
      <w:szCs w:val="30"/>
    </w:rPr>
  </w:style>
  <w:style w:type="character" w:styleId="Heading2Char">
    <w:name w:val="Heading 2 Char"/>
    <w:basedOn w:val="Normal"/>
    <w:link w:val="Heading2"/>
    <w:uiPriority w:val="9"/>
    <w:unhideWhenUsed w:val="on"/>
    <w:qFormat w:val="on"/>
    <w:rPr>
      <w:rFonts w:ascii="Times New Roman" w:cs="Times New Roman" w:eastAsiaTheme="majorEastAsia" w:hAnsi="Times New Roman"/>
      <w:b/>
      <w:bCs/>
      <w:color w:val="000000" w:themeColor="dark1"/>
      <w:sz w:val="26"/>
      <w:szCs w:val="26"/>
    </w:rPr>
  </w:style>
  <w:style w:type="character" w:styleId="Heading3Char">
    <w:name w:val="Heading 3 Char"/>
    <w:link w:val="Heading3"/>
    <w:uiPriority w:val="9"/>
    <w:unhideWhenUsed w:val="on"/>
    <w:qFormat w:val="on"/>
    <w:rPr>
      <w:rFonts w:ascii="Times New Roman" w:cs="Times New Roman" w:eastAsiaTheme="majorEastAsia" w:hAnsi="Times New Roman"/>
      <w:color w:val="000000" w:themeColor="dk1"/>
      <w:sz w:val="26"/>
      <w:szCs w:val="26"/>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table" w:styleId="TableGrid">
    <w:name w:val="Table Grid"/>
    <w:basedOn w:val="NormalTabl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pertitle">
    <w:name w:val="Paper title"/>
    <w:basedOn w:val="Normal"/>
    <w:link w:val="PapertitleChar"/>
    <w:uiPriority w:val="99"/>
    <w:qFormat w:val="on"/>
    <w:pPr>
      <w:spacing w:after="360"/>
    </w:pPr>
    <w:rPr>
      <w:rFonts w:ascii="Times New Roman" w:cs="Times New Roman" w:hAnsi="Times New Roman"/>
      <w:b/>
      <w:bCs/>
      <w:sz w:val="30"/>
      <w:szCs w:val="30"/>
    </w:rPr>
  </w:style>
  <w:style w:type="character" w:styleId="PapertitleChar">
    <w:name w:val="Paper titleChar"/>
    <w:basedOn w:val="Normal"/>
    <w:link w:val="Papertitle"/>
    <w:uiPriority w:val="99"/>
    <w:qFormat w:val="on"/>
    <w:rPr>
      <w:rFonts w:ascii="Times New Roman" w:cs="Times New Roman" w:hAnsi="Times New Roman"/>
      <w:b/>
      <w:bCs/>
      <w:sz w:val="30"/>
      <w:szCs w:val="30"/>
    </w:rPr>
  </w:style>
  <w:style w:type="paragraph" w:styleId="PaperSubtitle">
    <w:name w:val="Paper Sub title"/>
    <w:basedOn w:val="Papertitle"/>
    <w:link w:val="PaperSubtitleChar"/>
    <w:uiPriority w:val="99"/>
    <w:qFormat w:val="off"/>
    <w:pPr/>
    <w:rPr>
      <w:sz w:val="26"/>
      <w:szCs w:val="26"/>
    </w:rPr>
  </w:style>
  <w:style w:type="character" w:styleId="PaperSubtitleChar">
    <w:name w:val="Paper Sub titleChar"/>
    <w:basedOn w:val="Papertitle"/>
    <w:link w:val="PaperSubtitle"/>
    <w:uiPriority w:val="99"/>
    <w:qFormat w:val="off"/>
    <w:rPr>
      <w:sz w:val="26"/>
      <w:szCs w:val="26"/>
    </w:rPr>
  </w:style>
  <w:style w:type="paragraph" w:styleId="TOCHeading">
    <w:name w:val="TOC Heading"/>
    <w:basedOn w:val="Heading1"/>
    <w:next w:val="Normal"/>
    <w:uiPriority w:val="39"/>
    <w:unhideWhenUsed w:val="on"/>
    <w:qFormat w:val="on"/>
    <w:pPr/>
    <w:rPr>
      <w:b w:val="off"/>
      <w:bCs w:val="off"/>
      <w:sz w:val="32"/>
      <w:szCs w:val="32"/>
    </w:rPr>
  </w:style>
  <w:style w:type="paragraph" w:styleId="Toc1">
    <w:name w:val="Toc 1"/>
    <w:basedOn w:val="Normal"/>
    <w:next w:val="Normal"/>
    <w:uiPriority w:val="39"/>
    <w:unhideWhenUsed w:val="on"/>
    <w:pPr>
      <w:spacing w:after="100"/>
    </w:pPr>
  </w:style>
  <w:style w:type="paragraph" w:styleId="Toc2">
    <w:name w:val="Toc 2"/>
    <w:basedOn w:val="Normal"/>
    <w:next w:val="Normal"/>
    <w:uiPriority w:val="39"/>
    <w:unhideWhenUsed w:val="on"/>
    <w:pPr>
      <w:spacing w:after="100"/>
      <w:ind w:left="220"/>
    </w:pPr>
  </w:style>
  <w:style w:type="paragraph" w:styleId="Toc3">
    <w:name w:val="Toc 3"/>
    <w:basedOn w:val="Normal"/>
    <w:next w:val="Normal"/>
    <w:uiPriority w:val="39"/>
    <w:unhideWhenUsed w:val="on"/>
    <w:pPr>
      <w:spacing w:after="100"/>
      <w:ind w:left="440"/>
    </w:pPr>
  </w:style>
  <w:style w:type="paragraph" w:styleId="Toc4">
    <w:name w:val="Toc 4"/>
    <w:basedOn w:val="Normal"/>
    <w:next w:val="Normal"/>
    <w:uiPriority w:val="39"/>
    <w:unhideWhenUsed w:val="on"/>
    <w:pPr>
      <w:spacing w:after="100"/>
      <w:ind w:left="660"/>
    </w:pPr>
  </w:style>
  <w:style w:type="paragraph" w:styleId="Toc5">
    <w:name w:val="Toc 5"/>
    <w:basedOn w:val="Normal"/>
    <w:next w:val="Normal"/>
    <w:uiPriority w:val="39"/>
    <w:unhideWhenUsed w:val="on"/>
    <w:pPr>
      <w:spacing w:after="100"/>
      <w:ind w:left="880"/>
    </w:pPr>
  </w:style>
  <w:style w:type="paragraph" w:styleId="Toc6">
    <w:name w:val="Toc 6"/>
    <w:basedOn w:val="Normal"/>
    <w:next w:val="Normal"/>
    <w:uiPriority w:val="39"/>
    <w:unhideWhenUsed w:val="on"/>
    <w:pPr>
      <w:spacing w:after="100"/>
      <w:ind w:left="1100"/>
    </w:pPr>
  </w:style>
  <w:style w:type="paragraph" w:styleId="Toc7">
    <w:name w:val="Toc 7"/>
    <w:basedOn w:val="Normal"/>
    <w:next w:val="Normal"/>
    <w:uiPriority w:val="39"/>
    <w:unhideWhenUsed w:val="on"/>
    <w:pPr>
      <w:spacing w:after="100"/>
      <w:ind w:left="1320"/>
    </w:pPr>
  </w:style>
  <w:style w:type="paragraph" w:styleId="Toc8">
    <w:name w:val="Toc 8"/>
    <w:basedOn w:val="Normal"/>
    <w:next w:val="Normal"/>
    <w:uiPriority w:val="39"/>
    <w:unhideWhenUsed w:val="on"/>
    <w:pPr>
      <w:spacing w:after="100"/>
      <w:ind w:left="1540"/>
    </w:pPr>
  </w:style>
  <w:style w:type="paragraph" w:styleId="Toc9">
    <w:name w:val="Toc 9"/>
    <w:basedOn w:val="Normal"/>
    <w:next w:val="Normal"/>
    <w:uiPriority w:val="39"/>
    <w:unhideWhenUsed w:val="on"/>
    <w:pPr>
      <w:spacing w:after="100"/>
      <w:ind w:left="1760"/>
    </w:p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7" Type="http://schemas.openxmlformats.org/officeDocument/2006/relationships/image" Target="media/image3.png"/><Relationship Id="rId138" Type="http://schemas.openxmlformats.org/officeDocument/2006/relationships/image" Target="media/image4.png"/><Relationship Id="rId139" Type="http://schemas.openxmlformats.org/officeDocument/2006/relationships/image" Target="media/image6.png"/><Relationship Id="rId140" Type="http://schemas.openxmlformats.org/officeDocument/2006/relationships/image" Target="media/image7.png"/><Relationship Id="rId141" Type="http://schemas.openxmlformats.org/officeDocument/2006/relationships/image" Target="media/image9.png"/><Relationship Id="rId142" Type="http://schemas.openxmlformats.org/officeDocument/2006/relationships/image" Target="media/image10.png"/><Relationship Id="rId143" Type="http://schemas.openxmlformats.org/officeDocument/2006/relationships/image" Target="media/image18.png"/><Relationship Id="rId144" Type="http://schemas.openxmlformats.org/officeDocument/2006/relationships/image" Target="media/image19.png"/><Relationship Id="rId145" Type="http://schemas.openxmlformats.org/officeDocument/2006/relationships/image" Target="media/image20.png"/><Relationship Id="rId146" Type="http://schemas.openxmlformats.org/officeDocument/2006/relationships/image" Target="media/image21.png"/><Relationship Id="rId147" Type="http://schemas.openxmlformats.org/officeDocument/2006/relationships/image" Target="media/image22.png"/><Relationship Id="rId148" Type="http://schemas.openxmlformats.org/officeDocument/2006/relationships/header" Target="header1.xml"/><Relationship Id="rId149" Type="http://schemas.openxmlformats.org/officeDocument/2006/relationships/footer" Target="footer1.xml"/><Relationship Id="rId2" Type="http://schemas.openxmlformats.org/officeDocument/2006/relationships/fontTable" Target="fontTable.xml"/><Relationship Id="rId3" Type="http://schemas.openxmlformats.org/officeDocument/2006/relationships/styles" Target="styles.xml"/><Relationship Id="rId30" Type="http://schemas.openxmlformats.org/officeDocument/2006/relationships/numbering" Target="numbering.xml"/><Relationship Id="rId4" Type="http://schemas.openxmlformats.org/officeDocument/2006/relationships/settings" Target="settings.xml"/><Relationship Id="rId105" Type="http://schemas.openxmlformats.org/officeDocument/2006/relationships/hyperlink" Target="https://www.youtube.com/watch?v=XMUe3zFhM5c" TargetMode="External"/><Relationship Id="rId107" Type="http://schemas.openxmlformats.org/officeDocument/2006/relationships/hyperlink" Target="https://www.youtube.com/watch?v=XMUe3zFhM5c" TargetMode="External"/></Relationships>
</file>

<file path=word/_rels/footer1.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mennillo</dc:creator>
  <cp:lastModifiedBy>mennillo</cp:lastModifiedBy>
</cp:coreProperties>
</file>