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CD8F7" w14:textId="77777777" w:rsidR="00000000" w:rsidRDefault="00000000">
      <w:pPr>
        <w:pStyle w:val="3"/>
      </w:pPr>
      <w:r>
        <w:t>中华人民共和国发票管理办法</w:t>
      </w:r>
    </w:p>
    <w:p w14:paraId="0EAC4F21" w14:textId="77777777" w:rsidR="00000000" w:rsidRDefault="00000000">
      <w:pPr>
        <w:pStyle w:val="fontsize"/>
        <w:divId w:val="1661233485"/>
        <w:rPr>
          <w:vanish/>
        </w:rPr>
      </w:pPr>
      <w:r>
        <w:rPr>
          <w:rFonts w:hint="eastAsia"/>
          <w:vanish/>
        </w:rPr>
        <w:t>字体：</w:t>
      </w:r>
      <w:r>
        <w:rPr>
          <w:rStyle w:val="big"/>
          <w:rFonts w:hint="default"/>
          <w:vanish/>
        </w:rPr>
        <w:t>【大】</w:t>
      </w:r>
      <w:r>
        <w:rPr>
          <w:rStyle w:val="middle"/>
          <w:rFonts w:hint="default"/>
          <w:vanish/>
        </w:rPr>
        <w:t>【中】</w:t>
      </w:r>
      <w:r>
        <w:rPr>
          <w:rStyle w:val="small"/>
          <w:rFonts w:hint="default"/>
          <w:vanish/>
        </w:rPr>
        <w:t>【小】</w:t>
      </w:r>
    </w:p>
    <w:p w14:paraId="03645ED6" w14:textId="77777777" w:rsidR="00000000" w:rsidRDefault="00000000">
      <w:pPr>
        <w:pStyle w:val="share"/>
        <w:ind w:left="150"/>
        <w:divId w:val="1661233485"/>
        <w:rPr>
          <w:rFonts w:ascii="微软雅黑" w:eastAsia="微软雅黑" w:hAnsi="微软雅黑" w:hint="eastAsia"/>
          <w:color w:val="333333"/>
          <w:sz w:val="27"/>
          <w:szCs w:val="27"/>
        </w:rPr>
      </w:pPr>
      <w:r>
        <w:rPr>
          <w:rStyle w:val="shareicon"/>
          <w:rFonts w:hint="default"/>
        </w:rPr>
        <w:t>分享到：</w:t>
      </w:r>
    </w:p>
    <w:p w14:paraId="3C96F3E9" w14:textId="77777777" w:rsidR="00000000" w:rsidRDefault="00000000">
      <w:pPr>
        <w:divId w:val="928805802"/>
        <w:rPr>
          <w:rStyle w:val="a3"/>
          <w:vanish/>
        </w:rPr>
      </w:pPr>
      <w:r>
        <w:rPr>
          <w:vanish/>
        </w:rPr>
        <w:fldChar w:fldCharType="begin"/>
      </w:r>
      <w:r>
        <w:rPr>
          <w:vanish/>
        </w:rPr>
        <w:instrText>HYPERLINK "javascript:;"</w:instrText>
      </w:r>
      <w:r>
        <w:rPr>
          <w:vanish/>
        </w:rPr>
      </w:r>
      <w:r>
        <w:rPr>
          <w:vanish/>
        </w:rPr>
        <w:fldChar w:fldCharType="separate"/>
      </w:r>
    </w:p>
    <w:p w14:paraId="06180605" w14:textId="77777777" w:rsidR="00000000" w:rsidRDefault="00000000">
      <w:pPr>
        <w:spacing w:before="100" w:beforeAutospacing="1" w:after="100" w:afterAutospacing="1"/>
        <w:outlineLvl w:val="4"/>
        <w:divId w:val="1825778849"/>
        <w:rPr>
          <w:b/>
          <w:bCs/>
        </w:rPr>
      </w:pPr>
      <w:r>
        <w:rPr>
          <w:b/>
          <w:bCs/>
          <w:vanish/>
          <w:color w:val="0000FF"/>
          <w:u w:val="single"/>
        </w:rPr>
        <w:t>微信扫一扫：分享</w:t>
      </w:r>
    </w:p>
    <w:p w14:paraId="62AB8F28" w14:textId="77777777" w:rsidR="00000000" w:rsidRDefault="00000000">
      <w:pPr>
        <w:divId w:val="507407094"/>
        <w:rPr>
          <w:vanish/>
          <w:color w:val="0000FF"/>
          <w:u w:val="single"/>
        </w:rPr>
      </w:pPr>
      <w:r>
        <w:rPr>
          <w:noProof/>
          <w:vanish/>
          <w:color w:val="0000FF"/>
          <w:u w:val="single"/>
        </w:rPr>
        <w:drawing>
          <wp:inline distT="0" distB="0" distL="0" distR="0" wp14:anchorId="010EF8D2" wp14:editId="366C3D66">
            <wp:extent cx="962660" cy="962660"/>
            <wp:effectExtent l="0" t="0" r="889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62660" cy="962660"/>
                    </a:xfrm>
                    <a:prstGeom prst="rect">
                      <a:avLst/>
                    </a:prstGeom>
                    <a:noFill/>
                    <a:ln>
                      <a:noFill/>
                    </a:ln>
                  </pic:spPr>
                </pic:pic>
              </a:graphicData>
            </a:graphic>
          </wp:inline>
        </w:drawing>
      </w:r>
    </w:p>
    <w:p w14:paraId="6A9FEB36" w14:textId="77777777" w:rsidR="00000000" w:rsidRDefault="00000000">
      <w:pPr>
        <w:pStyle w:val="a5"/>
        <w:divId w:val="1821845896"/>
        <w:rPr>
          <w:vanish/>
          <w:u w:val="single"/>
        </w:rPr>
      </w:pPr>
      <w:r>
        <w:rPr>
          <w:rFonts w:hint="eastAsia"/>
          <w:vanish/>
          <w:u w:val="single"/>
        </w:rPr>
        <w:t>扫一扫，分享给好友或朋友圈</w:t>
      </w:r>
    </w:p>
    <w:p w14:paraId="140F7639" w14:textId="77777777" w:rsidR="00000000" w:rsidRDefault="00000000">
      <w:pPr>
        <w:divId w:val="928805802"/>
        <w:rPr>
          <w:rFonts w:hint="eastAsia"/>
          <w:vanish/>
        </w:rPr>
      </w:pPr>
      <w:r>
        <w:rPr>
          <w:vanish/>
        </w:rPr>
        <w:fldChar w:fldCharType="end"/>
      </w:r>
    </w:p>
    <w:p w14:paraId="303728FF" w14:textId="77777777" w:rsidR="00000000" w:rsidRDefault="00000000">
      <w:pPr>
        <w:pStyle w:val="collect"/>
        <w:divId w:val="1661233485"/>
        <w:rPr>
          <w:vanish/>
        </w:rPr>
      </w:pPr>
      <w:r>
        <w:rPr>
          <w:rStyle w:val="sc"/>
          <w:rFonts w:hint="default"/>
          <w:vanish/>
        </w:rPr>
        <w:t>收藏</w:t>
      </w:r>
      <w:r>
        <w:rPr>
          <w:rFonts w:hint="eastAsia"/>
          <w:vanish/>
        </w:rPr>
        <w:t xml:space="preserve"> </w:t>
      </w:r>
      <w:r>
        <w:rPr>
          <w:rStyle w:val="dy"/>
          <w:rFonts w:hint="default"/>
          <w:vanish/>
        </w:rPr>
        <w:t>订阅</w:t>
      </w:r>
      <w:r>
        <w:rPr>
          <w:rFonts w:hint="eastAsia"/>
          <w:vanish/>
        </w:rPr>
        <w:t xml:space="preserve"> </w:t>
      </w:r>
      <w:hyperlink r:id="rId5" w:tgtFrame="_blank" w:history="1">
        <w:r>
          <w:rPr>
            <w:rStyle w:val="a3"/>
            <w:rFonts w:hint="eastAsia"/>
            <w:vanish/>
          </w:rPr>
          <w:t>已推送，请在</w:t>
        </w:r>
        <w:r>
          <w:rPr>
            <w:rStyle w:val="a3"/>
            <w:rFonts w:hint="eastAsia"/>
            <w:vanish/>
            <w:color w:val="333333"/>
            <w:sz w:val="20"/>
            <w:szCs w:val="20"/>
          </w:rPr>
          <w:t>“个人中心-我的订阅”</w:t>
        </w:r>
        <w:r>
          <w:rPr>
            <w:rStyle w:val="a3"/>
            <w:rFonts w:hint="eastAsia"/>
            <w:vanish/>
          </w:rPr>
          <w:t>中查看</w:t>
        </w:r>
      </w:hyperlink>
      <w:r>
        <w:rPr>
          <w:rFonts w:hint="eastAsia"/>
          <w:vanish/>
        </w:rPr>
        <w:t xml:space="preserve"> </w:t>
      </w:r>
      <w:hyperlink r:id="rId6" w:tgtFrame="_blank" w:history="1">
        <w:r>
          <w:rPr>
            <w:rStyle w:val="a3"/>
            <w:rFonts w:hint="eastAsia"/>
            <w:vanish/>
          </w:rPr>
          <w:t>此稿件无标签，进入</w:t>
        </w:r>
        <w:r>
          <w:rPr>
            <w:rStyle w:val="a3"/>
            <w:rFonts w:hint="eastAsia"/>
            <w:vanish/>
            <w:color w:val="CC0000"/>
            <w:sz w:val="20"/>
            <w:szCs w:val="20"/>
          </w:rPr>
          <w:t>“订阅设置”</w:t>
        </w:r>
        <w:r>
          <w:rPr>
            <w:rStyle w:val="a3"/>
            <w:rFonts w:hint="eastAsia"/>
            <w:vanish/>
          </w:rPr>
          <w:t>中订阅更多</w:t>
        </w:r>
      </w:hyperlink>
      <w:r>
        <w:rPr>
          <w:rFonts w:hint="eastAsia"/>
          <w:vanish/>
        </w:rPr>
        <w:t xml:space="preserve"> </w:t>
      </w:r>
    </w:p>
    <w:p w14:paraId="4F2C92A1" w14:textId="77777777" w:rsidR="00000000" w:rsidRDefault="00000000">
      <w:pPr>
        <w:pStyle w:val="arcdate"/>
        <w:divId w:val="1661233485"/>
        <w:rPr>
          <w:rFonts w:ascii="微软雅黑" w:eastAsia="微软雅黑" w:hAnsi="微软雅黑" w:hint="eastAsia"/>
          <w:vanish/>
          <w:color w:val="333333"/>
          <w:sz w:val="27"/>
          <w:szCs w:val="27"/>
        </w:rPr>
      </w:pPr>
      <w:r>
        <w:rPr>
          <w:rStyle w:val="xg1"/>
          <w:rFonts w:hint="default"/>
          <w:vanish/>
          <w:color w:val="35569D"/>
        </w:rPr>
        <w:t>全文有效</w:t>
      </w:r>
      <w:r>
        <w:rPr>
          <w:rFonts w:ascii="微软雅黑" w:eastAsia="微软雅黑" w:hAnsi="微软雅黑" w:hint="eastAsia"/>
          <w:vanish/>
          <w:color w:val="333333"/>
          <w:sz w:val="27"/>
          <w:szCs w:val="27"/>
        </w:rPr>
        <w:t> </w:t>
      </w:r>
      <w:r>
        <w:rPr>
          <w:rStyle w:val="date"/>
          <w:rFonts w:hint="default"/>
          <w:vanish/>
        </w:rPr>
        <w:t>成文日期：2023-07-20</w:t>
      </w:r>
    </w:p>
    <w:p w14:paraId="7C021C14" w14:textId="77777777" w:rsidR="00000000" w:rsidRDefault="00000000">
      <w:pPr>
        <w:pStyle w:val="sc1"/>
        <w:divId w:val="1604727776"/>
        <w:rPr>
          <w:rFonts w:hint="eastAsia"/>
          <w:vanish/>
        </w:rPr>
      </w:pPr>
      <w:r>
        <w:rPr>
          <w:rFonts w:hint="eastAsia"/>
          <w:vanish/>
        </w:rPr>
        <w:t>收藏</w:t>
      </w:r>
    </w:p>
    <w:p w14:paraId="77FC1330" w14:textId="77777777" w:rsidR="00000000" w:rsidRDefault="00000000">
      <w:pPr>
        <w:pStyle w:val="fx"/>
        <w:divId w:val="1604727776"/>
        <w:rPr>
          <w:rFonts w:hint="eastAsia"/>
          <w:vanish/>
        </w:rPr>
      </w:pPr>
      <w:r>
        <w:rPr>
          <w:rFonts w:hint="eastAsia"/>
          <w:vanish/>
        </w:rPr>
        <w:t>分享</w:t>
      </w:r>
    </w:p>
    <w:p w14:paraId="1C79163F" w14:textId="77777777" w:rsidR="00000000" w:rsidRDefault="00000000">
      <w:pPr>
        <w:pStyle w:val="dy1"/>
        <w:divId w:val="1604727776"/>
        <w:rPr>
          <w:rFonts w:hint="eastAsia"/>
          <w:vanish/>
        </w:rPr>
      </w:pPr>
      <w:r>
        <w:rPr>
          <w:rFonts w:hint="eastAsia"/>
          <w:vanish/>
        </w:rPr>
        <w:t>订阅</w:t>
      </w:r>
    </w:p>
    <w:p w14:paraId="6C572176" w14:textId="77777777" w:rsidR="00000000" w:rsidRDefault="00000000">
      <w:pPr>
        <w:pStyle w:val="a5"/>
        <w:divId w:val="1604727776"/>
        <w:rPr>
          <w:rFonts w:hint="eastAsia"/>
          <w:vanish/>
        </w:rPr>
      </w:pPr>
      <w:r>
        <w:rPr>
          <w:rFonts w:hint="eastAsia"/>
          <w:vanish/>
        </w:rPr>
        <w:t>语音播报：</w:t>
      </w:r>
    </w:p>
    <w:p w14:paraId="65AB9D02" w14:textId="77777777" w:rsidR="00000000" w:rsidRDefault="00000000">
      <w:pPr>
        <w:ind w:left="720"/>
        <w:divId w:val="1056978645"/>
        <w:rPr>
          <w:rFonts w:hint="eastAsia"/>
          <w:vanish/>
        </w:rPr>
      </w:pPr>
      <w:r>
        <w:rPr>
          <w:vanish/>
        </w:rPr>
        <w:t>扫一扫在手机打开当前页</w:t>
      </w:r>
    </w:p>
    <w:p w14:paraId="03B33A5C" w14:textId="77777777" w:rsidR="00000000" w:rsidRDefault="00000000">
      <w:pPr>
        <w:pStyle w:val="tl"/>
        <w:divId w:val="22443000"/>
        <w:rPr>
          <w:rFonts w:ascii="微软雅黑" w:eastAsia="微软雅黑" w:hAnsi="微软雅黑"/>
        </w:rPr>
      </w:pPr>
      <w:r>
        <w:rPr>
          <w:vanish/>
        </w:rPr>
        <w:pict w14:anchorId="717C32DE"/>
      </w:r>
      <w:r>
        <w:rPr>
          <w:vanish/>
        </w:rPr>
        <w:pict w14:anchorId="44B85886"/>
      </w:r>
      <w:r>
        <w:rPr>
          <w:vanish/>
        </w:rPr>
        <w:pict w14:anchorId="6F28D97B"/>
      </w:r>
      <w:r>
        <w:rPr>
          <w:vanish/>
        </w:rPr>
        <w:pict w14:anchorId="0D2C247F"/>
      </w:r>
      <w:r>
        <w:rPr>
          <w:rFonts w:ascii="微软雅黑" w:eastAsia="微软雅黑" w:hAnsi="微软雅黑" w:hint="eastAsia"/>
        </w:rPr>
        <w:t>注释</w:t>
      </w:r>
    </w:p>
    <w:p w14:paraId="0DD28CBA" w14:textId="77777777" w:rsidR="00000000" w:rsidRDefault="00000000">
      <w:pPr>
        <w:shd w:val="clear" w:color="auto" w:fill="EEEEEE"/>
        <w:spacing w:before="100" w:beforeAutospacing="1" w:after="100" w:afterAutospacing="1" w:line="600" w:lineRule="atLeast"/>
        <w:ind w:firstLine="450"/>
        <w:divId w:val="623079979"/>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1993年12月12日国务院批准　1993年12月23日财政部令第6号发布　根据2010年12月20日《国务院关于修改〈中华人民共和国发票管理办法〉的决定》第一次修订　根据2019年3月2日《国务院关于修改部分行政法规的决定》第二次修订　根据2023年7月20日《国务院关于修改和废止部分行政法规的决定》第三次修订</w:t>
      </w:r>
    </w:p>
    <w:p w14:paraId="616D82FA" w14:textId="77777777" w:rsidR="00000000" w:rsidRDefault="00000000">
      <w:pPr>
        <w:jc w:val="center"/>
        <w:divId w:val="387648443"/>
        <w:rPr>
          <w:rFonts w:ascii="微软雅黑" w:eastAsia="微软雅黑" w:hAnsi="微软雅黑" w:cs="Times New Roman" w:hint="eastAsia"/>
          <w:color w:val="333333"/>
          <w:sz w:val="27"/>
          <w:szCs w:val="27"/>
        </w:rPr>
      </w:pPr>
      <w:r>
        <w:rPr>
          <w:rFonts w:ascii="微软雅黑" w:eastAsia="微软雅黑" w:hAnsi="微软雅黑" w:cs="Times New Roman" w:hint="eastAsia"/>
          <w:color w:val="333333"/>
          <w:sz w:val="27"/>
          <w:szCs w:val="27"/>
        </w:rPr>
        <w:t>第一章　总　　则</w:t>
      </w:r>
    </w:p>
    <w:p w14:paraId="41468EA1" w14:textId="77777777" w:rsidR="00000000" w:rsidRDefault="00000000">
      <w:pPr>
        <w:ind w:firstLine="632"/>
        <w:jc w:val="both"/>
        <w:divId w:val="387648443"/>
        <w:rPr>
          <w:rFonts w:ascii="微软雅黑" w:eastAsia="微软雅黑" w:hAnsi="微软雅黑" w:cs="Times New Roman" w:hint="eastAsia"/>
          <w:color w:val="333333"/>
          <w:sz w:val="27"/>
          <w:szCs w:val="27"/>
        </w:rPr>
      </w:pPr>
      <w:r>
        <w:rPr>
          <w:rFonts w:ascii="微软雅黑" w:eastAsia="微软雅黑" w:hAnsi="微软雅黑" w:cs="Times New Roman" w:hint="eastAsia"/>
          <w:color w:val="333333"/>
          <w:sz w:val="27"/>
          <w:szCs w:val="27"/>
        </w:rPr>
        <w:t> </w:t>
      </w:r>
    </w:p>
    <w:p w14:paraId="4ADAA036"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第一条　为了加强发票管理和财务监督，保障国家税收收入，维护经济秩序，根据</w:t>
      </w:r>
      <w:hyperlink r:id="rId7" w:tgtFrame="_blank" w:history="1">
        <w:r>
          <w:rPr>
            <w:rStyle w:val="a3"/>
            <w:rFonts w:ascii="微软雅黑" w:eastAsia="微软雅黑" w:hAnsi="微软雅黑" w:hint="eastAsia"/>
            <w:sz w:val="27"/>
            <w:szCs w:val="27"/>
          </w:rPr>
          <w:t>《中华人民共和国税收征收管理法》</w:t>
        </w:r>
      </w:hyperlink>
      <w:r>
        <w:rPr>
          <w:rFonts w:ascii="微软雅黑" w:eastAsia="微软雅黑" w:hAnsi="微软雅黑" w:hint="eastAsia"/>
          <w:color w:val="333333"/>
          <w:sz w:val="27"/>
          <w:szCs w:val="27"/>
        </w:rPr>
        <w:t>，制定本办法。</w:t>
      </w:r>
    </w:p>
    <w:p w14:paraId="40411CC5"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第二条　在中华人民共和国境内印制、领用、开具、取得、保管、缴销发票的单位和个人（以下称印制、使用发票的单位和个人），必须遵守本办法。</w:t>
      </w:r>
    </w:p>
    <w:p w14:paraId="1CF993A6"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第三条　本办法所称发票，是指在购销商品、提供或者接受服务以及从事其他经营活动中，开具、收取的收付款凭证。</w:t>
      </w:r>
    </w:p>
    <w:p w14:paraId="2DA2183B"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发票包括纸质发票和电子发票。电子发票与纸质发票具有同等法律效力。国家积极推广使用电子发票。</w:t>
      </w:r>
    </w:p>
    <w:p w14:paraId="3E884981"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第四条　发票管理工作应当坚持和加强党的领导，为经济社会发展服务。</w:t>
      </w:r>
    </w:p>
    <w:p w14:paraId="0D78AAF0"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国务院税务主管部门统一负责全国的发票管理工作。省、自治区、直辖市税务机关依据职责做好本行政区域内的发票管理工作。</w:t>
      </w:r>
    </w:p>
    <w:p w14:paraId="69428131"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财政、审计、市场监督管理、公安等有关部门在各自的职责范围内，配合税务机关做好发票管理工作。</w:t>
      </w:r>
    </w:p>
    <w:p w14:paraId="376323FF"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第五条　发票的种类、联次、内容、编码规则、数据标准、使用范围等具体管理办法由国务院税务主管部门规定。</w:t>
      </w:r>
    </w:p>
    <w:p w14:paraId="7168B664"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第六条　对违反发票管理法规的行为，任何单位和个人可以举报。税务机关应当为检举人保密，并酌情给予奖励。</w:t>
      </w:r>
    </w:p>
    <w:p w14:paraId="592A027A" w14:textId="77777777" w:rsidR="00000000" w:rsidRDefault="00000000">
      <w:pPr>
        <w:ind w:firstLine="632"/>
        <w:jc w:val="both"/>
        <w:divId w:val="387648443"/>
        <w:rPr>
          <w:rFonts w:ascii="微软雅黑" w:eastAsia="微软雅黑" w:hAnsi="微软雅黑" w:cs="Times New Roman" w:hint="eastAsia"/>
          <w:color w:val="333333"/>
          <w:sz w:val="27"/>
          <w:szCs w:val="27"/>
        </w:rPr>
      </w:pPr>
      <w:r>
        <w:rPr>
          <w:rFonts w:ascii="微软雅黑" w:eastAsia="微软雅黑" w:hAnsi="微软雅黑" w:cs="Times New Roman" w:hint="eastAsia"/>
          <w:color w:val="333333"/>
          <w:sz w:val="27"/>
          <w:szCs w:val="27"/>
        </w:rPr>
        <w:t> </w:t>
      </w:r>
    </w:p>
    <w:p w14:paraId="3BADEEBE" w14:textId="77777777" w:rsidR="00000000" w:rsidRDefault="00000000">
      <w:pPr>
        <w:jc w:val="center"/>
        <w:divId w:val="387648443"/>
        <w:rPr>
          <w:rFonts w:ascii="微软雅黑" w:eastAsia="微软雅黑" w:hAnsi="微软雅黑" w:cs="Times New Roman" w:hint="eastAsia"/>
          <w:color w:val="333333"/>
          <w:sz w:val="27"/>
          <w:szCs w:val="27"/>
        </w:rPr>
      </w:pPr>
      <w:r>
        <w:rPr>
          <w:rFonts w:ascii="微软雅黑" w:eastAsia="微软雅黑" w:hAnsi="微软雅黑" w:cs="Times New Roman" w:hint="eastAsia"/>
          <w:color w:val="333333"/>
          <w:sz w:val="27"/>
          <w:szCs w:val="27"/>
        </w:rPr>
        <w:t>第二章　发票的印制</w:t>
      </w:r>
    </w:p>
    <w:p w14:paraId="1AACC27F" w14:textId="77777777" w:rsidR="00000000" w:rsidRDefault="00000000">
      <w:pPr>
        <w:ind w:firstLine="632"/>
        <w:jc w:val="both"/>
        <w:divId w:val="387648443"/>
        <w:rPr>
          <w:rFonts w:ascii="微软雅黑" w:eastAsia="微软雅黑" w:hAnsi="微软雅黑" w:cs="Times New Roman" w:hint="eastAsia"/>
          <w:color w:val="333333"/>
          <w:sz w:val="27"/>
          <w:szCs w:val="27"/>
        </w:rPr>
      </w:pPr>
      <w:r>
        <w:rPr>
          <w:rFonts w:ascii="微软雅黑" w:eastAsia="微软雅黑" w:hAnsi="微软雅黑" w:cs="Times New Roman" w:hint="eastAsia"/>
          <w:color w:val="333333"/>
          <w:sz w:val="27"/>
          <w:szCs w:val="27"/>
        </w:rPr>
        <w:t> </w:t>
      </w:r>
    </w:p>
    <w:p w14:paraId="70AE42F2"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第七条　增值税专用发票由国务院税务主管部门确定的企业印制；其他发票，按照国务院税务主管部门的规定，由省、自治区、直辖市税务机关确定的企业印制。禁止私自印制、伪造、变造发票。</w:t>
      </w:r>
    </w:p>
    <w:p w14:paraId="684B42AF"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第八条　印制发票的企业应当具备下列条件：</w:t>
      </w:r>
    </w:p>
    <w:p w14:paraId="2A4A2EAF"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（一）取得印刷经营许可证和营业执照；</w:t>
      </w:r>
    </w:p>
    <w:p w14:paraId="7AEDB3C1"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（二）设备、技术水平能够满足印制发票的需要；</w:t>
      </w:r>
    </w:p>
    <w:p w14:paraId="0C15FE8F"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（三）有健全的财务制度和严格的质量监督、安全管理、保密制度。</w:t>
      </w:r>
    </w:p>
    <w:p w14:paraId="42D368C6"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税务机关应当按照政府采购有关规定确定印制发票的企业。</w:t>
      </w:r>
    </w:p>
    <w:p w14:paraId="43674FF1"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第九条　印制发票应当使用国务院税务主管部门确定的全国统一的发票防伪专用品。禁止非法制造发票防伪专用品。</w:t>
      </w:r>
    </w:p>
    <w:p w14:paraId="6D72AC7C"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第十条　发票应当套印全国统一发票监制章。全国统一发票监制章的式样和发票版面印刷的要求，由国务院税务主管部门规定。发票监制章由省、自治区、直辖市税务机关制作。禁止伪造发票监制章。</w:t>
      </w:r>
    </w:p>
    <w:p w14:paraId="63500C61"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发票实行不定期换版制度。</w:t>
      </w:r>
    </w:p>
    <w:p w14:paraId="10F7BE7B"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第十一条　印制发票的企业按照税务机关的统一规定，建立发票印制管理制度和保管措施。</w:t>
      </w:r>
    </w:p>
    <w:p w14:paraId="0B5334FA"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发票监制章和发票防伪专用品的使用和管理实行专人负责制度。</w:t>
      </w:r>
    </w:p>
    <w:p w14:paraId="12240874"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第十二条　印制发票的企业必须按照税务机关确定的式样和数量印制发票。</w:t>
      </w:r>
    </w:p>
    <w:p w14:paraId="0B65155F"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第十三条　发票应当使用中文印制。民族自治地方的发票，可以加印当地一种通用的民族文字。有实际需要的，也可以同时使用中外两种文字印制。</w:t>
      </w:r>
    </w:p>
    <w:p w14:paraId="3FF19F13"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第十四条　各省、自治区、直辖市内的单位和个人使用的发票，除增值税专用发票外，应当在本省、自治区、直辖市内印制；确有必要到外省、自治区、直辖市印制的，应当由省、自治区、直辖市税务机关商印制地省、自治区、直辖市税务机关同意后确定印制发票的企业。</w:t>
      </w:r>
    </w:p>
    <w:p w14:paraId="33707345"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禁止在境外印制发票。</w:t>
      </w:r>
    </w:p>
    <w:p w14:paraId="7C02EFF6" w14:textId="77777777" w:rsidR="00000000" w:rsidRDefault="00000000">
      <w:pPr>
        <w:ind w:firstLine="632"/>
        <w:jc w:val="both"/>
        <w:divId w:val="387648443"/>
        <w:rPr>
          <w:rFonts w:ascii="微软雅黑" w:eastAsia="微软雅黑" w:hAnsi="微软雅黑" w:cs="Times New Roman" w:hint="eastAsia"/>
          <w:color w:val="333333"/>
          <w:sz w:val="27"/>
          <w:szCs w:val="27"/>
        </w:rPr>
      </w:pPr>
      <w:r>
        <w:rPr>
          <w:rFonts w:ascii="微软雅黑" w:eastAsia="微软雅黑" w:hAnsi="微软雅黑" w:cs="Times New Roman" w:hint="eastAsia"/>
          <w:color w:val="333333"/>
          <w:sz w:val="27"/>
          <w:szCs w:val="27"/>
        </w:rPr>
        <w:t> </w:t>
      </w:r>
    </w:p>
    <w:p w14:paraId="17BC9EAA" w14:textId="77777777" w:rsidR="00000000" w:rsidRDefault="00000000">
      <w:pPr>
        <w:jc w:val="center"/>
        <w:divId w:val="387648443"/>
        <w:rPr>
          <w:rFonts w:ascii="微软雅黑" w:eastAsia="微软雅黑" w:hAnsi="微软雅黑" w:cs="Times New Roman" w:hint="eastAsia"/>
          <w:color w:val="333333"/>
          <w:sz w:val="27"/>
          <w:szCs w:val="27"/>
        </w:rPr>
      </w:pPr>
      <w:r>
        <w:rPr>
          <w:rFonts w:ascii="微软雅黑" w:eastAsia="微软雅黑" w:hAnsi="微软雅黑" w:cs="Times New Roman" w:hint="eastAsia"/>
          <w:color w:val="333333"/>
          <w:sz w:val="27"/>
          <w:szCs w:val="27"/>
        </w:rPr>
        <w:t>第三章　发票的领用</w:t>
      </w:r>
    </w:p>
    <w:p w14:paraId="3A1FA19F" w14:textId="77777777" w:rsidR="00000000" w:rsidRDefault="00000000">
      <w:pPr>
        <w:ind w:firstLine="632"/>
        <w:jc w:val="both"/>
        <w:divId w:val="387648443"/>
        <w:rPr>
          <w:rFonts w:ascii="微软雅黑" w:eastAsia="微软雅黑" w:hAnsi="微软雅黑" w:cs="Times New Roman" w:hint="eastAsia"/>
          <w:color w:val="333333"/>
          <w:sz w:val="27"/>
          <w:szCs w:val="27"/>
        </w:rPr>
      </w:pPr>
      <w:r>
        <w:rPr>
          <w:rFonts w:ascii="微软雅黑" w:eastAsia="微软雅黑" w:hAnsi="微软雅黑" w:cs="Times New Roman" w:hint="eastAsia"/>
          <w:color w:val="333333"/>
          <w:sz w:val="27"/>
          <w:szCs w:val="27"/>
        </w:rPr>
        <w:t> </w:t>
      </w:r>
    </w:p>
    <w:p w14:paraId="6A881DA3"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第十五条　需要领用发票的单位和个人，应当持设立登记证件或者税务登记证件，以及经办人身份证明，向主管税务机关办理发票领用手续。领用纸质发票的，还应当提供按照国务院税务主管部门规定式样制作的发票专用章的印模。主管税务机关根据领用单位和个人的经营范围、规模和风险等级，在5个工作日内确认领用发票的种类、数量以及领用方式。</w:t>
      </w:r>
    </w:p>
    <w:p w14:paraId="02E5DDFF"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单位和个人领用发票时，应当按照税务机关的规定报告发票使用情况，税务机关应当按照规定进行查验。</w:t>
      </w:r>
    </w:p>
    <w:p w14:paraId="478222B4"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第十六条　需要临时使用发票的单位和个人，可以凭购销商品、提供或者接受服务以及从事其他经营活动的书面证明、经办人身份证明，直接向经营地税务机关申请代开发票。依照税收法律、行政法规规定应当缴纳税款的，税务机关应当先征收税款，再开具发票。税务机关根据发票管理的需要，可以按照国务院税务主管部门的规定委托其他单位代开发票。</w:t>
      </w:r>
    </w:p>
    <w:p w14:paraId="667A2D88"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禁止非法代开发票。</w:t>
      </w:r>
    </w:p>
    <w:p w14:paraId="78319897"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第十七条　临时到本省、自治区、直辖市以外从事经营活动的单位或者个人，应当凭所在地税务机关的证明，向经营地税务机关领用经营地的发票。</w:t>
      </w:r>
    </w:p>
    <w:p w14:paraId="21B7BF0F"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临时在本省、自治区、直辖市以内跨市、县从事经营活动领用发票的办法，由省、自治区、直辖市税务机关规定。</w:t>
      </w:r>
    </w:p>
    <w:p w14:paraId="21297300" w14:textId="77777777" w:rsidR="00000000" w:rsidRDefault="00000000">
      <w:pPr>
        <w:ind w:firstLine="632"/>
        <w:jc w:val="both"/>
        <w:divId w:val="387648443"/>
        <w:rPr>
          <w:rFonts w:ascii="微软雅黑" w:eastAsia="微软雅黑" w:hAnsi="微软雅黑" w:cs="Times New Roman" w:hint="eastAsia"/>
          <w:color w:val="333333"/>
          <w:sz w:val="27"/>
          <w:szCs w:val="27"/>
        </w:rPr>
      </w:pPr>
      <w:r>
        <w:rPr>
          <w:rFonts w:ascii="微软雅黑" w:eastAsia="微软雅黑" w:hAnsi="微软雅黑" w:cs="Times New Roman" w:hint="eastAsia"/>
          <w:color w:val="333333"/>
          <w:sz w:val="27"/>
          <w:szCs w:val="27"/>
        </w:rPr>
        <w:t> </w:t>
      </w:r>
    </w:p>
    <w:p w14:paraId="4E2D8497" w14:textId="77777777" w:rsidR="00000000" w:rsidRDefault="00000000">
      <w:pPr>
        <w:jc w:val="center"/>
        <w:divId w:val="387648443"/>
        <w:rPr>
          <w:rFonts w:ascii="微软雅黑" w:eastAsia="微软雅黑" w:hAnsi="微软雅黑" w:cs="Times New Roman" w:hint="eastAsia"/>
          <w:color w:val="333333"/>
          <w:sz w:val="27"/>
          <w:szCs w:val="27"/>
        </w:rPr>
      </w:pPr>
      <w:r>
        <w:rPr>
          <w:rFonts w:ascii="微软雅黑" w:eastAsia="微软雅黑" w:hAnsi="微软雅黑" w:cs="Times New Roman" w:hint="eastAsia"/>
          <w:color w:val="333333"/>
          <w:sz w:val="27"/>
          <w:szCs w:val="27"/>
        </w:rPr>
        <w:lastRenderedPageBreak/>
        <w:t>第四章　发票的开具和保管</w:t>
      </w:r>
    </w:p>
    <w:p w14:paraId="43447A89" w14:textId="77777777" w:rsidR="00000000" w:rsidRDefault="00000000">
      <w:pPr>
        <w:ind w:firstLine="632"/>
        <w:jc w:val="both"/>
        <w:divId w:val="387648443"/>
        <w:rPr>
          <w:rFonts w:ascii="微软雅黑" w:eastAsia="微软雅黑" w:hAnsi="微软雅黑" w:cs="Times New Roman" w:hint="eastAsia"/>
          <w:color w:val="333333"/>
          <w:sz w:val="27"/>
          <w:szCs w:val="27"/>
        </w:rPr>
      </w:pPr>
      <w:r>
        <w:rPr>
          <w:rFonts w:ascii="微软雅黑" w:eastAsia="微软雅黑" w:hAnsi="微软雅黑" w:cs="Times New Roman" w:hint="eastAsia"/>
          <w:color w:val="333333"/>
          <w:sz w:val="27"/>
          <w:szCs w:val="27"/>
        </w:rPr>
        <w:t> </w:t>
      </w:r>
    </w:p>
    <w:p w14:paraId="351D9FE7"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第十八条　销售商品、提供服务以及从事其他经营活动的单位和个人，对外发生经营业务收取款项，收款方应当向付款方开具发票；特殊情况下，由付款方向收款方开具发票。</w:t>
      </w:r>
    </w:p>
    <w:p w14:paraId="4C8C3B5B"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第十九条　所有单位和从事生产、经营活动的个人在购买商品、接受服务以及从事其他经营活动支付款项，应当向收款方取得发票。取得发票时，不得要求变更品名和金额。</w:t>
      </w:r>
    </w:p>
    <w:p w14:paraId="3ACDF51D"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第二十条　不符合规定的发票，不得作为财务报销凭证，任何单位和个人有权拒收。</w:t>
      </w:r>
    </w:p>
    <w:p w14:paraId="0A413853"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第二十一条　开具发票应当按照规定的时限、顺序、栏目，全部联次一次性如实开具，开具纸质发票应当加盖发票专用章。</w:t>
      </w:r>
    </w:p>
    <w:p w14:paraId="031A7304"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任何单位和个人不得有下列虚开发票行为：</w:t>
      </w:r>
    </w:p>
    <w:p w14:paraId="28BB1009"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（一）为他人、为自己开具与实际经营业务情况不符的发票；</w:t>
      </w:r>
    </w:p>
    <w:p w14:paraId="2B62E9DD"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（二）让他人为自己开具与实际经营业务情况不符的发票；</w:t>
      </w:r>
    </w:p>
    <w:p w14:paraId="0CB27D6F"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（三）介绍他人开具与实际经营业务情况不符的发票。</w:t>
      </w:r>
    </w:p>
    <w:p w14:paraId="3682BD01"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第二十二条　安装税控装置的单位和个人，应当按照规定使用税控装置开具发票，并按期向主管税务机关报送开具发票的数据。</w:t>
      </w:r>
    </w:p>
    <w:p w14:paraId="5099933F"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使用非税控电子器具开具发票的，应当将非税控电子器具使用的软件程序说明资料报主管税务机关备案，并按照规定保存、报送开具发票的数据。</w:t>
      </w:r>
    </w:p>
    <w:p w14:paraId="2EB2C775"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单位和个人开发电子发票信息系统自用或者为他人提供电子发票服务的，应当遵守国务院税务主管部门的规定。</w:t>
      </w:r>
    </w:p>
    <w:p w14:paraId="1B9A98BD"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第二十三条　任何单位和个人应当按照发票管理规定使用发票，不得有下列行为：</w:t>
      </w:r>
    </w:p>
    <w:p w14:paraId="14E25E35"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（一）转借、转让、介绍他人转让发票、发票监制章和发票防伪专用品；</w:t>
      </w:r>
    </w:p>
    <w:p w14:paraId="4B44DF09"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（二）知道或者应当知道是私自印制、伪造、变造、非法取得或者废止的发票而受让、开具、存放、携带、邮寄、运输；</w:t>
      </w:r>
    </w:p>
    <w:p w14:paraId="2C2D368F"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（三）拆本使用发票；</w:t>
      </w:r>
    </w:p>
    <w:p w14:paraId="5D92E111"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（四）扩大发票使用范围；</w:t>
      </w:r>
    </w:p>
    <w:p w14:paraId="66D13033"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（五）以其他凭证代替发票使用；</w:t>
      </w:r>
    </w:p>
    <w:p w14:paraId="02330B5E"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（六）窃取、截留、篡改、出售、泄露发票数据。</w:t>
      </w:r>
    </w:p>
    <w:p w14:paraId="7B47CBC5"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税务机关应当提供查询发票真伪的便捷渠道。</w:t>
      </w:r>
    </w:p>
    <w:p w14:paraId="0C612E5F"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第二十四条　除国务院税务主管部门规定的特殊情形外，纸质发票限于领用单位和个人在本省、自治区、直辖市内开具。</w:t>
      </w:r>
    </w:p>
    <w:p w14:paraId="073CA8FD"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省、自治区、直辖市税务机关可以规定跨市、县开具纸质发票的办法。</w:t>
      </w:r>
    </w:p>
    <w:p w14:paraId="3D2BA769"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第二十五条　除国务院税务主管部门规定的特殊情形外，任何单位和个人不得跨规定的使用区域携带、邮寄、运输空白发票。</w:t>
      </w:r>
    </w:p>
    <w:p w14:paraId="4EC23525"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禁止携带、邮寄或者运输空白发票出入境。</w:t>
      </w:r>
    </w:p>
    <w:p w14:paraId="0B7DA9A8"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第二十六条　开具发票的单位和个人应当建立发票使用登记制度，配合税务机关进行身份验证，并定期向主管税务机关报告发票使用情况。</w:t>
      </w:r>
    </w:p>
    <w:p w14:paraId="6EE24402"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第二十七条　开具发票的单位和个人应当在办理变更或者注销税务登记的同时，办理发票的变更、缴销手续。</w:t>
      </w:r>
    </w:p>
    <w:p w14:paraId="7957E07B"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第二十八条　开具发票的单位和个人应当按照国家有关规定存放和保管发票，不得擅自损毁。已经开具的发票存根联，应当保存5年。</w:t>
      </w:r>
    </w:p>
    <w:p w14:paraId="3B4BD448" w14:textId="77777777" w:rsidR="00000000" w:rsidRDefault="00000000">
      <w:pPr>
        <w:ind w:firstLine="632"/>
        <w:jc w:val="both"/>
        <w:divId w:val="387648443"/>
        <w:rPr>
          <w:rFonts w:ascii="微软雅黑" w:eastAsia="微软雅黑" w:hAnsi="微软雅黑" w:cs="Times New Roman" w:hint="eastAsia"/>
          <w:color w:val="333333"/>
          <w:sz w:val="27"/>
          <w:szCs w:val="27"/>
        </w:rPr>
      </w:pPr>
      <w:r>
        <w:rPr>
          <w:rFonts w:ascii="微软雅黑" w:eastAsia="微软雅黑" w:hAnsi="微软雅黑" w:cs="Times New Roman" w:hint="eastAsia"/>
          <w:color w:val="333333"/>
          <w:sz w:val="27"/>
          <w:szCs w:val="27"/>
        </w:rPr>
        <w:t> </w:t>
      </w:r>
    </w:p>
    <w:p w14:paraId="671BA2E6" w14:textId="77777777" w:rsidR="00000000" w:rsidRDefault="00000000">
      <w:pPr>
        <w:jc w:val="center"/>
        <w:divId w:val="387648443"/>
        <w:rPr>
          <w:rFonts w:ascii="微软雅黑" w:eastAsia="微软雅黑" w:hAnsi="微软雅黑" w:cs="Times New Roman" w:hint="eastAsia"/>
          <w:color w:val="333333"/>
          <w:sz w:val="27"/>
          <w:szCs w:val="27"/>
        </w:rPr>
      </w:pPr>
      <w:r>
        <w:rPr>
          <w:rFonts w:ascii="微软雅黑" w:eastAsia="微软雅黑" w:hAnsi="微软雅黑" w:cs="Times New Roman" w:hint="eastAsia"/>
          <w:color w:val="333333"/>
          <w:sz w:val="27"/>
          <w:szCs w:val="27"/>
        </w:rPr>
        <w:t>第五章　发票的检查</w:t>
      </w:r>
    </w:p>
    <w:p w14:paraId="2A453C1B" w14:textId="77777777" w:rsidR="00000000" w:rsidRDefault="00000000">
      <w:pPr>
        <w:ind w:firstLine="632"/>
        <w:jc w:val="both"/>
        <w:divId w:val="387648443"/>
        <w:rPr>
          <w:rFonts w:ascii="微软雅黑" w:eastAsia="微软雅黑" w:hAnsi="微软雅黑" w:cs="Times New Roman" w:hint="eastAsia"/>
          <w:color w:val="333333"/>
          <w:sz w:val="27"/>
          <w:szCs w:val="27"/>
        </w:rPr>
      </w:pPr>
      <w:r>
        <w:rPr>
          <w:rFonts w:ascii="微软雅黑" w:eastAsia="微软雅黑" w:hAnsi="微软雅黑" w:cs="Times New Roman" w:hint="eastAsia"/>
          <w:color w:val="333333"/>
          <w:sz w:val="27"/>
          <w:szCs w:val="27"/>
        </w:rPr>
        <w:t> </w:t>
      </w:r>
    </w:p>
    <w:p w14:paraId="3D1F9686"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第二十九条　税务机关在发票管理中有权进行下列检查：</w:t>
      </w:r>
    </w:p>
    <w:p w14:paraId="7FDE6DCA"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（一）检查印制、领用、开具、取得、保管和缴销发票的情况；</w:t>
      </w:r>
    </w:p>
    <w:p w14:paraId="1326D9CB"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（二）调出发票查验；</w:t>
      </w:r>
    </w:p>
    <w:p w14:paraId="547DFA84"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（三）查阅、复制与发票有关的凭证、资料；</w:t>
      </w:r>
    </w:p>
    <w:p w14:paraId="00007585"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（四）向当事各方询问与发票有关的问题和情况；</w:t>
      </w:r>
    </w:p>
    <w:p w14:paraId="2CA92172"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（五）在查处发票案件时，对与案件有关的情况和资料，可以记录、录音、录像、照像和复制。</w:t>
      </w:r>
    </w:p>
    <w:p w14:paraId="6F74D9BF"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第三十条　印制、使用发票的单位和个人，必须接受税务机关依法检查，如实反映情况，提供有关资料，不得拒绝、隐瞒。</w:t>
      </w:r>
    </w:p>
    <w:p w14:paraId="70D25903"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税务人员进行检查时，应当出示税务检查证。</w:t>
      </w:r>
    </w:p>
    <w:p w14:paraId="50ADC632"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第三十一条　税务机关需要将已开具的发票调出查验时，应当向被查验的单位和个人开具发票换票证。发票换票证与所调出查验的发票有同等的效力。被调出查验发票的单位和个人不得拒绝接受。</w:t>
      </w:r>
    </w:p>
    <w:p w14:paraId="35993A9D"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税务机关需要将空白发票调出查验时，应当开具收据；经查无问题的，应当及时返还。</w:t>
      </w:r>
    </w:p>
    <w:p w14:paraId="526A79B1"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第三十二条　单位和个人从中国境外取得的与纳税有关的发票或者凭证，税务机关在纳税审查时有疑义的，可以要求其提供境外公证机构或者注册会计师的确认证明，经税务机关审核认可后，方可作为记账核算的凭证。</w:t>
      </w:r>
    </w:p>
    <w:p w14:paraId="59CB6147" w14:textId="77777777" w:rsidR="00000000" w:rsidRDefault="00000000">
      <w:pPr>
        <w:ind w:firstLine="632"/>
        <w:jc w:val="both"/>
        <w:divId w:val="387648443"/>
        <w:rPr>
          <w:rFonts w:ascii="微软雅黑" w:eastAsia="微软雅黑" w:hAnsi="微软雅黑" w:cs="Times New Roman" w:hint="eastAsia"/>
          <w:color w:val="333333"/>
          <w:sz w:val="27"/>
          <w:szCs w:val="27"/>
        </w:rPr>
      </w:pPr>
      <w:r>
        <w:rPr>
          <w:rFonts w:ascii="微软雅黑" w:eastAsia="微软雅黑" w:hAnsi="微软雅黑" w:cs="Times New Roman" w:hint="eastAsia"/>
          <w:color w:val="333333"/>
          <w:sz w:val="27"/>
          <w:szCs w:val="27"/>
        </w:rPr>
        <w:t> </w:t>
      </w:r>
    </w:p>
    <w:p w14:paraId="6A5FC2CC" w14:textId="77777777" w:rsidR="00000000" w:rsidRDefault="00000000">
      <w:pPr>
        <w:jc w:val="center"/>
        <w:divId w:val="387648443"/>
        <w:rPr>
          <w:rFonts w:ascii="微软雅黑" w:eastAsia="微软雅黑" w:hAnsi="微软雅黑" w:cs="Times New Roman" w:hint="eastAsia"/>
          <w:color w:val="333333"/>
          <w:sz w:val="27"/>
          <w:szCs w:val="27"/>
        </w:rPr>
      </w:pPr>
      <w:r>
        <w:rPr>
          <w:rFonts w:ascii="微软雅黑" w:eastAsia="微软雅黑" w:hAnsi="微软雅黑" w:cs="Times New Roman" w:hint="eastAsia"/>
          <w:color w:val="333333"/>
          <w:sz w:val="27"/>
          <w:szCs w:val="27"/>
        </w:rPr>
        <w:t>第六章　罚　　则</w:t>
      </w:r>
    </w:p>
    <w:p w14:paraId="76C0FC6D" w14:textId="77777777" w:rsidR="00000000" w:rsidRDefault="00000000">
      <w:pPr>
        <w:ind w:firstLine="632"/>
        <w:jc w:val="both"/>
        <w:divId w:val="387648443"/>
        <w:rPr>
          <w:rFonts w:ascii="微软雅黑" w:eastAsia="微软雅黑" w:hAnsi="微软雅黑" w:cs="Times New Roman" w:hint="eastAsia"/>
          <w:color w:val="333333"/>
          <w:sz w:val="27"/>
          <w:szCs w:val="27"/>
        </w:rPr>
      </w:pPr>
      <w:r>
        <w:rPr>
          <w:rFonts w:ascii="微软雅黑" w:eastAsia="微软雅黑" w:hAnsi="微软雅黑" w:cs="Times New Roman" w:hint="eastAsia"/>
          <w:color w:val="333333"/>
          <w:sz w:val="27"/>
          <w:szCs w:val="27"/>
        </w:rPr>
        <w:t> </w:t>
      </w:r>
    </w:p>
    <w:p w14:paraId="64A0C626"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第三十三条　违反本办法的规定，有下列情形之一的，由税务机关责令改正，可以处1万元以下的罚款；有违法所得的予以没收：</w:t>
      </w:r>
    </w:p>
    <w:p w14:paraId="06DE9705"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（一）应当开具而未开具发票，或者未按照规定的时限、顺序、栏目，全部联次一次性开具发票，或者未加盖发票专用章的；</w:t>
      </w:r>
    </w:p>
    <w:p w14:paraId="24544DEB"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（二）使用税控装置开具发票，未按期向主管税务机关报送开具发票的数据的；</w:t>
      </w:r>
    </w:p>
    <w:p w14:paraId="513E0590"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（三）使用非税控电子器具开具发票，未将非税控电子器具使用的软件程序说明资料报主管税务机关备案，或者未按照规定保存、报送开具发票的数据的；</w:t>
      </w:r>
    </w:p>
    <w:p w14:paraId="5368534E"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（四）拆本使用发票的；</w:t>
      </w:r>
    </w:p>
    <w:p w14:paraId="6450CA0D"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（五）扩大发票使用范围的；</w:t>
      </w:r>
    </w:p>
    <w:p w14:paraId="0A643216"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（六）以其他凭证代替发票使用的；</w:t>
      </w:r>
    </w:p>
    <w:p w14:paraId="40E235E8"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（七）跨规定区域开具发票的；</w:t>
      </w:r>
    </w:p>
    <w:p w14:paraId="413ADCCC"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（八）未按照规定缴销发票的；</w:t>
      </w:r>
    </w:p>
    <w:p w14:paraId="0A355DF2"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（九）未按照规定存放和保管发票的。</w:t>
      </w:r>
    </w:p>
    <w:p w14:paraId="3C61CC9B"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第三十四条　跨规定的使用区域携带、邮寄、运输空白发票，以及携带、邮寄或者运输空白发票出入境的，由税务机关责令改正，可</w:t>
      </w:r>
      <w:r>
        <w:rPr>
          <w:rFonts w:ascii="微软雅黑" w:eastAsia="微软雅黑" w:hAnsi="微软雅黑" w:hint="eastAsia"/>
          <w:color w:val="333333"/>
          <w:sz w:val="27"/>
          <w:szCs w:val="27"/>
        </w:rPr>
        <w:lastRenderedPageBreak/>
        <w:t>以处1万元以下的罚款；情节严重的，处1万元以上3万元以下的罚款；有违法所得的予以没收。</w:t>
      </w:r>
    </w:p>
    <w:p w14:paraId="0EF318EC"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丢失发票或者擅自损毁发票的，依照前款规定处罚。</w:t>
      </w:r>
    </w:p>
    <w:p w14:paraId="1F0FDB92"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第三十五条　违反本办法的规定虚开发票的，由税务机关没收违法所得；虚开金额在1万元以下的，可以并处5万元以下的罚款；虚开金额超过1万元的，并处5万元以上50万元以下的罚款；构成犯罪的，依法追究刑事责任。</w:t>
      </w:r>
    </w:p>
    <w:p w14:paraId="3E672E9B"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非法代开发票的，依照前款规定处罚。</w:t>
      </w:r>
    </w:p>
    <w:p w14:paraId="1773BD7D"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第三十六条　私自印制、伪造、变造发票，非法制造发票防伪专用品，伪造发票监制章，窃取、截留、篡改、出售、泄露发票数据的，由税务机关没收违法所得，没收、销毁作案工具和非法物品，并处1万元以上5万元以下的罚款；情节严重的，并处5万元以上50万元以下的罚款；构成犯罪的，依法追究刑事责任。</w:t>
      </w:r>
    </w:p>
    <w:p w14:paraId="4E391B55"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前款规定的处罚，《中华人民共和国税收征收管理法》有规定的，依照其规定执行。</w:t>
      </w:r>
    </w:p>
    <w:p w14:paraId="7FDA6B2F"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第三十七条　有下列情形之一的，由税务机关处1万元以上5万元以下的罚款；情节严重的，处5万元以上50万元以下的罚款；有违法所得的予以没收：</w:t>
      </w:r>
    </w:p>
    <w:p w14:paraId="794EEC12"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（一）转借、转让、介绍他人转让发票、发票监制章和发票防伪专用品的；</w:t>
      </w:r>
    </w:p>
    <w:p w14:paraId="63C3746F"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（二）知道或者应当知道是私自印制、伪造、变造、非法取得或者废止的发票而受让、开具、存放、携带、邮寄、运输的。</w:t>
      </w:r>
    </w:p>
    <w:p w14:paraId="5C56B6F1"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第三十八条　对违反发票管理规定2次以上或者情节严重的单位和个人，税务机关可以向社会公告。</w:t>
      </w:r>
    </w:p>
    <w:p w14:paraId="05B5159E"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第三十九条　违反发票管理法规，导致其他单位或者个人未缴、少缴或者骗取税款的，由税务机关没收违法所得，可以并处未缴、少缴或者骗取的税款1倍以下的罚款。</w:t>
      </w:r>
    </w:p>
    <w:p w14:paraId="0F0B0E9E"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第四十条　当事人对税务机关的处罚决定不服的，可以依法申请行政复议或者向人民法院提起行政诉讼。</w:t>
      </w:r>
    </w:p>
    <w:p w14:paraId="363C6A10"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第四十一条　税务人员利用职权之便，故意刁难印制、使用发票的单位和个人，或者有违反发票管理法规行为的，依照国家有关规定给予处分；构成犯罪的，依法追究刑事责任。</w:t>
      </w:r>
    </w:p>
    <w:p w14:paraId="46BDB729" w14:textId="77777777" w:rsidR="00000000" w:rsidRDefault="00000000">
      <w:pPr>
        <w:ind w:firstLine="632"/>
        <w:jc w:val="both"/>
        <w:divId w:val="387648443"/>
        <w:rPr>
          <w:rFonts w:ascii="微软雅黑" w:eastAsia="微软雅黑" w:hAnsi="微软雅黑" w:cs="Times New Roman" w:hint="eastAsia"/>
          <w:color w:val="333333"/>
          <w:sz w:val="27"/>
          <w:szCs w:val="27"/>
        </w:rPr>
      </w:pPr>
      <w:r>
        <w:rPr>
          <w:rFonts w:ascii="微软雅黑" w:eastAsia="微软雅黑" w:hAnsi="微软雅黑" w:cs="Times New Roman" w:hint="eastAsia"/>
          <w:color w:val="333333"/>
          <w:sz w:val="27"/>
          <w:szCs w:val="27"/>
        </w:rPr>
        <w:t> </w:t>
      </w:r>
    </w:p>
    <w:p w14:paraId="77288771" w14:textId="77777777" w:rsidR="00000000" w:rsidRDefault="00000000">
      <w:pPr>
        <w:jc w:val="center"/>
        <w:divId w:val="387648443"/>
        <w:rPr>
          <w:rFonts w:ascii="微软雅黑" w:eastAsia="微软雅黑" w:hAnsi="微软雅黑" w:cs="Times New Roman" w:hint="eastAsia"/>
          <w:color w:val="333333"/>
          <w:sz w:val="27"/>
          <w:szCs w:val="27"/>
        </w:rPr>
      </w:pPr>
      <w:r>
        <w:rPr>
          <w:rFonts w:ascii="微软雅黑" w:eastAsia="微软雅黑" w:hAnsi="微软雅黑" w:cs="Times New Roman" w:hint="eastAsia"/>
          <w:color w:val="333333"/>
          <w:sz w:val="27"/>
          <w:szCs w:val="27"/>
        </w:rPr>
        <w:t>第七章　附　　则</w:t>
      </w:r>
    </w:p>
    <w:p w14:paraId="68E0FB4D" w14:textId="77777777" w:rsidR="00000000" w:rsidRDefault="00000000">
      <w:pPr>
        <w:ind w:firstLine="632"/>
        <w:jc w:val="both"/>
        <w:divId w:val="387648443"/>
        <w:rPr>
          <w:rFonts w:ascii="微软雅黑" w:eastAsia="微软雅黑" w:hAnsi="微软雅黑" w:cs="Times New Roman" w:hint="eastAsia"/>
          <w:color w:val="333333"/>
          <w:sz w:val="27"/>
          <w:szCs w:val="27"/>
        </w:rPr>
      </w:pPr>
      <w:r>
        <w:rPr>
          <w:rFonts w:ascii="微软雅黑" w:eastAsia="微软雅黑" w:hAnsi="微软雅黑" w:cs="Times New Roman" w:hint="eastAsia"/>
          <w:color w:val="333333"/>
          <w:sz w:val="27"/>
          <w:szCs w:val="27"/>
        </w:rPr>
        <w:t> </w:t>
      </w:r>
    </w:p>
    <w:p w14:paraId="1A159F8D"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第四十二条　国务院税务主管部门可以根据有关行业特殊的经营方式和业务需求，会同国务院有关主管部门制定该行业的发票管理办法。</w:t>
      </w:r>
    </w:p>
    <w:p w14:paraId="4A96B140"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国务院税务主管部门可以根据增值税专用发票管理的特殊需要，制定增值税专用发票的具体管理办法。</w:t>
      </w:r>
    </w:p>
    <w:p w14:paraId="121AB39A" w14:textId="77777777" w:rsidR="00000000" w:rsidRDefault="00000000">
      <w:pPr>
        <w:ind w:firstLine="632"/>
        <w:jc w:val="both"/>
        <w:divId w:val="387648443"/>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第四十三条　本办法自发布之日起施行。财政部1986年发布的《全国发票管理暂行办法》和原国家税务局1991年发布的《关于对外商投资企业和外国企业发票管理的暂行规定》同时废止。</w:t>
      </w:r>
    </w:p>
    <w:p w14:paraId="2568DC23" w14:textId="77777777" w:rsidR="00000000" w:rsidRDefault="00000000">
      <w:pPr>
        <w:divId w:val="501821418"/>
        <w:rPr>
          <w:rFonts w:hint="eastAsia"/>
        </w:rPr>
      </w:pPr>
      <w:hyperlink r:id="rId8" w:history="1">
        <w:r>
          <w:rPr>
            <w:noProof/>
            <w:vanish/>
            <w:color w:val="0000FF"/>
          </w:rPr>
          <w:drawing>
            <wp:inline distT="0" distB="0" distL="0" distR="0" wp14:anchorId="7180C352" wp14:editId="73D220EA">
              <wp:extent cx="384810" cy="337185"/>
              <wp:effectExtent l="0" t="0" r="0" b="5715"/>
              <wp:docPr id="6" name="图片 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4810" cy="337185"/>
                      </a:xfrm>
                      <a:prstGeom prst="rect">
                        <a:avLst/>
                      </a:prstGeom>
                      <a:noFill/>
                      <a:ln>
                        <a:noFill/>
                      </a:ln>
                    </pic:spPr>
                  </pic:pic>
                </a:graphicData>
              </a:graphic>
            </wp:inline>
          </w:drawing>
        </w:r>
        <w:r>
          <w:rPr>
            <w:rStyle w:val="a3"/>
            <w:vanish/>
          </w:rPr>
          <w:t>【打印】</w:t>
        </w:r>
      </w:hyperlink>
      <w:r>
        <w:t xml:space="preserve"> </w:t>
      </w:r>
    </w:p>
    <w:p w14:paraId="42D1DF3D" w14:textId="77777777" w:rsidR="00000000" w:rsidRDefault="00000000">
      <w:pPr>
        <w:divId w:val="1055859197"/>
      </w:pPr>
      <w:hyperlink w:history="1">
        <w:r>
          <w:rPr>
            <w:noProof/>
            <w:vanish/>
            <w:color w:val="0000FF"/>
          </w:rPr>
          <w:drawing>
            <wp:inline distT="0" distB="0" distL="0" distR="0" wp14:anchorId="5F45A239" wp14:editId="0D6D503C">
              <wp:extent cx="384810" cy="337185"/>
              <wp:effectExtent l="0" t="0" r="0" b="5715"/>
              <wp:docPr id="7" name="图片 7">
                <a:hlinkClick xmlns:a="http://schemas.openxmlformats.org/drawingml/2006/main" r:id=""/>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4810" cy="337185"/>
                      </a:xfrm>
                      <a:prstGeom prst="rect">
                        <a:avLst/>
                      </a:prstGeom>
                      <a:noFill/>
                      <a:ln>
                        <a:noFill/>
                      </a:ln>
                    </pic:spPr>
                  </pic:pic>
                </a:graphicData>
              </a:graphic>
            </wp:inline>
          </w:drawing>
        </w:r>
        <w:r>
          <w:rPr>
            <w:rStyle w:val="a3"/>
            <w:vanish/>
          </w:rPr>
          <w:t xml:space="preserve">【下载】 </w:t>
        </w:r>
      </w:hyperlink>
    </w:p>
    <w:p w14:paraId="086E0DAA" w14:textId="77777777" w:rsidR="00EC458A" w:rsidRDefault="00000000">
      <w:pPr>
        <w:divId w:val="1045374732"/>
        <w:rPr>
          <w:vanish/>
        </w:rPr>
      </w:pPr>
      <w:hyperlink r:id="rId11" w:tgtFrame="_blank" w:history="1">
        <w:r>
          <w:rPr>
            <w:rStyle w:val="a3"/>
            <w:vanish/>
          </w:rPr>
          <w:t>纠错或建议</w:t>
        </w:r>
      </w:hyperlink>
      <w:r>
        <w:rPr>
          <w:vanish/>
        </w:rPr>
        <w:t xml:space="preserve"> </w:t>
      </w:r>
    </w:p>
    <w:sectPr w:rsidR="00EC458A">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ocialshare">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compat>
    <w:useFELayout/>
    <w:doNotVertAlignCellWithSp/>
    <w:doNotBreakConstrainedForcedTable/>
    <w:doNotVertAlignInTxbx/>
    <w:useAnsiKerningPairs/>
    <w:cachedColBalance/>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80F6B"/>
    <w:rsid w:val="00080F6B"/>
    <w:rsid w:val="00700044"/>
    <w:rsid w:val="00EC45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A6ECBF"/>
  <w15:chartTrackingRefBased/>
  <w15:docId w15:val="{9F0B744D-B4C0-4639-9E93-FE686C68D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3">
    <w:name w:val="heading 3"/>
    <w:basedOn w:val="a"/>
    <w:link w:val="30"/>
    <w:uiPriority w:val="9"/>
    <w:semiHidden/>
    <w:unhideWhenUsed/>
    <w:qFormat/>
    <w:pPr>
      <w:spacing w:before="100" w:beforeAutospacing="1" w:after="100" w:afterAutospacing="1" w:line="900" w:lineRule="atLeast"/>
      <w:jc w:val="center"/>
      <w:outlineLvl w:val="2"/>
    </w:pPr>
    <w:rPr>
      <w:b/>
      <w:bCs/>
      <w:color w:val="323534"/>
      <w:sz w:val="36"/>
      <w:szCs w:val="36"/>
    </w:rPr>
  </w:style>
  <w:style w:type="paragraph" w:styleId="4">
    <w:name w:val="heading 4"/>
    <w:basedOn w:val="a"/>
    <w:link w:val="40"/>
    <w:uiPriority w:val="9"/>
    <w:semiHidden/>
    <w:unhideWhenUsed/>
    <w:qFormat/>
    <w:pPr>
      <w:spacing w:before="100" w:beforeAutospacing="1" w:after="100" w:afterAutospacing="1"/>
      <w:outlineLvl w:val="3"/>
    </w:pPr>
    <w:rPr>
      <w:b/>
      <w:bCs/>
    </w:rPr>
  </w:style>
  <w:style w:type="paragraph" w:styleId="5">
    <w:name w:val="heading 5"/>
    <w:basedOn w:val="a"/>
    <w:link w:val="50"/>
    <w:uiPriority w:val="9"/>
    <w:semiHidden/>
    <w:unhideWhenUsed/>
    <w:qFormat/>
    <w:pPr>
      <w:spacing w:before="100" w:beforeAutospacing="1" w:after="100" w:afterAutospacing="1"/>
      <w:outlineLvl w:val="4"/>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Pr>
      <w:rFonts w:asciiTheme="minorHAnsi" w:eastAsiaTheme="minorEastAsia" w:hAnsiTheme="minorHAnsi" w:cstheme="majorBidi"/>
      <w:color w:val="2F5496" w:themeColor="accent1" w:themeShade="BF"/>
      <w:sz w:val="24"/>
      <w:szCs w:val="24"/>
    </w:rPr>
  </w:style>
  <w:style w:type="paragraph" w:customStyle="1" w:styleId="msonormal0">
    <w:name w:val="msonormal"/>
    <w:basedOn w:val="a"/>
    <w:pPr>
      <w:spacing w:before="100" w:beforeAutospacing="1" w:after="100" w:afterAutospacing="1"/>
    </w:pPr>
    <w:rPr>
      <w:rFonts w:ascii="微软雅黑" w:eastAsia="微软雅黑" w:hAnsi="微软雅黑"/>
      <w:color w:val="333333"/>
      <w:sz w:val="27"/>
      <w:szCs w:val="27"/>
    </w:rPr>
  </w:style>
  <w:style w:type="paragraph" w:styleId="a5">
    <w:name w:val="Normal (Web)"/>
    <w:basedOn w:val="a"/>
    <w:uiPriority w:val="99"/>
    <w:semiHidden/>
    <w:unhideWhenUsed/>
    <w:pPr>
      <w:spacing w:before="100" w:beforeAutospacing="1" w:after="100" w:afterAutospacing="1"/>
    </w:pPr>
    <w:rPr>
      <w:rFonts w:ascii="微软雅黑" w:eastAsia="微软雅黑" w:hAnsi="微软雅黑"/>
      <w:color w:val="333333"/>
      <w:sz w:val="27"/>
      <w:szCs w:val="27"/>
    </w:rPr>
  </w:style>
  <w:style w:type="paragraph" w:customStyle="1" w:styleId="wechat-qrcode">
    <w:name w:val="wechat-qrcode"/>
    <w:basedOn w:val="a"/>
    <w:pPr>
      <w:spacing w:before="100" w:beforeAutospacing="1" w:after="100" w:afterAutospacing="1"/>
    </w:pPr>
    <w:rPr>
      <w:vanish/>
    </w:rPr>
  </w:style>
  <w:style w:type="paragraph" w:customStyle="1" w:styleId="sets">
    <w:name w:val="sets"/>
    <w:basedOn w:val="a"/>
    <w:pPr>
      <w:spacing w:before="100" w:beforeAutospacing="1" w:after="100" w:afterAutospacing="1"/>
    </w:pPr>
    <w:rPr>
      <w:vanish/>
    </w:rPr>
  </w:style>
  <w:style w:type="paragraph" w:customStyle="1" w:styleId="func">
    <w:name w:val="func"/>
    <w:basedOn w:val="a"/>
    <w:pPr>
      <w:spacing w:before="100" w:beforeAutospacing="1" w:after="100" w:afterAutospacing="1"/>
    </w:pPr>
    <w:rPr>
      <w:vanish/>
    </w:rPr>
  </w:style>
  <w:style w:type="paragraph" w:customStyle="1" w:styleId="tl">
    <w:name w:val="tl"/>
    <w:basedOn w:val="a"/>
    <w:pPr>
      <w:shd w:val="clear" w:color="auto" w:fill="D9E5F9"/>
      <w:spacing w:before="100" w:beforeAutospacing="1" w:after="100" w:afterAutospacing="1" w:line="600" w:lineRule="atLeast"/>
      <w:ind w:firstLine="450"/>
    </w:pPr>
    <w:rPr>
      <w:b/>
      <w:bCs/>
      <w:color w:val="35569D"/>
      <w:sz w:val="27"/>
      <w:szCs w:val="27"/>
    </w:rPr>
  </w:style>
  <w:style w:type="paragraph" w:customStyle="1" w:styleId="arcdate">
    <w:name w:val="arc_date"/>
    <w:basedOn w:val="a"/>
    <w:pPr>
      <w:spacing w:after="100" w:afterAutospacing="1" w:line="600" w:lineRule="atLeast"/>
      <w:jc w:val="right"/>
    </w:pPr>
  </w:style>
  <w:style w:type="paragraph" w:customStyle="1" w:styleId="numfs">
    <w:name w:val="num_fs"/>
    <w:basedOn w:val="a"/>
    <w:pPr>
      <w:spacing w:before="100" w:beforeAutospacing="1" w:after="100" w:afterAutospacing="1"/>
    </w:pPr>
    <w:rPr>
      <w:vanish/>
    </w:rPr>
  </w:style>
  <w:style w:type="paragraph" w:customStyle="1" w:styleId="share">
    <w:name w:val="share"/>
    <w:basedOn w:val="a"/>
    <w:pPr>
      <w:spacing w:before="100" w:beforeAutospacing="1" w:after="100" w:afterAutospacing="1"/>
    </w:pPr>
    <w:rPr>
      <w:vanish/>
    </w:rPr>
  </w:style>
  <w:style w:type="paragraph" w:customStyle="1" w:styleId="actfwzh">
    <w:name w:val="actfwzh"/>
    <w:basedOn w:val="a"/>
    <w:pPr>
      <w:spacing w:before="225" w:after="225"/>
      <w:jc w:val="center"/>
    </w:pPr>
    <w:rPr>
      <w:color w:val="000000"/>
      <w:sz w:val="27"/>
      <w:szCs w:val="27"/>
    </w:rPr>
  </w:style>
  <w:style w:type="paragraph" w:customStyle="1" w:styleId="xg">
    <w:name w:val="xg"/>
    <w:basedOn w:val="a"/>
    <w:pPr>
      <w:spacing w:before="100" w:beforeAutospacing="1" w:after="100" w:afterAutospacing="1"/>
    </w:pPr>
  </w:style>
  <w:style w:type="paragraph" w:customStyle="1" w:styleId="jcjy">
    <w:name w:val="jcjy"/>
    <w:basedOn w:val="a"/>
    <w:pPr>
      <w:spacing w:before="100" w:beforeAutospacing="1" w:after="100" w:afterAutospacing="1"/>
    </w:pPr>
    <w:rPr>
      <w:vanish/>
    </w:rPr>
  </w:style>
  <w:style w:type="paragraph" w:customStyle="1" w:styleId="gzh">
    <w:name w:val="gzh"/>
    <w:basedOn w:val="a"/>
    <w:pPr>
      <w:spacing w:before="100" w:beforeAutospacing="1" w:after="100" w:afterAutospacing="1"/>
      <w:jc w:val="center"/>
    </w:pPr>
  </w:style>
  <w:style w:type="paragraph" w:customStyle="1" w:styleId="fontsize">
    <w:name w:val="fontsize"/>
    <w:basedOn w:val="a"/>
    <w:pPr>
      <w:spacing w:before="100" w:beforeAutospacing="1" w:after="100" w:afterAutospacing="1"/>
    </w:pPr>
    <w:rPr>
      <w:rFonts w:ascii="微软雅黑" w:eastAsia="微软雅黑" w:hAnsi="微软雅黑"/>
      <w:color w:val="333333"/>
      <w:sz w:val="27"/>
      <w:szCs w:val="27"/>
    </w:rPr>
  </w:style>
  <w:style w:type="character" w:customStyle="1" w:styleId="big">
    <w:name w:val="big"/>
    <w:basedOn w:val="a0"/>
    <w:rPr>
      <w:rFonts w:ascii="微软雅黑" w:eastAsia="微软雅黑" w:hAnsi="微软雅黑" w:hint="eastAsia"/>
      <w:color w:val="333333"/>
      <w:sz w:val="27"/>
      <w:szCs w:val="27"/>
    </w:rPr>
  </w:style>
  <w:style w:type="character" w:customStyle="1" w:styleId="middle">
    <w:name w:val="middle"/>
    <w:basedOn w:val="a0"/>
    <w:rPr>
      <w:rFonts w:ascii="微软雅黑" w:eastAsia="微软雅黑" w:hAnsi="微软雅黑" w:hint="eastAsia"/>
      <w:color w:val="333333"/>
      <w:sz w:val="27"/>
      <w:szCs w:val="27"/>
    </w:rPr>
  </w:style>
  <w:style w:type="character" w:customStyle="1" w:styleId="small">
    <w:name w:val="small"/>
    <w:basedOn w:val="a0"/>
    <w:rPr>
      <w:rFonts w:ascii="微软雅黑" w:eastAsia="微软雅黑" w:hAnsi="微软雅黑" w:hint="eastAsia"/>
      <w:color w:val="333333"/>
      <w:sz w:val="27"/>
      <w:szCs w:val="27"/>
    </w:rPr>
  </w:style>
  <w:style w:type="character" w:customStyle="1" w:styleId="shareicon">
    <w:name w:val="shareicon"/>
    <w:basedOn w:val="a0"/>
    <w:rPr>
      <w:rFonts w:ascii="微软雅黑" w:eastAsia="微软雅黑" w:hAnsi="微软雅黑" w:hint="eastAsia"/>
      <w:color w:val="333333"/>
      <w:sz w:val="27"/>
      <w:szCs w:val="27"/>
    </w:rPr>
  </w:style>
  <w:style w:type="paragraph" w:customStyle="1" w:styleId="collect">
    <w:name w:val="collect"/>
    <w:basedOn w:val="a"/>
    <w:pPr>
      <w:spacing w:before="100" w:beforeAutospacing="1" w:after="100" w:afterAutospacing="1"/>
    </w:pPr>
    <w:rPr>
      <w:rFonts w:ascii="微软雅黑" w:eastAsia="微软雅黑" w:hAnsi="微软雅黑"/>
      <w:color w:val="333333"/>
      <w:sz w:val="27"/>
      <w:szCs w:val="27"/>
    </w:rPr>
  </w:style>
  <w:style w:type="character" w:customStyle="1" w:styleId="sc">
    <w:name w:val="sc"/>
    <w:basedOn w:val="a0"/>
    <w:rPr>
      <w:rFonts w:ascii="微软雅黑" w:eastAsia="微软雅黑" w:hAnsi="微软雅黑" w:hint="eastAsia"/>
      <w:color w:val="333333"/>
      <w:sz w:val="27"/>
      <w:szCs w:val="27"/>
    </w:rPr>
  </w:style>
  <w:style w:type="character" w:customStyle="1" w:styleId="dy">
    <w:name w:val="dy"/>
    <w:basedOn w:val="a0"/>
    <w:rPr>
      <w:rFonts w:ascii="微软雅黑" w:eastAsia="微软雅黑" w:hAnsi="微软雅黑" w:hint="eastAsia"/>
      <w:color w:val="333333"/>
      <w:sz w:val="27"/>
      <w:szCs w:val="27"/>
    </w:rPr>
  </w:style>
  <w:style w:type="character" w:customStyle="1" w:styleId="xg1">
    <w:name w:val="xg1"/>
    <w:basedOn w:val="a0"/>
    <w:rPr>
      <w:rFonts w:ascii="微软雅黑" w:eastAsia="微软雅黑" w:hAnsi="微软雅黑" w:hint="eastAsia"/>
      <w:color w:val="333333"/>
      <w:sz w:val="27"/>
      <w:szCs w:val="27"/>
    </w:rPr>
  </w:style>
  <w:style w:type="character" w:customStyle="1" w:styleId="date">
    <w:name w:val="date"/>
    <w:basedOn w:val="a0"/>
    <w:rPr>
      <w:rFonts w:ascii="微软雅黑" w:eastAsia="微软雅黑" w:hAnsi="微软雅黑" w:hint="eastAsia"/>
      <w:color w:val="333333"/>
      <w:sz w:val="27"/>
      <w:szCs w:val="27"/>
    </w:rPr>
  </w:style>
  <w:style w:type="paragraph" w:customStyle="1" w:styleId="sc1">
    <w:name w:val="sc1"/>
    <w:basedOn w:val="a"/>
    <w:pPr>
      <w:spacing w:before="100" w:beforeAutospacing="1" w:after="100" w:afterAutospacing="1"/>
    </w:pPr>
    <w:rPr>
      <w:rFonts w:ascii="微软雅黑" w:eastAsia="微软雅黑" w:hAnsi="微软雅黑"/>
      <w:color w:val="333333"/>
      <w:sz w:val="27"/>
      <w:szCs w:val="27"/>
    </w:rPr>
  </w:style>
  <w:style w:type="paragraph" w:customStyle="1" w:styleId="fx">
    <w:name w:val="fx"/>
    <w:basedOn w:val="a"/>
    <w:pPr>
      <w:spacing w:before="100" w:beforeAutospacing="1" w:after="100" w:afterAutospacing="1"/>
    </w:pPr>
    <w:rPr>
      <w:rFonts w:ascii="微软雅黑" w:eastAsia="微软雅黑" w:hAnsi="微软雅黑"/>
      <w:color w:val="333333"/>
      <w:sz w:val="27"/>
      <w:szCs w:val="27"/>
    </w:rPr>
  </w:style>
  <w:style w:type="paragraph" w:customStyle="1" w:styleId="dy1">
    <w:name w:val="dy1"/>
    <w:basedOn w:val="a"/>
    <w:pPr>
      <w:spacing w:before="100" w:beforeAutospacing="1" w:after="100" w:afterAutospacing="1"/>
    </w:pPr>
    <w:rPr>
      <w:rFonts w:ascii="微软雅黑" w:eastAsia="微软雅黑" w:hAnsi="微软雅黑"/>
      <w:color w:val="333333"/>
      <w:sz w:val="27"/>
      <w:szCs w:val="27"/>
    </w:rPr>
  </w:style>
  <w:style w:type="paragraph" w:customStyle="1" w:styleId="yybb">
    <w:name w:val="yybb"/>
    <w:basedOn w:val="a"/>
    <w:pPr>
      <w:spacing w:before="100" w:beforeAutospacing="1" w:after="100" w:afterAutospacing="1"/>
    </w:pPr>
    <w:rPr>
      <w:rFonts w:ascii="微软雅黑" w:eastAsia="微软雅黑" w:hAnsi="微软雅黑"/>
      <w:color w:val="333333"/>
      <w:sz w:val="27"/>
      <w:szCs w:val="27"/>
    </w:rPr>
  </w:style>
  <w:style w:type="paragraph" w:customStyle="1" w:styleId="social-share">
    <w:name w:val="social-share"/>
    <w:basedOn w:val="a"/>
    <w:pPr>
      <w:spacing w:before="100" w:beforeAutospacing="1" w:after="100" w:afterAutospacing="1"/>
    </w:pPr>
    <w:rPr>
      <w:rFonts w:ascii="socialshare" w:hAnsi="socialshare"/>
    </w:rPr>
  </w:style>
  <w:style w:type="paragraph" w:customStyle="1" w:styleId="social-share-icon">
    <w:name w:val="social-share-icon"/>
    <w:basedOn w:val="a"/>
    <w:pPr>
      <w:spacing w:before="100" w:beforeAutospacing="1" w:after="100" w:afterAutospacing="1"/>
    </w:pPr>
  </w:style>
  <w:style w:type="paragraph" w:customStyle="1" w:styleId="icon-weibo">
    <w:name w:val="icon-weibo"/>
    <w:basedOn w:val="a"/>
    <w:pPr>
      <w:spacing w:before="100" w:beforeAutospacing="1" w:after="100" w:afterAutospacing="1"/>
    </w:pPr>
  </w:style>
  <w:style w:type="paragraph" w:customStyle="1" w:styleId="icon-tencent">
    <w:name w:val="icon-tencent"/>
    <w:basedOn w:val="a"/>
    <w:pPr>
      <w:spacing w:before="100" w:beforeAutospacing="1" w:after="100" w:afterAutospacing="1"/>
    </w:pPr>
  </w:style>
  <w:style w:type="paragraph" w:customStyle="1" w:styleId="icon-qq">
    <w:name w:val="icon-qq"/>
    <w:basedOn w:val="a"/>
    <w:pPr>
      <w:spacing w:before="100" w:beforeAutospacing="1" w:after="100" w:afterAutospacing="1"/>
    </w:pPr>
  </w:style>
  <w:style w:type="paragraph" w:customStyle="1" w:styleId="icon-qzone">
    <w:name w:val="icon-qzone"/>
    <w:basedOn w:val="a"/>
    <w:pPr>
      <w:spacing w:before="100" w:beforeAutospacing="1" w:after="100" w:afterAutospacing="1"/>
    </w:pPr>
  </w:style>
  <w:style w:type="paragraph" w:customStyle="1" w:styleId="icon-douban">
    <w:name w:val="icon-douban"/>
    <w:basedOn w:val="a"/>
    <w:pPr>
      <w:spacing w:before="100" w:beforeAutospacing="1" w:after="100" w:afterAutospacing="1"/>
    </w:pPr>
  </w:style>
  <w:style w:type="paragraph" w:customStyle="1" w:styleId="icon-linkedin">
    <w:name w:val="icon-linkedin"/>
    <w:basedOn w:val="a"/>
    <w:pPr>
      <w:spacing w:before="100" w:beforeAutospacing="1" w:after="100" w:afterAutospacing="1"/>
    </w:pPr>
  </w:style>
  <w:style w:type="paragraph" w:customStyle="1" w:styleId="icon-facebook">
    <w:name w:val="icon-facebook"/>
    <w:basedOn w:val="a"/>
    <w:pPr>
      <w:spacing w:before="100" w:beforeAutospacing="1" w:after="100" w:afterAutospacing="1"/>
    </w:pPr>
  </w:style>
  <w:style w:type="paragraph" w:customStyle="1" w:styleId="icon-google">
    <w:name w:val="icon-google"/>
    <w:basedOn w:val="a"/>
    <w:pPr>
      <w:spacing w:before="100" w:beforeAutospacing="1" w:after="100" w:afterAutospacing="1"/>
    </w:pPr>
  </w:style>
  <w:style w:type="paragraph" w:customStyle="1" w:styleId="icon-twitter">
    <w:name w:val="icon-twitter"/>
    <w:basedOn w:val="a"/>
    <w:pPr>
      <w:spacing w:before="100" w:beforeAutospacing="1" w:after="100" w:afterAutospacing="1"/>
    </w:pPr>
  </w:style>
  <w:style w:type="paragraph" w:customStyle="1" w:styleId="icon-diandian">
    <w:name w:val="icon-diandian"/>
    <w:basedOn w:val="a"/>
    <w:pPr>
      <w:spacing w:before="100" w:beforeAutospacing="1" w:after="100" w:afterAutospacing="1"/>
    </w:pPr>
  </w:style>
  <w:style w:type="paragraph" w:customStyle="1" w:styleId="icon-wechat">
    <w:name w:val="icon-wechat"/>
    <w:basedOn w:val="a"/>
    <w:pPr>
      <w:spacing w:before="100" w:beforeAutospacing="1" w:after="100" w:afterAutospacing="1"/>
    </w:pPr>
  </w:style>
  <w:style w:type="paragraph" w:customStyle="1" w:styleId="qrcode">
    <w:name w:val="qrcode"/>
    <w:basedOn w:val="a"/>
    <w:pPr>
      <w:spacing w:before="100" w:beforeAutospacing="1" w:after="100" w:afterAutospacing="1"/>
    </w:pPr>
  </w:style>
  <w:style w:type="paragraph" w:customStyle="1" w:styleId="social-share-icon1">
    <w:name w:val="social-share-icon1"/>
    <w:basedOn w:val="a"/>
    <w:pPr>
      <w:pBdr>
        <w:top w:val="single" w:sz="6" w:space="0" w:color="666666"/>
        <w:left w:val="single" w:sz="6" w:space="0" w:color="666666"/>
        <w:bottom w:val="single" w:sz="6" w:space="0" w:color="666666"/>
        <w:right w:val="single" w:sz="6" w:space="0" w:color="666666"/>
      </w:pBdr>
      <w:spacing w:before="100" w:beforeAutospacing="1" w:after="100" w:afterAutospacing="1" w:line="390" w:lineRule="atLeast"/>
      <w:jc w:val="center"/>
      <w:textAlignment w:val="center"/>
    </w:pPr>
    <w:rPr>
      <w:rFonts w:ascii="微软雅黑" w:eastAsia="微软雅黑" w:hAnsi="微软雅黑"/>
      <w:color w:val="666666"/>
      <w:sz w:val="27"/>
      <w:szCs w:val="27"/>
    </w:rPr>
  </w:style>
  <w:style w:type="paragraph" w:customStyle="1" w:styleId="social-share-icon2">
    <w:name w:val="social-share-icon2"/>
    <w:basedOn w:val="a"/>
    <w:pPr>
      <w:pBdr>
        <w:top w:val="single" w:sz="6" w:space="0" w:color="666666"/>
        <w:left w:val="single" w:sz="6" w:space="0" w:color="666666"/>
        <w:bottom w:val="single" w:sz="6" w:space="0" w:color="666666"/>
        <w:right w:val="single" w:sz="6" w:space="0" w:color="666666"/>
      </w:pBdr>
      <w:shd w:val="clear" w:color="auto" w:fill="666666"/>
      <w:spacing w:before="100" w:beforeAutospacing="1" w:after="100" w:afterAutospacing="1" w:line="390" w:lineRule="atLeast"/>
      <w:jc w:val="center"/>
      <w:textAlignment w:val="center"/>
    </w:pPr>
    <w:rPr>
      <w:rFonts w:ascii="微软雅黑" w:eastAsia="微软雅黑" w:hAnsi="微软雅黑"/>
      <w:color w:val="FFFFFF"/>
      <w:sz w:val="27"/>
      <w:szCs w:val="27"/>
    </w:rPr>
  </w:style>
  <w:style w:type="paragraph" w:customStyle="1" w:styleId="icon-weibo1">
    <w:name w:val="icon-weibo1"/>
    <w:basedOn w:val="a"/>
    <w:pPr>
      <w:spacing w:before="100" w:beforeAutospacing="1" w:after="100" w:afterAutospacing="1"/>
    </w:pPr>
    <w:rPr>
      <w:rFonts w:ascii="微软雅黑" w:eastAsia="微软雅黑" w:hAnsi="微软雅黑"/>
      <w:color w:val="FF763B"/>
      <w:sz w:val="27"/>
      <w:szCs w:val="27"/>
    </w:rPr>
  </w:style>
  <w:style w:type="paragraph" w:customStyle="1" w:styleId="icon-weibo2">
    <w:name w:val="icon-weibo2"/>
    <w:basedOn w:val="a"/>
    <w:pPr>
      <w:shd w:val="clear" w:color="auto" w:fill="FF763B"/>
      <w:spacing w:before="100" w:beforeAutospacing="1" w:after="100" w:afterAutospacing="1"/>
    </w:pPr>
    <w:rPr>
      <w:rFonts w:ascii="微软雅黑" w:eastAsia="微软雅黑" w:hAnsi="微软雅黑"/>
      <w:color w:val="FF763B"/>
      <w:sz w:val="27"/>
      <w:szCs w:val="27"/>
    </w:rPr>
  </w:style>
  <w:style w:type="paragraph" w:customStyle="1" w:styleId="icon-tencent1">
    <w:name w:val="icon-tencent1"/>
    <w:basedOn w:val="a"/>
    <w:pPr>
      <w:spacing w:before="100" w:beforeAutospacing="1" w:after="100" w:afterAutospacing="1"/>
    </w:pPr>
    <w:rPr>
      <w:rFonts w:ascii="微软雅黑" w:eastAsia="微软雅黑" w:hAnsi="微软雅黑"/>
      <w:color w:val="56B6E7"/>
      <w:sz w:val="27"/>
      <w:szCs w:val="27"/>
    </w:rPr>
  </w:style>
  <w:style w:type="paragraph" w:customStyle="1" w:styleId="icon-tencent2">
    <w:name w:val="icon-tencent2"/>
    <w:basedOn w:val="a"/>
    <w:pPr>
      <w:shd w:val="clear" w:color="auto" w:fill="56B6E7"/>
      <w:spacing w:before="100" w:beforeAutospacing="1" w:after="100" w:afterAutospacing="1"/>
    </w:pPr>
    <w:rPr>
      <w:rFonts w:ascii="微软雅黑" w:eastAsia="微软雅黑" w:hAnsi="微软雅黑"/>
      <w:color w:val="56B6E7"/>
      <w:sz w:val="27"/>
      <w:szCs w:val="27"/>
    </w:rPr>
  </w:style>
  <w:style w:type="paragraph" w:customStyle="1" w:styleId="icon-qq1">
    <w:name w:val="icon-qq1"/>
    <w:basedOn w:val="a"/>
    <w:pPr>
      <w:spacing w:before="100" w:beforeAutospacing="1" w:after="100" w:afterAutospacing="1"/>
    </w:pPr>
    <w:rPr>
      <w:rFonts w:ascii="微软雅黑" w:eastAsia="微软雅黑" w:hAnsi="微软雅黑"/>
      <w:color w:val="56B6E7"/>
      <w:sz w:val="27"/>
      <w:szCs w:val="27"/>
    </w:rPr>
  </w:style>
  <w:style w:type="paragraph" w:customStyle="1" w:styleId="icon-qq2">
    <w:name w:val="icon-qq2"/>
    <w:basedOn w:val="a"/>
    <w:pPr>
      <w:shd w:val="clear" w:color="auto" w:fill="56B6E7"/>
      <w:spacing w:before="100" w:beforeAutospacing="1" w:after="100" w:afterAutospacing="1"/>
    </w:pPr>
    <w:rPr>
      <w:rFonts w:ascii="微软雅黑" w:eastAsia="微软雅黑" w:hAnsi="微软雅黑"/>
      <w:color w:val="56B6E7"/>
      <w:sz w:val="27"/>
      <w:szCs w:val="27"/>
    </w:rPr>
  </w:style>
  <w:style w:type="paragraph" w:customStyle="1" w:styleId="icon-qzone1">
    <w:name w:val="icon-qzone1"/>
    <w:basedOn w:val="a"/>
    <w:pPr>
      <w:spacing w:before="100" w:beforeAutospacing="1" w:after="100" w:afterAutospacing="1"/>
    </w:pPr>
    <w:rPr>
      <w:rFonts w:ascii="微软雅黑" w:eastAsia="微软雅黑" w:hAnsi="微软雅黑"/>
      <w:color w:val="FDBE3D"/>
      <w:sz w:val="27"/>
      <w:szCs w:val="27"/>
    </w:rPr>
  </w:style>
  <w:style w:type="paragraph" w:customStyle="1" w:styleId="icon-qzone2">
    <w:name w:val="icon-qzone2"/>
    <w:basedOn w:val="a"/>
    <w:pPr>
      <w:shd w:val="clear" w:color="auto" w:fill="FDBE3D"/>
      <w:spacing w:before="100" w:beforeAutospacing="1" w:after="100" w:afterAutospacing="1"/>
    </w:pPr>
    <w:rPr>
      <w:rFonts w:ascii="微软雅黑" w:eastAsia="微软雅黑" w:hAnsi="微软雅黑"/>
      <w:color w:val="FDBE3D"/>
      <w:sz w:val="27"/>
      <w:szCs w:val="27"/>
    </w:rPr>
  </w:style>
  <w:style w:type="paragraph" w:customStyle="1" w:styleId="icon-douban1">
    <w:name w:val="icon-douban1"/>
    <w:basedOn w:val="a"/>
    <w:pPr>
      <w:spacing w:before="100" w:beforeAutospacing="1" w:after="100" w:afterAutospacing="1"/>
    </w:pPr>
    <w:rPr>
      <w:rFonts w:ascii="微软雅黑" w:eastAsia="微软雅黑" w:hAnsi="微软雅黑"/>
      <w:color w:val="33B045"/>
      <w:sz w:val="27"/>
      <w:szCs w:val="27"/>
    </w:rPr>
  </w:style>
  <w:style w:type="paragraph" w:customStyle="1" w:styleId="icon-douban2">
    <w:name w:val="icon-douban2"/>
    <w:basedOn w:val="a"/>
    <w:pPr>
      <w:shd w:val="clear" w:color="auto" w:fill="33B045"/>
      <w:spacing w:before="100" w:beforeAutospacing="1" w:after="100" w:afterAutospacing="1"/>
    </w:pPr>
    <w:rPr>
      <w:rFonts w:ascii="微软雅黑" w:eastAsia="微软雅黑" w:hAnsi="微软雅黑"/>
      <w:color w:val="33B045"/>
      <w:sz w:val="27"/>
      <w:szCs w:val="27"/>
    </w:rPr>
  </w:style>
  <w:style w:type="paragraph" w:customStyle="1" w:styleId="icon-linkedin1">
    <w:name w:val="icon-linkedin1"/>
    <w:basedOn w:val="a"/>
    <w:pPr>
      <w:spacing w:before="100" w:beforeAutospacing="1" w:after="100" w:afterAutospacing="1"/>
    </w:pPr>
    <w:rPr>
      <w:rFonts w:ascii="微软雅黑" w:eastAsia="微软雅黑" w:hAnsi="微软雅黑"/>
      <w:color w:val="0077B5"/>
      <w:sz w:val="27"/>
      <w:szCs w:val="27"/>
    </w:rPr>
  </w:style>
  <w:style w:type="paragraph" w:customStyle="1" w:styleId="icon-linkedin2">
    <w:name w:val="icon-linkedin2"/>
    <w:basedOn w:val="a"/>
    <w:pPr>
      <w:shd w:val="clear" w:color="auto" w:fill="0077B5"/>
      <w:spacing w:before="100" w:beforeAutospacing="1" w:after="100" w:afterAutospacing="1"/>
    </w:pPr>
    <w:rPr>
      <w:rFonts w:ascii="微软雅黑" w:eastAsia="微软雅黑" w:hAnsi="微软雅黑"/>
      <w:color w:val="0077B5"/>
      <w:sz w:val="27"/>
      <w:szCs w:val="27"/>
    </w:rPr>
  </w:style>
  <w:style w:type="paragraph" w:customStyle="1" w:styleId="icon-facebook1">
    <w:name w:val="icon-facebook1"/>
    <w:basedOn w:val="a"/>
    <w:pPr>
      <w:spacing w:before="100" w:beforeAutospacing="1" w:after="100" w:afterAutospacing="1"/>
    </w:pPr>
    <w:rPr>
      <w:rFonts w:ascii="微软雅黑" w:eastAsia="微软雅黑" w:hAnsi="微软雅黑"/>
      <w:color w:val="44619D"/>
      <w:sz w:val="27"/>
      <w:szCs w:val="27"/>
    </w:rPr>
  </w:style>
  <w:style w:type="paragraph" w:customStyle="1" w:styleId="icon-facebook2">
    <w:name w:val="icon-facebook2"/>
    <w:basedOn w:val="a"/>
    <w:pPr>
      <w:shd w:val="clear" w:color="auto" w:fill="44619D"/>
      <w:spacing w:before="100" w:beforeAutospacing="1" w:after="100" w:afterAutospacing="1"/>
    </w:pPr>
    <w:rPr>
      <w:rFonts w:ascii="微软雅黑" w:eastAsia="微软雅黑" w:hAnsi="微软雅黑"/>
      <w:color w:val="44619D"/>
      <w:sz w:val="27"/>
      <w:szCs w:val="27"/>
    </w:rPr>
  </w:style>
  <w:style w:type="paragraph" w:customStyle="1" w:styleId="icon-google1">
    <w:name w:val="icon-google1"/>
    <w:basedOn w:val="a"/>
    <w:pPr>
      <w:spacing w:before="100" w:beforeAutospacing="1" w:after="100" w:afterAutospacing="1"/>
    </w:pPr>
    <w:rPr>
      <w:rFonts w:ascii="微软雅黑" w:eastAsia="微软雅黑" w:hAnsi="微软雅黑"/>
      <w:color w:val="DB4437"/>
      <w:sz w:val="27"/>
      <w:szCs w:val="27"/>
    </w:rPr>
  </w:style>
  <w:style w:type="paragraph" w:customStyle="1" w:styleId="icon-google2">
    <w:name w:val="icon-google2"/>
    <w:basedOn w:val="a"/>
    <w:pPr>
      <w:shd w:val="clear" w:color="auto" w:fill="DB4437"/>
      <w:spacing w:before="100" w:beforeAutospacing="1" w:after="100" w:afterAutospacing="1"/>
    </w:pPr>
    <w:rPr>
      <w:rFonts w:ascii="微软雅黑" w:eastAsia="微软雅黑" w:hAnsi="微软雅黑"/>
      <w:color w:val="DB4437"/>
      <w:sz w:val="27"/>
      <w:szCs w:val="27"/>
    </w:rPr>
  </w:style>
  <w:style w:type="paragraph" w:customStyle="1" w:styleId="icon-twitter1">
    <w:name w:val="icon-twitter1"/>
    <w:basedOn w:val="a"/>
    <w:pPr>
      <w:spacing w:before="100" w:beforeAutospacing="1" w:after="100" w:afterAutospacing="1"/>
    </w:pPr>
    <w:rPr>
      <w:rFonts w:ascii="微软雅黑" w:eastAsia="微软雅黑" w:hAnsi="微软雅黑"/>
      <w:color w:val="55ACEE"/>
      <w:sz w:val="27"/>
      <w:szCs w:val="27"/>
    </w:rPr>
  </w:style>
  <w:style w:type="paragraph" w:customStyle="1" w:styleId="icon-twitter2">
    <w:name w:val="icon-twitter2"/>
    <w:basedOn w:val="a"/>
    <w:pPr>
      <w:shd w:val="clear" w:color="auto" w:fill="55ACEE"/>
      <w:spacing w:before="100" w:beforeAutospacing="1" w:after="100" w:afterAutospacing="1"/>
    </w:pPr>
    <w:rPr>
      <w:rFonts w:ascii="微软雅黑" w:eastAsia="微软雅黑" w:hAnsi="微软雅黑"/>
      <w:color w:val="55ACEE"/>
      <w:sz w:val="27"/>
      <w:szCs w:val="27"/>
    </w:rPr>
  </w:style>
  <w:style w:type="paragraph" w:customStyle="1" w:styleId="icon-diandian1">
    <w:name w:val="icon-diandian1"/>
    <w:basedOn w:val="a"/>
    <w:pPr>
      <w:spacing w:before="100" w:beforeAutospacing="1" w:after="100" w:afterAutospacing="1"/>
    </w:pPr>
    <w:rPr>
      <w:rFonts w:ascii="微软雅黑" w:eastAsia="微软雅黑" w:hAnsi="微软雅黑"/>
      <w:color w:val="307DCA"/>
      <w:sz w:val="27"/>
      <w:szCs w:val="27"/>
    </w:rPr>
  </w:style>
  <w:style w:type="paragraph" w:customStyle="1" w:styleId="icon-diandian2">
    <w:name w:val="icon-diandian2"/>
    <w:basedOn w:val="a"/>
    <w:pPr>
      <w:shd w:val="clear" w:color="auto" w:fill="307DCA"/>
      <w:spacing w:before="100" w:beforeAutospacing="1" w:after="100" w:afterAutospacing="1"/>
    </w:pPr>
    <w:rPr>
      <w:rFonts w:ascii="微软雅黑" w:eastAsia="微软雅黑" w:hAnsi="微软雅黑"/>
      <w:color w:val="307DCA"/>
      <w:sz w:val="27"/>
      <w:szCs w:val="27"/>
    </w:rPr>
  </w:style>
  <w:style w:type="paragraph" w:customStyle="1" w:styleId="icon-wechat1">
    <w:name w:val="icon-wechat1"/>
    <w:basedOn w:val="a"/>
    <w:pPr>
      <w:spacing w:before="100" w:beforeAutospacing="1" w:after="100" w:afterAutospacing="1"/>
    </w:pPr>
    <w:rPr>
      <w:rFonts w:ascii="微软雅黑" w:eastAsia="微软雅黑" w:hAnsi="微软雅黑"/>
      <w:color w:val="7BC549"/>
      <w:sz w:val="27"/>
      <w:szCs w:val="27"/>
    </w:rPr>
  </w:style>
  <w:style w:type="paragraph" w:customStyle="1" w:styleId="icon-wechat2">
    <w:name w:val="icon-wechat2"/>
    <w:basedOn w:val="a"/>
    <w:pPr>
      <w:shd w:val="clear" w:color="auto" w:fill="7BC549"/>
      <w:spacing w:before="100" w:beforeAutospacing="1" w:after="100" w:afterAutospacing="1"/>
    </w:pPr>
    <w:rPr>
      <w:rFonts w:ascii="微软雅黑" w:eastAsia="微软雅黑" w:hAnsi="微软雅黑"/>
      <w:color w:val="7BC549"/>
      <w:sz w:val="27"/>
      <w:szCs w:val="27"/>
    </w:rPr>
  </w:style>
  <w:style w:type="paragraph" w:customStyle="1" w:styleId="wechat-qrcode1">
    <w:name w:val="wechat-qrcode1"/>
    <w:basedOn w:val="a"/>
    <w:pPr>
      <w:pBdr>
        <w:top w:val="single" w:sz="6" w:space="0" w:color="EEEEEE"/>
        <w:left w:val="single" w:sz="6" w:space="0" w:color="EEEEEE"/>
        <w:bottom w:val="single" w:sz="6" w:space="0" w:color="EEEEEE"/>
        <w:right w:val="single" w:sz="6" w:space="0" w:color="EEEEEE"/>
      </w:pBdr>
      <w:shd w:val="clear" w:color="auto" w:fill="FFFFFF"/>
      <w:spacing w:before="100" w:beforeAutospacing="1" w:after="100" w:afterAutospacing="1"/>
      <w:jc w:val="center"/>
    </w:pPr>
    <w:rPr>
      <w:rFonts w:ascii="微软雅黑" w:eastAsia="微软雅黑" w:hAnsi="微软雅黑"/>
      <w:vanish/>
      <w:color w:val="666666"/>
      <w:sz w:val="27"/>
      <w:szCs w:val="27"/>
    </w:rPr>
  </w:style>
  <w:style w:type="paragraph" w:customStyle="1" w:styleId="qrcode1">
    <w:name w:val="qrcode1"/>
    <w:basedOn w:val="a"/>
    <w:pPr>
      <w:spacing w:before="150" w:after="150"/>
    </w:pPr>
    <w:rPr>
      <w:rFonts w:ascii="微软雅黑" w:eastAsia="微软雅黑" w:hAnsi="微软雅黑"/>
      <w:color w:val="333333"/>
      <w:sz w:val="27"/>
      <w:szCs w:val="27"/>
    </w:rPr>
  </w:style>
  <w:style w:type="paragraph" w:customStyle="1" w:styleId="wechat-qrcode2">
    <w:name w:val="wechat-qrcode2"/>
    <w:basedOn w:val="a"/>
    <w:pPr>
      <w:pBdr>
        <w:top w:val="single" w:sz="6" w:space="0" w:color="EEEEEE"/>
        <w:left w:val="single" w:sz="6" w:space="0" w:color="EEEEEE"/>
        <w:bottom w:val="single" w:sz="6" w:space="0" w:color="EEEEEE"/>
        <w:right w:val="single" w:sz="6" w:space="0" w:color="EEEEEE"/>
      </w:pBdr>
      <w:shd w:val="clear" w:color="auto" w:fill="FFFFFF"/>
      <w:spacing w:before="100" w:beforeAutospacing="1" w:after="100" w:afterAutospacing="1"/>
      <w:jc w:val="center"/>
    </w:pPr>
    <w:rPr>
      <w:rFonts w:ascii="微软雅黑" w:eastAsia="微软雅黑" w:hAnsi="微软雅黑"/>
      <w:color w:val="666666"/>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233485">
      <w:marLeft w:val="0"/>
      <w:marRight w:val="0"/>
      <w:marTop w:val="0"/>
      <w:marBottom w:val="0"/>
      <w:divBdr>
        <w:top w:val="none" w:sz="0" w:space="0" w:color="auto"/>
        <w:left w:val="none" w:sz="0" w:space="0" w:color="auto"/>
        <w:bottom w:val="none" w:sz="0" w:space="0" w:color="auto"/>
        <w:right w:val="none" w:sz="0" w:space="0" w:color="auto"/>
      </w:divBdr>
      <w:divsChild>
        <w:div w:id="928805802">
          <w:marLeft w:val="0"/>
          <w:marRight w:val="0"/>
          <w:marTop w:val="30"/>
          <w:marBottom w:val="0"/>
          <w:divBdr>
            <w:top w:val="none" w:sz="0" w:space="0" w:color="auto"/>
            <w:left w:val="none" w:sz="0" w:space="0" w:color="auto"/>
            <w:bottom w:val="none" w:sz="0" w:space="0" w:color="auto"/>
            <w:right w:val="none" w:sz="0" w:space="0" w:color="auto"/>
          </w:divBdr>
          <w:divsChild>
            <w:div w:id="1825778849">
              <w:marLeft w:val="0"/>
              <w:marRight w:val="0"/>
              <w:marTop w:val="0"/>
              <w:marBottom w:val="0"/>
              <w:divBdr>
                <w:top w:val="none" w:sz="0" w:space="0" w:color="auto"/>
                <w:left w:val="none" w:sz="0" w:space="0" w:color="auto"/>
                <w:bottom w:val="none" w:sz="0" w:space="0" w:color="auto"/>
                <w:right w:val="none" w:sz="0" w:space="0" w:color="auto"/>
              </w:divBdr>
              <w:divsChild>
                <w:div w:id="507407094">
                  <w:marLeft w:val="0"/>
                  <w:marRight w:val="0"/>
                  <w:marTop w:val="0"/>
                  <w:marBottom w:val="0"/>
                  <w:divBdr>
                    <w:top w:val="none" w:sz="0" w:space="0" w:color="auto"/>
                    <w:left w:val="none" w:sz="0" w:space="0" w:color="auto"/>
                    <w:bottom w:val="none" w:sz="0" w:space="0" w:color="auto"/>
                    <w:right w:val="none" w:sz="0" w:space="0" w:color="auto"/>
                  </w:divBdr>
                </w:div>
                <w:div w:id="18218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7776">
          <w:marLeft w:val="0"/>
          <w:marRight w:val="0"/>
          <w:marTop w:val="0"/>
          <w:marBottom w:val="0"/>
          <w:divBdr>
            <w:top w:val="none" w:sz="0" w:space="0" w:color="auto"/>
            <w:left w:val="none" w:sz="0" w:space="0" w:color="auto"/>
            <w:bottom w:val="none" w:sz="0" w:space="0" w:color="auto"/>
            <w:right w:val="none" w:sz="0" w:space="0" w:color="auto"/>
          </w:divBdr>
        </w:div>
        <w:div w:id="1056978645">
          <w:marLeft w:val="0"/>
          <w:marRight w:val="0"/>
          <w:marTop w:val="0"/>
          <w:marBottom w:val="0"/>
          <w:divBdr>
            <w:top w:val="none" w:sz="0" w:space="0" w:color="auto"/>
            <w:left w:val="none" w:sz="0" w:space="0" w:color="auto"/>
            <w:bottom w:val="none" w:sz="0" w:space="0" w:color="auto"/>
            <w:right w:val="none" w:sz="0" w:space="0" w:color="auto"/>
          </w:divBdr>
        </w:div>
        <w:div w:id="2009556258">
          <w:marLeft w:val="0"/>
          <w:marRight w:val="0"/>
          <w:marTop w:val="0"/>
          <w:marBottom w:val="0"/>
          <w:divBdr>
            <w:top w:val="none" w:sz="0" w:space="0" w:color="auto"/>
            <w:left w:val="none" w:sz="0" w:space="0" w:color="auto"/>
            <w:bottom w:val="none" w:sz="0" w:space="0" w:color="auto"/>
            <w:right w:val="none" w:sz="0" w:space="0" w:color="auto"/>
          </w:divBdr>
          <w:divsChild>
            <w:div w:id="22443000">
              <w:marLeft w:val="0"/>
              <w:marRight w:val="0"/>
              <w:marTop w:val="0"/>
              <w:marBottom w:val="0"/>
              <w:divBdr>
                <w:top w:val="none" w:sz="0" w:space="0" w:color="auto"/>
                <w:left w:val="none" w:sz="0" w:space="0" w:color="auto"/>
                <w:bottom w:val="none" w:sz="0" w:space="0" w:color="auto"/>
                <w:right w:val="none" w:sz="0" w:space="0" w:color="auto"/>
              </w:divBdr>
              <w:divsChild>
                <w:div w:id="623079979">
                  <w:marLeft w:val="0"/>
                  <w:marRight w:val="0"/>
                  <w:marTop w:val="0"/>
                  <w:marBottom w:val="0"/>
                  <w:divBdr>
                    <w:top w:val="none" w:sz="0" w:space="0" w:color="auto"/>
                    <w:left w:val="none" w:sz="0" w:space="0" w:color="auto"/>
                    <w:bottom w:val="none" w:sz="0" w:space="0" w:color="auto"/>
                    <w:right w:val="none" w:sz="0" w:space="0" w:color="auto"/>
                  </w:divBdr>
                </w:div>
              </w:divsChild>
            </w:div>
            <w:div w:id="387648443">
              <w:marLeft w:val="0"/>
              <w:marRight w:val="0"/>
              <w:marTop w:val="0"/>
              <w:marBottom w:val="0"/>
              <w:divBdr>
                <w:top w:val="none" w:sz="0" w:space="0" w:color="auto"/>
                <w:left w:val="none" w:sz="0" w:space="0" w:color="auto"/>
                <w:bottom w:val="none" w:sz="0" w:space="0" w:color="auto"/>
                <w:right w:val="none" w:sz="0" w:space="0" w:color="auto"/>
              </w:divBdr>
            </w:div>
            <w:div w:id="2054882946">
              <w:marLeft w:val="0"/>
              <w:marRight w:val="0"/>
              <w:marTop w:val="0"/>
              <w:marBottom w:val="0"/>
              <w:divBdr>
                <w:top w:val="none" w:sz="0" w:space="0" w:color="auto"/>
                <w:left w:val="none" w:sz="0" w:space="0" w:color="auto"/>
                <w:bottom w:val="none" w:sz="0" w:space="0" w:color="auto"/>
                <w:right w:val="none" w:sz="0" w:space="0" w:color="auto"/>
              </w:divBdr>
              <w:divsChild>
                <w:div w:id="501821418">
                  <w:marLeft w:val="0"/>
                  <w:marRight w:val="0"/>
                  <w:marTop w:val="0"/>
                  <w:marBottom w:val="0"/>
                  <w:divBdr>
                    <w:top w:val="none" w:sz="0" w:space="0" w:color="auto"/>
                    <w:left w:val="none" w:sz="0" w:space="0" w:color="auto"/>
                    <w:bottom w:val="none" w:sz="0" w:space="0" w:color="auto"/>
                    <w:right w:val="none" w:sz="0" w:space="0" w:color="auto"/>
                  </w:divBdr>
                </w:div>
                <w:div w:id="1055859197">
                  <w:marLeft w:val="0"/>
                  <w:marRight w:val="0"/>
                  <w:marTop w:val="0"/>
                  <w:marBottom w:val="0"/>
                  <w:divBdr>
                    <w:top w:val="none" w:sz="0" w:space="0" w:color="auto"/>
                    <w:left w:val="none" w:sz="0" w:space="0" w:color="auto"/>
                    <w:bottom w:val="none" w:sz="0" w:space="0" w:color="auto"/>
                    <w:right w:val="none" w:sz="0" w:space="0" w:color="auto"/>
                  </w:divBdr>
                </w:div>
              </w:divsChild>
            </w:div>
            <w:div w:id="104537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fgk.chinatax.gov.cn/zcfgk/c100009/c5195081/content.html"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gk.chinatax.gov.cn/gsgrzx/wddy.html" TargetMode="External"/><Relationship Id="rId11" Type="http://schemas.openxmlformats.org/officeDocument/2006/relationships/hyperlink" Target="http://hd.chinatax.gov.cn/fuwu/jiucuo.html" TargetMode="External"/><Relationship Id="rId5" Type="http://schemas.openxmlformats.org/officeDocument/2006/relationships/hyperlink" Target="https://fgk.chinatax.gov.cn/gsgrzx/wddy.html" TargetMode="External"/><Relationship Id="rId10" Type="http://schemas.openxmlformats.org/officeDocument/2006/relationships/image" Target="media/image3.png"/><Relationship Id="rId4" Type="http://schemas.openxmlformats.org/officeDocument/2006/relationships/image" Target="media/image1.png"/><Relationship Id="rId9"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2642</Words>
  <Characters>2642</Characters>
  <Application>Microsoft Office Word</Application>
  <DocSecurity>0</DocSecurity>
  <Lines>132</Lines>
  <Paragraphs>132</Paragraphs>
  <ScaleCrop>false</ScaleCrop>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lingqi chen</dc:creator>
  <cp:keywords/>
  <dc:description/>
  <cp:lastModifiedBy>lingqi chen</cp:lastModifiedBy>
  <cp:revision>2</cp:revision>
  <dcterms:created xsi:type="dcterms:W3CDTF">2026-07-21T16:31:00Z</dcterms:created>
  <dcterms:modified xsi:type="dcterms:W3CDTF">2026-07-21T16:31:00Z</dcterms:modified>
</cp:coreProperties>
</file>