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B91" w:rsidRDefault="00EC1B91" w:rsidP="00EC1B91"/>
    <w:p w:rsidR="00EC1B91" w:rsidRDefault="00EC1B91" w:rsidP="00EC1B91"/>
    <w:p w:rsidR="00EC1B91" w:rsidRDefault="00EC1B91" w:rsidP="00EC1B91"/>
    <w:p w:rsidR="00EC1B91" w:rsidRDefault="00EC1B91" w:rsidP="00EC1B91"/>
    <w:p w:rsidR="00EC1B91" w:rsidRDefault="00EC1B91" w:rsidP="00EC1B91"/>
    <w:p w:rsidR="002F0B1A" w:rsidRPr="00F4458B" w:rsidRDefault="00F4458B" w:rsidP="00F4458B">
      <w:pPr>
        <w:jc w:val="center"/>
        <w:rPr>
          <w:rFonts w:ascii="Arial" w:hAnsi="Arial" w:cs="Arial"/>
          <w:b/>
          <w:sz w:val="40"/>
          <w:szCs w:val="40"/>
        </w:rPr>
      </w:pPr>
      <w:proofErr w:type="gramStart"/>
      <w:r w:rsidRPr="00F4458B">
        <w:rPr>
          <w:rFonts w:ascii="Arial" w:hAnsi="Arial" w:cs="Arial"/>
          <w:b/>
          <w:sz w:val="40"/>
          <w:szCs w:val="40"/>
        </w:rPr>
        <w:t>FitPDF :</w:t>
      </w:r>
      <w:proofErr w:type="gramEnd"/>
      <w:r w:rsidRPr="00F4458B">
        <w:rPr>
          <w:rFonts w:ascii="Arial" w:hAnsi="Arial" w:cs="Arial"/>
          <w:b/>
          <w:sz w:val="40"/>
          <w:szCs w:val="40"/>
        </w:rPr>
        <w:t xml:space="preserve"> a program to calculate and graph probability curves for data measurements with uncertainties</w:t>
      </w:r>
    </w:p>
    <w:p w:rsidR="00F4458B" w:rsidRPr="00F4458B" w:rsidRDefault="00F4458B">
      <w:pPr>
        <w:rPr>
          <w:rFonts w:ascii="Arial" w:hAnsi="Arial" w:cs="Arial"/>
        </w:rPr>
      </w:pPr>
    </w:p>
    <w:p w:rsidR="00F4458B" w:rsidRPr="00F4458B" w:rsidRDefault="00F4458B" w:rsidP="00F4458B">
      <w:pPr>
        <w:spacing w:after="0" w:line="240" w:lineRule="auto"/>
        <w:jc w:val="center"/>
        <w:rPr>
          <w:rFonts w:ascii="Arial" w:hAnsi="Arial" w:cs="Arial"/>
          <w:sz w:val="20"/>
          <w:szCs w:val="20"/>
        </w:rPr>
      </w:pPr>
      <w:proofErr w:type="gramStart"/>
      <w:r w:rsidRPr="00F4458B">
        <w:rPr>
          <w:rFonts w:ascii="Arial" w:hAnsi="Arial" w:cs="Arial"/>
          <w:sz w:val="20"/>
          <w:szCs w:val="20"/>
        </w:rPr>
        <w:t>by</w:t>
      </w:r>
      <w:proofErr w:type="gramEnd"/>
    </w:p>
    <w:p w:rsidR="00F4458B" w:rsidRDefault="00F4458B" w:rsidP="00F4458B">
      <w:pPr>
        <w:spacing w:after="0" w:line="240" w:lineRule="auto"/>
        <w:jc w:val="center"/>
        <w:rPr>
          <w:rFonts w:ascii="Arial" w:hAnsi="Arial" w:cs="Arial"/>
        </w:rPr>
      </w:pPr>
    </w:p>
    <w:p w:rsidR="00F4458B" w:rsidRPr="00F4458B" w:rsidRDefault="00F4458B" w:rsidP="00F4458B">
      <w:pPr>
        <w:spacing w:after="0" w:line="240" w:lineRule="auto"/>
        <w:jc w:val="center"/>
        <w:rPr>
          <w:rFonts w:ascii="Arial" w:hAnsi="Arial" w:cs="Arial"/>
        </w:rPr>
      </w:pPr>
      <w:proofErr w:type="spellStart"/>
      <w:r w:rsidRPr="00F4458B">
        <w:rPr>
          <w:rFonts w:ascii="Arial" w:hAnsi="Arial" w:cs="Arial"/>
        </w:rPr>
        <w:t>Dr</w:t>
      </w:r>
      <w:proofErr w:type="spellEnd"/>
      <w:r w:rsidRPr="00F4458B">
        <w:rPr>
          <w:rFonts w:ascii="Arial" w:hAnsi="Arial" w:cs="Arial"/>
        </w:rPr>
        <w:t xml:space="preserve"> Bruce Eglington</w:t>
      </w:r>
    </w:p>
    <w:p w:rsidR="00F4458B" w:rsidRPr="00012F86" w:rsidRDefault="00F4458B" w:rsidP="00F4458B">
      <w:pPr>
        <w:spacing w:after="0" w:line="240" w:lineRule="auto"/>
        <w:jc w:val="center"/>
        <w:rPr>
          <w:rFonts w:ascii="Arial" w:hAnsi="Arial" w:cs="Arial"/>
          <w:sz w:val="16"/>
          <w:szCs w:val="16"/>
        </w:rPr>
      </w:pPr>
      <w:r w:rsidRPr="00012F86">
        <w:rPr>
          <w:rFonts w:ascii="Arial" w:hAnsi="Arial" w:cs="Arial"/>
          <w:sz w:val="16"/>
          <w:szCs w:val="16"/>
        </w:rPr>
        <w:t>Saskatchewan Isotope Laboratory</w:t>
      </w:r>
    </w:p>
    <w:p w:rsidR="00F4458B" w:rsidRPr="00012F86" w:rsidRDefault="00F4458B" w:rsidP="00F4458B">
      <w:pPr>
        <w:spacing w:after="0" w:line="240" w:lineRule="auto"/>
        <w:jc w:val="center"/>
        <w:rPr>
          <w:rFonts w:ascii="Arial" w:hAnsi="Arial" w:cs="Arial"/>
          <w:sz w:val="16"/>
          <w:szCs w:val="16"/>
        </w:rPr>
      </w:pPr>
      <w:r w:rsidRPr="00012F86">
        <w:rPr>
          <w:rFonts w:ascii="Arial" w:hAnsi="Arial" w:cs="Arial"/>
          <w:sz w:val="16"/>
          <w:szCs w:val="16"/>
        </w:rPr>
        <w:t>University of Saskatchewan</w:t>
      </w:r>
    </w:p>
    <w:p w:rsidR="00F4458B" w:rsidRPr="00012F86" w:rsidRDefault="00F4458B" w:rsidP="00F4458B">
      <w:pPr>
        <w:spacing w:after="0" w:line="240" w:lineRule="auto"/>
        <w:jc w:val="center"/>
        <w:rPr>
          <w:rFonts w:ascii="Arial" w:hAnsi="Arial" w:cs="Arial"/>
          <w:sz w:val="16"/>
          <w:szCs w:val="16"/>
        </w:rPr>
      </w:pPr>
      <w:r w:rsidRPr="00012F86">
        <w:rPr>
          <w:rFonts w:ascii="Arial" w:hAnsi="Arial" w:cs="Arial"/>
          <w:sz w:val="16"/>
          <w:szCs w:val="16"/>
        </w:rPr>
        <w:t>Saskatoon</w:t>
      </w:r>
    </w:p>
    <w:p w:rsidR="00F4458B" w:rsidRPr="00012F86" w:rsidRDefault="00F4458B" w:rsidP="00F4458B">
      <w:pPr>
        <w:spacing w:after="0" w:line="240" w:lineRule="auto"/>
        <w:jc w:val="center"/>
        <w:rPr>
          <w:rFonts w:ascii="Arial" w:hAnsi="Arial" w:cs="Arial"/>
          <w:sz w:val="16"/>
          <w:szCs w:val="16"/>
        </w:rPr>
      </w:pPr>
      <w:r w:rsidRPr="00012F86">
        <w:rPr>
          <w:rFonts w:ascii="Arial" w:hAnsi="Arial" w:cs="Arial"/>
          <w:sz w:val="16"/>
          <w:szCs w:val="16"/>
        </w:rPr>
        <w:t>Saskatchewan</w:t>
      </w:r>
    </w:p>
    <w:p w:rsidR="00F4458B" w:rsidRPr="00012F86" w:rsidRDefault="00F4458B" w:rsidP="00F4458B">
      <w:pPr>
        <w:spacing w:after="0" w:line="240" w:lineRule="auto"/>
        <w:jc w:val="center"/>
        <w:rPr>
          <w:rFonts w:ascii="Arial" w:hAnsi="Arial" w:cs="Arial"/>
          <w:sz w:val="16"/>
          <w:szCs w:val="16"/>
        </w:rPr>
      </w:pPr>
      <w:r w:rsidRPr="00012F86">
        <w:rPr>
          <w:rFonts w:ascii="Arial" w:hAnsi="Arial" w:cs="Arial"/>
          <w:sz w:val="16"/>
          <w:szCs w:val="16"/>
        </w:rPr>
        <w:t>S7N 5E2</w:t>
      </w:r>
    </w:p>
    <w:p w:rsidR="00F4458B" w:rsidRPr="00012F86" w:rsidRDefault="00F4458B" w:rsidP="00F4458B">
      <w:pPr>
        <w:spacing w:after="0" w:line="240" w:lineRule="auto"/>
        <w:jc w:val="center"/>
        <w:rPr>
          <w:rFonts w:ascii="Arial" w:hAnsi="Arial" w:cs="Arial"/>
          <w:sz w:val="16"/>
          <w:szCs w:val="16"/>
        </w:rPr>
      </w:pPr>
      <w:r w:rsidRPr="00012F86">
        <w:rPr>
          <w:rFonts w:ascii="Arial" w:hAnsi="Arial" w:cs="Arial"/>
          <w:sz w:val="16"/>
          <w:szCs w:val="16"/>
        </w:rPr>
        <w:t>Canada</w:t>
      </w:r>
    </w:p>
    <w:p w:rsidR="00F4458B" w:rsidRPr="00012F86" w:rsidRDefault="00F4458B" w:rsidP="00F4458B">
      <w:pPr>
        <w:spacing w:after="0" w:line="240" w:lineRule="auto"/>
        <w:jc w:val="center"/>
        <w:rPr>
          <w:rFonts w:ascii="Arial" w:hAnsi="Arial" w:cs="Arial"/>
          <w:sz w:val="16"/>
          <w:szCs w:val="16"/>
        </w:rPr>
      </w:pPr>
    </w:p>
    <w:p w:rsidR="00F4458B" w:rsidRPr="00012F86" w:rsidRDefault="00F4458B" w:rsidP="00F4458B">
      <w:pPr>
        <w:spacing w:after="0" w:line="240" w:lineRule="auto"/>
        <w:jc w:val="center"/>
        <w:rPr>
          <w:rFonts w:ascii="Arial" w:hAnsi="Arial" w:cs="Arial"/>
          <w:sz w:val="16"/>
          <w:szCs w:val="16"/>
        </w:rPr>
      </w:pPr>
      <w:proofErr w:type="gramStart"/>
      <w:r w:rsidRPr="00012F86">
        <w:rPr>
          <w:rFonts w:ascii="Arial" w:hAnsi="Arial" w:cs="Arial"/>
          <w:sz w:val="16"/>
          <w:szCs w:val="16"/>
        </w:rPr>
        <w:t>email</w:t>
      </w:r>
      <w:proofErr w:type="gramEnd"/>
      <w:r w:rsidRPr="00012F86">
        <w:rPr>
          <w:rFonts w:ascii="Arial" w:hAnsi="Arial" w:cs="Arial"/>
          <w:sz w:val="16"/>
          <w:szCs w:val="16"/>
        </w:rPr>
        <w:t>: bruce.eglington@usask.ca</w:t>
      </w:r>
    </w:p>
    <w:p w:rsidR="00F4458B" w:rsidRPr="00F4458B" w:rsidRDefault="00F4458B">
      <w:pPr>
        <w:rPr>
          <w:rFonts w:ascii="Arial" w:hAnsi="Arial" w:cs="Arial"/>
        </w:rPr>
      </w:pPr>
    </w:p>
    <w:p w:rsidR="00F4458B" w:rsidRDefault="00F4458B">
      <w:pPr>
        <w:rPr>
          <w:rFonts w:ascii="Arial" w:hAnsi="Arial" w:cs="Arial"/>
        </w:rPr>
      </w:pPr>
    </w:p>
    <w:p w:rsidR="00EC1B91" w:rsidRDefault="00EC1B91">
      <w:pPr>
        <w:rPr>
          <w:rFonts w:ascii="Arial" w:hAnsi="Arial" w:cs="Arial"/>
        </w:rPr>
      </w:pPr>
    </w:p>
    <w:p w:rsidR="00E3189C" w:rsidRDefault="00E3189C">
      <w:pPr>
        <w:rPr>
          <w:rFonts w:ascii="Arial" w:hAnsi="Arial" w:cs="Arial"/>
        </w:rPr>
      </w:pPr>
    </w:p>
    <w:p w:rsidR="00E3189C" w:rsidRDefault="00E3189C">
      <w:pPr>
        <w:rPr>
          <w:rFonts w:ascii="Arial" w:hAnsi="Arial" w:cs="Arial"/>
        </w:rPr>
      </w:pPr>
    </w:p>
    <w:p w:rsidR="00E3189C" w:rsidRDefault="00E3189C">
      <w:pPr>
        <w:rPr>
          <w:rFonts w:ascii="Arial" w:hAnsi="Arial" w:cs="Arial"/>
        </w:rPr>
      </w:pPr>
    </w:p>
    <w:p w:rsidR="00E3189C" w:rsidRDefault="00E3189C">
      <w:pPr>
        <w:rPr>
          <w:rFonts w:ascii="Arial" w:hAnsi="Arial" w:cs="Arial"/>
        </w:rPr>
      </w:pPr>
    </w:p>
    <w:p w:rsidR="00E3189C" w:rsidRDefault="00E3189C">
      <w:pPr>
        <w:rPr>
          <w:rFonts w:ascii="Arial" w:hAnsi="Arial" w:cs="Arial"/>
        </w:rPr>
      </w:pPr>
    </w:p>
    <w:p w:rsidR="00E3189C" w:rsidRDefault="00E3189C">
      <w:pPr>
        <w:rPr>
          <w:rFonts w:ascii="Arial" w:hAnsi="Arial" w:cs="Arial"/>
        </w:rPr>
      </w:pPr>
    </w:p>
    <w:p w:rsidR="00E3189C" w:rsidRDefault="00E3189C">
      <w:pPr>
        <w:rPr>
          <w:rFonts w:ascii="Arial" w:hAnsi="Arial" w:cs="Arial"/>
        </w:rPr>
      </w:pPr>
    </w:p>
    <w:p w:rsidR="00EC1B91" w:rsidRDefault="00E3189C" w:rsidP="00E3189C">
      <w:pPr>
        <w:jc w:val="center"/>
        <w:rPr>
          <w:rFonts w:ascii="Arial" w:hAnsi="Arial" w:cs="Arial"/>
        </w:rPr>
      </w:pPr>
      <w:r w:rsidRPr="00E3189C">
        <w:rPr>
          <w:rFonts w:ascii="Arial" w:hAnsi="Arial" w:cs="Arial"/>
          <w:sz w:val="32"/>
          <w:szCs w:val="32"/>
        </w:rPr>
        <w:t>2018</w:t>
      </w:r>
      <w:bookmarkStart w:id="0" w:name="_GoBack"/>
      <w:bookmarkEnd w:id="0"/>
      <w:r w:rsidR="00EC1B91">
        <w:rPr>
          <w:rFonts w:ascii="Arial" w:hAnsi="Arial" w:cs="Arial"/>
        </w:rPr>
        <w:br w:type="page"/>
      </w:r>
    </w:p>
    <w:sdt>
      <w:sdtPr>
        <w:rPr>
          <w:rFonts w:asciiTheme="minorHAnsi" w:eastAsiaTheme="minorEastAsia" w:hAnsiTheme="minorHAnsi" w:cstheme="minorBidi"/>
          <w:b w:val="0"/>
          <w:bCs w:val="0"/>
          <w:sz w:val="22"/>
          <w:szCs w:val="22"/>
          <w:lang w:bidi="ar-SA"/>
        </w:rPr>
        <w:id w:val="653648885"/>
        <w:docPartObj>
          <w:docPartGallery w:val="Table of Contents"/>
          <w:docPartUnique/>
        </w:docPartObj>
      </w:sdtPr>
      <w:sdtEndPr>
        <w:rPr>
          <w:noProof/>
        </w:rPr>
      </w:sdtEndPr>
      <w:sdtContent>
        <w:p w:rsidR="00EC1B91" w:rsidRDefault="00EC1B91">
          <w:pPr>
            <w:pStyle w:val="TOCHeading"/>
          </w:pPr>
          <w:r>
            <w:t>Contents</w:t>
          </w:r>
        </w:p>
        <w:p w:rsidR="00462FF3" w:rsidRDefault="00EC1B91">
          <w:pPr>
            <w:pStyle w:val="TOC1"/>
            <w:tabs>
              <w:tab w:val="left" w:pos="440"/>
              <w:tab w:val="right" w:leader="dot" w:pos="9350"/>
            </w:tabs>
            <w:rPr>
              <w:noProof/>
              <w:lang w:eastAsia="en-CA"/>
            </w:rPr>
          </w:pPr>
          <w:r>
            <w:fldChar w:fldCharType="begin"/>
          </w:r>
          <w:r>
            <w:instrText xml:space="preserve"> TOC \o "1-3" \h \z \u </w:instrText>
          </w:r>
          <w:r>
            <w:fldChar w:fldCharType="separate"/>
          </w:r>
          <w:hyperlink w:anchor="_Toc347010709" w:history="1">
            <w:r w:rsidR="00462FF3" w:rsidRPr="00493908">
              <w:rPr>
                <w:rStyle w:val="Hyperlink"/>
                <w:noProof/>
              </w:rPr>
              <w:t>1.</w:t>
            </w:r>
            <w:r w:rsidR="00462FF3">
              <w:rPr>
                <w:noProof/>
                <w:lang w:eastAsia="en-CA"/>
              </w:rPr>
              <w:tab/>
            </w:r>
            <w:r w:rsidR="00462FF3" w:rsidRPr="00493908">
              <w:rPr>
                <w:rStyle w:val="Hyperlink"/>
                <w:noProof/>
              </w:rPr>
              <w:t>Introduction</w:t>
            </w:r>
            <w:r w:rsidR="00462FF3">
              <w:rPr>
                <w:noProof/>
                <w:webHidden/>
              </w:rPr>
              <w:tab/>
            </w:r>
            <w:r w:rsidR="00462FF3">
              <w:rPr>
                <w:noProof/>
                <w:webHidden/>
              </w:rPr>
              <w:fldChar w:fldCharType="begin"/>
            </w:r>
            <w:r w:rsidR="00462FF3">
              <w:rPr>
                <w:noProof/>
                <w:webHidden/>
              </w:rPr>
              <w:instrText xml:space="preserve"> PAGEREF _Toc347010709 \h </w:instrText>
            </w:r>
            <w:r w:rsidR="00462FF3">
              <w:rPr>
                <w:noProof/>
                <w:webHidden/>
              </w:rPr>
            </w:r>
            <w:r w:rsidR="00462FF3">
              <w:rPr>
                <w:noProof/>
                <w:webHidden/>
              </w:rPr>
              <w:fldChar w:fldCharType="separate"/>
            </w:r>
            <w:r w:rsidR="001220A9">
              <w:rPr>
                <w:noProof/>
                <w:webHidden/>
              </w:rPr>
              <w:t>3</w:t>
            </w:r>
            <w:r w:rsidR="00462FF3">
              <w:rPr>
                <w:noProof/>
                <w:webHidden/>
              </w:rPr>
              <w:fldChar w:fldCharType="end"/>
            </w:r>
          </w:hyperlink>
        </w:p>
        <w:p w:rsidR="00462FF3" w:rsidRDefault="00715539">
          <w:pPr>
            <w:pStyle w:val="TOC1"/>
            <w:tabs>
              <w:tab w:val="left" w:pos="440"/>
              <w:tab w:val="right" w:leader="dot" w:pos="9350"/>
            </w:tabs>
            <w:rPr>
              <w:noProof/>
              <w:lang w:eastAsia="en-CA"/>
            </w:rPr>
          </w:pPr>
          <w:hyperlink w:anchor="_Toc347010710" w:history="1">
            <w:r w:rsidR="00462FF3" w:rsidRPr="00493908">
              <w:rPr>
                <w:rStyle w:val="Hyperlink"/>
                <w:noProof/>
              </w:rPr>
              <w:t>2.</w:t>
            </w:r>
            <w:r w:rsidR="00462FF3">
              <w:rPr>
                <w:noProof/>
                <w:lang w:eastAsia="en-CA"/>
              </w:rPr>
              <w:tab/>
            </w:r>
            <w:r w:rsidR="00462FF3" w:rsidRPr="00493908">
              <w:rPr>
                <w:rStyle w:val="Hyperlink"/>
                <w:noProof/>
              </w:rPr>
              <w:t>Importing Data</w:t>
            </w:r>
            <w:r w:rsidR="00462FF3">
              <w:rPr>
                <w:noProof/>
                <w:webHidden/>
              </w:rPr>
              <w:tab/>
            </w:r>
            <w:r w:rsidR="00462FF3">
              <w:rPr>
                <w:noProof/>
                <w:webHidden/>
              </w:rPr>
              <w:fldChar w:fldCharType="begin"/>
            </w:r>
            <w:r w:rsidR="00462FF3">
              <w:rPr>
                <w:noProof/>
                <w:webHidden/>
              </w:rPr>
              <w:instrText xml:space="preserve"> PAGEREF _Toc347010710 \h </w:instrText>
            </w:r>
            <w:r w:rsidR="00462FF3">
              <w:rPr>
                <w:noProof/>
                <w:webHidden/>
              </w:rPr>
            </w:r>
            <w:r w:rsidR="00462FF3">
              <w:rPr>
                <w:noProof/>
                <w:webHidden/>
              </w:rPr>
              <w:fldChar w:fldCharType="separate"/>
            </w:r>
            <w:r w:rsidR="001220A9">
              <w:rPr>
                <w:noProof/>
                <w:webHidden/>
              </w:rPr>
              <w:t>3</w:t>
            </w:r>
            <w:r w:rsidR="00462FF3">
              <w:rPr>
                <w:noProof/>
                <w:webHidden/>
              </w:rPr>
              <w:fldChar w:fldCharType="end"/>
            </w:r>
          </w:hyperlink>
        </w:p>
        <w:p w:rsidR="00462FF3" w:rsidRDefault="00715539">
          <w:pPr>
            <w:pStyle w:val="TOC1"/>
            <w:tabs>
              <w:tab w:val="left" w:pos="440"/>
              <w:tab w:val="right" w:leader="dot" w:pos="9350"/>
            </w:tabs>
            <w:rPr>
              <w:noProof/>
              <w:lang w:eastAsia="en-CA"/>
            </w:rPr>
          </w:pPr>
          <w:hyperlink w:anchor="_Toc347010711" w:history="1">
            <w:r w:rsidR="00462FF3" w:rsidRPr="00493908">
              <w:rPr>
                <w:rStyle w:val="Hyperlink"/>
                <w:noProof/>
              </w:rPr>
              <w:t>3.</w:t>
            </w:r>
            <w:r w:rsidR="00462FF3">
              <w:rPr>
                <w:noProof/>
                <w:lang w:eastAsia="en-CA"/>
              </w:rPr>
              <w:tab/>
            </w:r>
            <w:r w:rsidR="00462FF3" w:rsidRPr="00493908">
              <w:rPr>
                <w:rStyle w:val="Hyperlink"/>
                <w:noProof/>
              </w:rPr>
              <w:t>Defining the Calculation and Graphing Parameters</w:t>
            </w:r>
            <w:r w:rsidR="00462FF3">
              <w:rPr>
                <w:noProof/>
                <w:webHidden/>
              </w:rPr>
              <w:tab/>
            </w:r>
            <w:r w:rsidR="00462FF3">
              <w:rPr>
                <w:noProof/>
                <w:webHidden/>
              </w:rPr>
              <w:fldChar w:fldCharType="begin"/>
            </w:r>
            <w:r w:rsidR="00462FF3">
              <w:rPr>
                <w:noProof/>
                <w:webHidden/>
              </w:rPr>
              <w:instrText xml:space="preserve"> PAGEREF _Toc347010711 \h </w:instrText>
            </w:r>
            <w:r w:rsidR="00462FF3">
              <w:rPr>
                <w:noProof/>
                <w:webHidden/>
              </w:rPr>
            </w:r>
            <w:r w:rsidR="00462FF3">
              <w:rPr>
                <w:noProof/>
                <w:webHidden/>
              </w:rPr>
              <w:fldChar w:fldCharType="separate"/>
            </w:r>
            <w:r w:rsidR="001220A9">
              <w:rPr>
                <w:noProof/>
                <w:webHidden/>
              </w:rPr>
              <w:t>5</w:t>
            </w:r>
            <w:r w:rsidR="00462FF3">
              <w:rPr>
                <w:noProof/>
                <w:webHidden/>
              </w:rPr>
              <w:fldChar w:fldCharType="end"/>
            </w:r>
          </w:hyperlink>
        </w:p>
        <w:p w:rsidR="00462FF3" w:rsidRDefault="00715539">
          <w:pPr>
            <w:pStyle w:val="TOC2"/>
            <w:tabs>
              <w:tab w:val="left" w:pos="880"/>
              <w:tab w:val="right" w:leader="dot" w:pos="9350"/>
            </w:tabs>
            <w:rPr>
              <w:noProof/>
              <w:lang w:eastAsia="en-CA"/>
            </w:rPr>
          </w:pPr>
          <w:hyperlink w:anchor="_Toc347010712" w:history="1">
            <w:r w:rsidR="00462FF3" w:rsidRPr="00493908">
              <w:rPr>
                <w:rStyle w:val="Hyperlink"/>
                <w:noProof/>
              </w:rPr>
              <w:t>3.1.</w:t>
            </w:r>
            <w:r w:rsidR="00462FF3">
              <w:rPr>
                <w:noProof/>
                <w:lang w:eastAsia="en-CA"/>
              </w:rPr>
              <w:tab/>
            </w:r>
            <w:r w:rsidR="00462FF3" w:rsidRPr="00493908">
              <w:rPr>
                <w:rStyle w:val="Hyperlink"/>
                <w:noProof/>
              </w:rPr>
              <w:t>AND and OR Gaussian Calculations</w:t>
            </w:r>
            <w:r w:rsidR="00462FF3">
              <w:rPr>
                <w:noProof/>
                <w:webHidden/>
              </w:rPr>
              <w:tab/>
            </w:r>
            <w:r w:rsidR="00462FF3">
              <w:rPr>
                <w:noProof/>
                <w:webHidden/>
              </w:rPr>
              <w:fldChar w:fldCharType="begin"/>
            </w:r>
            <w:r w:rsidR="00462FF3">
              <w:rPr>
                <w:noProof/>
                <w:webHidden/>
              </w:rPr>
              <w:instrText xml:space="preserve"> PAGEREF _Toc347010712 \h </w:instrText>
            </w:r>
            <w:r w:rsidR="00462FF3">
              <w:rPr>
                <w:noProof/>
                <w:webHidden/>
              </w:rPr>
            </w:r>
            <w:r w:rsidR="00462FF3">
              <w:rPr>
                <w:noProof/>
                <w:webHidden/>
              </w:rPr>
              <w:fldChar w:fldCharType="separate"/>
            </w:r>
            <w:r w:rsidR="001220A9">
              <w:rPr>
                <w:noProof/>
                <w:webHidden/>
              </w:rPr>
              <w:t>6</w:t>
            </w:r>
            <w:r w:rsidR="00462FF3">
              <w:rPr>
                <w:noProof/>
                <w:webHidden/>
              </w:rPr>
              <w:fldChar w:fldCharType="end"/>
            </w:r>
          </w:hyperlink>
        </w:p>
        <w:p w:rsidR="00462FF3" w:rsidRDefault="00715539">
          <w:pPr>
            <w:pStyle w:val="TOC2"/>
            <w:tabs>
              <w:tab w:val="left" w:pos="880"/>
              <w:tab w:val="right" w:leader="dot" w:pos="9350"/>
            </w:tabs>
            <w:rPr>
              <w:noProof/>
              <w:lang w:eastAsia="en-CA"/>
            </w:rPr>
          </w:pPr>
          <w:hyperlink w:anchor="_Toc347010713" w:history="1">
            <w:r w:rsidR="00462FF3" w:rsidRPr="00493908">
              <w:rPr>
                <w:rStyle w:val="Hyperlink"/>
                <w:noProof/>
              </w:rPr>
              <w:t>3.2.</w:t>
            </w:r>
            <w:r w:rsidR="00462FF3">
              <w:rPr>
                <w:noProof/>
                <w:lang w:eastAsia="en-CA"/>
              </w:rPr>
              <w:tab/>
            </w:r>
            <w:r w:rsidR="00462FF3" w:rsidRPr="00493908">
              <w:rPr>
                <w:rStyle w:val="Hyperlink"/>
                <w:noProof/>
              </w:rPr>
              <w:t>Influence of Minimum Uncertainty</w:t>
            </w:r>
            <w:r w:rsidR="00462FF3">
              <w:rPr>
                <w:noProof/>
                <w:webHidden/>
              </w:rPr>
              <w:tab/>
            </w:r>
            <w:r w:rsidR="00462FF3">
              <w:rPr>
                <w:noProof/>
                <w:webHidden/>
              </w:rPr>
              <w:fldChar w:fldCharType="begin"/>
            </w:r>
            <w:r w:rsidR="00462FF3">
              <w:rPr>
                <w:noProof/>
                <w:webHidden/>
              </w:rPr>
              <w:instrText xml:space="preserve"> PAGEREF _Toc347010713 \h </w:instrText>
            </w:r>
            <w:r w:rsidR="00462FF3">
              <w:rPr>
                <w:noProof/>
                <w:webHidden/>
              </w:rPr>
            </w:r>
            <w:r w:rsidR="00462FF3">
              <w:rPr>
                <w:noProof/>
                <w:webHidden/>
              </w:rPr>
              <w:fldChar w:fldCharType="separate"/>
            </w:r>
            <w:r w:rsidR="001220A9">
              <w:rPr>
                <w:noProof/>
                <w:webHidden/>
              </w:rPr>
              <w:t>8</w:t>
            </w:r>
            <w:r w:rsidR="00462FF3">
              <w:rPr>
                <w:noProof/>
                <w:webHidden/>
              </w:rPr>
              <w:fldChar w:fldCharType="end"/>
            </w:r>
          </w:hyperlink>
        </w:p>
        <w:p w:rsidR="00462FF3" w:rsidRDefault="00715539">
          <w:pPr>
            <w:pStyle w:val="TOC1"/>
            <w:tabs>
              <w:tab w:val="left" w:pos="440"/>
              <w:tab w:val="right" w:leader="dot" w:pos="9350"/>
            </w:tabs>
            <w:rPr>
              <w:noProof/>
              <w:lang w:eastAsia="en-CA"/>
            </w:rPr>
          </w:pPr>
          <w:hyperlink w:anchor="_Toc347010714" w:history="1">
            <w:r w:rsidR="00462FF3" w:rsidRPr="00493908">
              <w:rPr>
                <w:rStyle w:val="Hyperlink"/>
                <w:noProof/>
              </w:rPr>
              <w:t>4.</w:t>
            </w:r>
            <w:r w:rsidR="00462FF3">
              <w:rPr>
                <w:noProof/>
                <w:lang w:eastAsia="en-CA"/>
              </w:rPr>
              <w:tab/>
            </w:r>
            <w:r w:rsidR="00462FF3" w:rsidRPr="00493908">
              <w:rPr>
                <w:rStyle w:val="Hyperlink"/>
                <w:noProof/>
              </w:rPr>
              <w:t>Probability Calculations for a Single Probability Plot</w:t>
            </w:r>
            <w:r w:rsidR="00462FF3">
              <w:rPr>
                <w:noProof/>
                <w:webHidden/>
              </w:rPr>
              <w:tab/>
            </w:r>
            <w:r w:rsidR="00462FF3">
              <w:rPr>
                <w:noProof/>
                <w:webHidden/>
              </w:rPr>
              <w:fldChar w:fldCharType="begin"/>
            </w:r>
            <w:r w:rsidR="00462FF3">
              <w:rPr>
                <w:noProof/>
                <w:webHidden/>
              </w:rPr>
              <w:instrText xml:space="preserve"> PAGEREF _Toc347010714 \h </w:instrText>
            </w:r>
            <w:r w:rsidR="00462FF3">
              <w:rPr>
                <w:noProof/>
                <w:webHidden/>
              </w:rPr>
            </w:r>
            <w:r w:rsidR="00462FF3">
              <w:rPr>
                <w:noProof/>
                <w:webHidden/>
              </w:rPr>
              <w:fldChar w:fldCharType="separate"/>
            </w:r>
            <w:r w:rsidR="001220A9">
              <w:rPr>
                <w:noProof/>
                <w:webHidden/>
              </w:rPr>
              <w:t>9</w:t>
            </w:r>
            <w:r w:rsidR="00462FF3">
              <w:rPr>
                <w:noProof/>
                <w:webHidden/>
              </w:rPr>
              <w:fldChar w:fldCharType="end"/>
            </w:r>
          </w:hyperlink>
        </w:p>
        <w:p w:rsidR="00462FF3" w:rsidRDefault="00715539">
          <w:pPr>
            <w:pStyle w:val="TOC1"/>
            <w:tabs>
              <w:tab w:val="left" w:pos="440"/>
              <w:tab w:val="right" w:leader="dot" w:pos="9350"/>
            </w:tabs>
            <w:rPr>
              <w:noProof/>
              <w:lang w:eastAsia="en-CA"/>
            </w:rPr>
          </w:pPr>
          <w:hyperlink w:anchor="_Toc347010715" w:history="1">
            <w:r w:rsidR="00462FF3" w:rsidRPr="00493908">
              <w:rPr>
                <w:rStyle w:val="Hyperlink"/>
                <w:noProof/>
              </w:rPr>
              <w:t>5.</w:t>
            </w:r>
            <w:r w:rsidR="00462FF3">
              <w:rPr>
                <w:noProof/>
                <w:lang w:eastAsia="en-CA"/>
              </w:rPr>
              <w:tab/>
            </w:r>
            <w:r w:rsidR="00462FF3" w:rsidRPr="00493908">
              <w:rPr>
                <w:rStyle w:val="Hyperlink"/>
                <w:noProof/>
              </w:rPr>
              <w:t>Probability Calculations for Multiple Samples with Different Formation Ages</w:t>
            </w:r>
            <w:r w:rsidR="00462FF3">
              <w:rPr>
                <w:noProof/>
                <w:webHidden/>
              </w:rPr>
              <w:tab/>
            </w:r>
            <w:r w:rsidR="00462FF3">
              <w:rPr>
                <w:noProof/>
                <w:webHidden/>
              </w:rPr>
              <w:fldChar w:fldCharType="begin"/>
            </w:r>
            <w:r w:rsidR="00462FF3">
              <w:rPr>
                <w:noProof/>
                <w:webHidden/>
              </w:rPr>
              <w:instrText xml:space="preserve"> PAGEREF _Toc347010715 \h </w:instrText>
            </w:r>
            <w:r w:rsidR="00462FF3">
              <w:rPr>
                <w:noProof/>
                <w:webHidden/>
              </w:rPr>
            </w:r>
            <w:r w:rsidR="00462FF3">
              <w:rPr>
                <w:noProof/>
                <w:webHidden/>
              </w:rPr>
              <w:fldChar w:fldCharType="separate"/>
            </w:r>
            <w:r w:rsidR="001220A9">
              <w:rPr>
                <w:noProof/>
                <w:webHidden/>
              </w:rPr>
              <w:t>11</w:t>
            </w:r>
            <w:r w:rsidR="00462FF3">
              <w:rPr>
                <w:noProof/>
                <w:webHidden/>
              </w:rPr>
              <w:fldChar w:fldCharType="end"/>
            </w:r>
          </w:hyperlink>
        </w:p>
        <w:p w:rsidR="00462FF3" w:rsidRDefault="00715539">
          <w:pPr>
            <w:pStyle w:val="TOC1"/>
            <w:tabs>
              <w:tab w:val="left" w:pos="440"/>
              <w:tab w:val="right" w:leader="dot" w:pos="9350"/>
            </w:tabs>
            <w:rPr>
              <w:noProof/>
              <w:lang w:eastAsia="en-CA"/>
            </w:rPr>
          </w:pPr>
          <w:hyperlink w:anchor="_Toc347010716" w:history="1">
            <w:r w:rsidR="00462FF3" w:rsidRPr="00493908">
              <w:rPr>
                <w:rStyle w:val="Hyperlink"/>
                <w:noProof/>
              </w:rPr>
              <w:t>6.</w:t>
            </w:r>
            <w:r w:rsidR="00462FF3">
              <w:rPr>
                <w:noProof/>
                <w:lang w:eastAsia="en-CA"/>
              </w:rPr>
              <w:tab/>
            </w:r>
            <w:r w:rsidR="00462FF3" w:rsidRPr="00493908">
              <w:rPr>
                <w:rStyle w:val="Hyperlink"/>
                <w:noProof/>
              </w:rPr>
              <w:t>Modifying Graph Images</w:t>
            </w:r>
            <w:r w:rsidR="00462FF3">
              <w:rPr>
                <w:noProof/>
                <w:webHidden/>
              </w:rPr>
              <w:tab/>
            </w:r>
            <w:r w:rsidR="00462FF3">
              <w:rPr>
                <w:noProof/>
                <w:webHidden/>
              </w:rPr>
              <w:fldChar w:fldCharType="begin"/>
            </w:r>
            <w:r w:rsidR="00462FF3">
              <w:rPr>
                <w:noProof/>
                <w:webHidden/>
              </w:rPr>
              <w:instrText xml:space="preserve"> PAGEREF _Toc347010716 \h </w:instrText>
            </w:r>
            <w:r w:rsidR="00462FF3">
              <w:rPr>
                <w:noProof/>
                <w:webHidden/>
              </w:rPr>
            </w:r>
            <w:r w:rsidR="00462FF3">
              <w:rPr>
                <w:noProof/>
                <w:webHidden/>
              </w:rPr>
              <w:fldChar w:fldCharType="separate"/>
            </w:r>
            <w:r w:rsidR="001220A9">
              <w:rPr>
                <w:noProof/>
                <w:webHidden/>
              </w:rPr>
              <w:t>16</w:t>
            </w:r>
            <w:r w:rsidR="00462FF3">
              <w:rPr>
                <w:noProof/>
                <w:webHidden/>
              </w:rPr>
              <w:fldChar w:fldCharType="end"/>
            </w:r>
          </w:hyperlink>
        </w:p>
        <w:p w:rsidR="00462FF3" w:rsidRDefault="00715539">
          <w:pPr>
            <w:pStyle w:val="TOC1"/>
            <w:tabs>
              <w:tab w:val="left" w:pos="440"/>
              <w:tab w:val="right" w:leader="dot" w:pos="9350"/>
            </w:tabs>
            <w:rPr>
              <w:noProof/>
              <w:lang w:eastAsia="en-CA"/>
            </w:rPr>
          </w:pPr>
          <w:hyperlink w:anchor="_Toc347010717" w:history="1">
            <w:r w:rsidR="00462FF3" w:rsidRPr="00493908">
              <w:rPr>
                <w:rStyle w:val="Hyperlink"/>
                <w:noProof/>
              </w:rPr>
              <w:t>7.</w:t>
            </w:r>
            <w:r w:rsidR="00462FF3">
              <w:rPr>
                <w:noProof/>
                <w:lang w:eastAsia="en-CA"/>
              </w:rPr>
              <w:tab/>
            </w:r>
            <w:r w:rsidR="00462FF3" w:rsidRPr="00493908">
              <w:rPr>
                <w:rStyle w:val="Hyperlink"/>
                <w:noProof/>
              </w:rPr>
              <w:t>Exporting Graph Images</w:t>
            </w:r>
            <w:r w:rsidR="00462FF3">
              <w:rPr>
                <w:noProof/>
                <w:webHidden/>
              </w:rPr>
              <w:tab/>
            </w:r>
            <w:r w:rsidR="00462FF3">
              <w:rPr>
                <w:noProof/>
                <w:webHidden/>
              </w:rPr>
              <w:fldChar w:fldCharType="begin"/>
            </w:r>
            <w:r w:rsidR="00462FF3">
              <w:rPr>
                <w:noProof/>
                <w:webHidden/>
              </w:rPr>
              <w:instrText xml:space="preserve"> PAGEREF _Toc347010717 \h </w:instrText>
            </w:r>
            <w:r w:rsidR="00462FF3">
              <w:rPr>
                <w:noProof/>
                <w:webHidden/>
              </w:rPr>
            </w:r>
            <w:r w:rsidR="00462FF3">
              <w:rPr>
                <w:noProof/>
                <w:webHidden/>
              </w:rPr>
              <w:fldChar w:fldCharType="separate"/>
            </w:r>
            <w:r w:rsidR="001220A9">
              <w:rPr>
                <w:noProof/>
                <w:webHidden/>
              </w:rPr>
              <w:t>16</w:t>
            </w:r>
            <w:r w:rsidR="00462FF3">
              <w:rPr>
                <w:noProof/>
                <w:webHidden/>
              </w:rPr>
              <w:fldChar w:fldCharType="end"/>
            </w:r>
          </w:hyperlink>
        </w:p>
        <w:p w:rsidR="00462FF3" w:rsidRDefault="00715539">
          <w:pPr>
            <w:pStyle w:val="TOC1"/>
            <w:tabs>
              <w:tab w:val="left" w:pos="440"/>
              <w:tab w:val="right" w:leader="dot" w:pos="9350"/>
            </w:tabs>
            <w:rPr>
              <w:noProof/>
              <w:lang w:eastAsia="en-CA"/>
            </w:rPr>
          </w:pPr>
          <w:hyperlink w:anchor="_Toc347010718" w:history="1">
            <w:r w:rsidR="00462FF3" w:rsidRPr="00493908">
              <w:rPr>
                <w:rStyle w:val="Hyperlink"/>
                <w:noProof/>
              </w:rPr>
              <w:t>8.</w:t>
            </w:r>
            <w:r w:rsidR="00462FF3">
              <w:rPr>
                <w:noProof/>
                <w:lang w:eastAsia="en-CA"/>
              </w:rPr>
              <w:tab/>
            </w:r>
            <w:r w:rsidR="00462FF3" w:rsidRPr="00493908">
              <w:rPr>
                <w:rStyle w:val="Hyperlink"/>
                <w:noProof/>
              </w:rPr>
              <w:t>Exporting Data to Reproduce Graphs with Offline Software</w:t>
            </w:r>
            <w:r w:rsidR="00462FF3">
              <w:rPr>
                <w:noProof/>
                <w:webHidden/>
              </w:rPr>
              <w:tab/>
            </w:r>
            <w:r w:rsidR="00462FF3">
              <w:rPr>
                <w:noProof/>
                <w:webHidden/>
              </w:rPr>
              <w:fldChar w:fldCharType="begin"/>
            </w:r>
            <w:r w:rsidR="00462FF3">
              <w:rPr>
                <w:noProof/>
                <w:webHidden/>
              </w:rPr>
              <w:instrText xml:space="preserve"> PAGEREF _Toc347010718 \h </w:instrText>
            </w:r>
            <w:r w:rsidR="00462FF3">
              <w:rPr>
                <w:noProof/>
                <w:webHidden/>
              </w:rPr>
            </w:r>
            <w:r w:rsidR="00462FF3">
              <w:rPr>
                <w:noProof/>
                <w:webHidden/>
              </w:rPr>
              <w:fldChar w:fldCharType="separate"/>
            </w:r>
            <w:r w:rsidR="001220A9">
              <w:rPr>
                <w:noProof/>
                <w:webHidden/>
              </w:rPr>
              <w:t>16</w:t>
            </w:r>
            <w:r w:rsidR="00462FF3">
              <w:rPr>
                <w:noProof/>
                <w:webHidden/>
              </w:rPr>
              <w:fldChar w:fldCharType="end"/>
            </w:r>
          </w:hyperlink>
        </w:p>
        <w:p w:rsidR="00462FF3" w:rsidRDefault="00715539">
          <w:pPr>
            <w:pStyle w:val="TOC1"/>
            <w:tabs>
              <w:tab w:val="left" w:pos="440"/>
              <w:tab w:val="right" w:leader="dot" w:pos="9350"/>
            </w:tabs>
            <w:rPr>
              <w:noProof/>
              <w:lang w:eastAsia="en-CA"/>
            </w:rPr>
          </w:pPr>
          <w:hyperlink w:anchor="_Toc347010719" w:history="1">
            <w:r w:rsidR="00462FF3" w:rsidRPr="00493908">
              <w:rPr>
                <w:rStyle w:val="Hyperlink"/>
                <w:noProof/>
              </w:rPr>
              <w:t>9.</w:t>
            </w:r>
            <w:r w:rsidR="00462FF3">
              <w:rPr>
                <w:noProof/>
                <w:lang w:eastAsia="en-CA"/>
              </w:rPr>
              <w:tab/>
            </w:r>
            <w:r w:rsidR="00462FF3" w:rsidRPr="00493908">
              <w:rPr>
                <w:rStyle w:val="Hyperlink"/>
                <w:noProof/>
              </w:rPr>
              <w:t>References</w:t>
            </w:r>
            <w:r w:rsidR="00462FF3">
              <w:rPr>
                <w:noProof/>
                <w:webHidden/>
              </w:rPr>
              <w:tab/>
            </w:r>
            <w:r w:rsidR="00462FF3">
              <w:rPr>
                <w:noProof/>
                <w:webHidden/>
              </w:rPr>
              <w:fldChar w:fldCharType="begin"/>
            </w:r>
            <w:r w:rsidR="00462FF3">
              <w:rPr>
                <w:noProof/>
                <w:webHidden/>
              </w:rPr>
              <w:instrText xml:space="preserve"> PAGEREF _Toc347010719 \h </w:instrText>
            </w:r>
            <w:r w:rsidR="00462FF3">
              <w:rPr>
                <w:noProof/>
                <w:webHidden/>
              </w:rPr>
            </w:r>
            <w:r w:rsidR="00462FF3">
              <w:rPr>
                <w:noProof/>
                <w:webHidden/>
              </w:rPr>
              <w:fldChar w:fldCharType="separate"/>
            </w:r>
            <w:r w:rsidR="001220A9">
              <w:rPr>
                <w:noProof/>
                <w:webHidden/>
              </w:rPr>
              <w:t>16</w:t>
            </w:r>
            <w:r w:rsidR="00462FF3">
              <w:rPr>
                <w:noProof/>
                <w:webHidden/>
              </w:rPr>
              <w:fldChar w:fldCharType="end"/>
            </w:r>
          </w:hyperlink>
        </w:p>
        <w:p w:rsidR="00EC1B91" w:rsidRDefault="00EC1B91">
          <w:r>
            <w:rPr>
              <w:b/>
              <w:bCs/>
              <w:noProof/>
            </w:rPr>
            <w:fldChar w:fldCharType="end"/>
          </w:r>
        </w:p>
      </w:sdtContent>
    </w:sdt>
    <w:p w:rsidR="00EC1B91" w:rsidRDefault="00EC1B91">
      <w:pPr>
        <w:rPr>
          <w:rFonts w:ascii="Arial" w:hAnsi="Arial" w:cs="Arial"/>
        </w:rPr>
      </w:pPr>
    </w:p>
    <w:p w:rsidR="00EC1B91" w:rsidRDefault="00EC1B91">
      <w:pPr>
        <w:rPr>
          <w:rFonts w:ascii="Arial" w:hAnsi="Arial" w:cs="Arial"/>
        </w:rPr>
      </w:pPr>
      <w:r>
        <w:rPr>
          <w:rFonts w:ascii="Arial" w:hAnsi="Arial" w:cs="Arial"/>
        </w:rPr>
        <w:br w:type="page"/>
      </w:r>
    </w:p>
    <w:p w:rsidR="00EC1B91" w:rsidRDefault="00EC1B91">
      <w:pPr>
        <w:rPr>
          <w:rFonts w:ascii="Arial" w:hAnsi="Arial" w:cs="Arial"/>
        </w:rPr>
      </w:pPr>
    </w:p>
    <w:p w:rsidR="00EC1B91" w:rsidRDefault="00EC1B91">
      <w:pPr>
        <w:rPr>
          <w:rFonts w:ascii="Arial" w:hAnsi="Arial" w:cs="Arial"/>
        </w:rPr>
      </w:pPr>
    </w:p>
    <w:p w:rsidR="00F4458B" w:rsidRPr="00F4458B" w:rsidRDefault="00F4458B" w:rsidP="00F4458B">
      <w:pPr>
        <w:pStyle w:val="Heading1"/>
      </w:pPr>
      <w:bookmarkStart w:id="1" w:name="_Toc347010709"/>
      <w:r w:rsidRPr="00F4458B">
        <w:t>Introduction</w:t>
      </w:r>
      <w:bookmarkEnd w:id="1"/>
    </w:p>
    <w:p w:rsidR="00462FF3" w:rsidRDefault="00462FF3">
      <w:pPr>
        <w:rPr>
          <w:rFonts w:ascii="Arial" w:hAnsi="Arial" w:cs="Arial"/>
        </w:rPr>
      </w:pPr>
    </w:p>
    <w:p w:rsidR="00F4458B" w:rsidRPr="00F4458B" w:rsidRDefault="00F4458B">
      <w:pPr>
        <w:rPr>
          <w:rFonts w:ascii="Arial" w:hAnsi="Arial" w:cs="Arial"/>
        </w:rPr>
      </w:pPr>
      <w:proofErr w:type="spellStart"/>
      <w:r>
        <w:rPr>
          <w:rFonts w:ascii="Arial" w:hAnsi="Arial" w:cs="Arial"/>
        </w:rPr>
        <w:t>FitPDF</w:t>
      </w:r>
      <w:proofErr w:type="spellEnd"/>
      <w:r>
        <w:rPr>
          <w:rFonts w:ascii="Arial" w:hAnsi="Arial" w:cs="Arial"/>
        </w:rPr>
        <w:t xml:space="preserve"> is a program to facilitate the </w:t>
      </w:r>
      <w:r w:rsidR="00E541A5">
        <w:rPr>
          <w:rFonts w:ascii="Arial" w:hAnsi="Arial" w:cs="Arial"/>
        </w:rPr>
        <w:t>calculation and graphing of probability distributions for data with associated analytical uncertainties. It is designed for use on computers using the Windows operating system</w:t>
      </w:r>
      <w:r w:rsidR="002F3E92">
        <w:rPr>
          <w:rFonts w:ascii="Arial" w:hAnsi="Arial" w:cs="Arial"/>
        </w:rPr>
        <w:t>.</w:t>
      </w:r>
      <w:r w:rsidR="00E541A5">
        <w:rPr>
          <w:rFonts w:ascii="Arial" w:hAnsi="Arial" w:cs="Arial"/>
        </w:rPr>
        <w:t xml:space="preserve"> Data </w:t>
      </w:r>
      <w:r w:rsidR="002F3E92">
        <w:rPr>
          <w:rFonts w:ascii="Arial" w:hAnsi="Arial" w:cs="Arial"/>
        </w:rPr>
        <w:t xml:space="preserve">are imported from Excel spreadsheets, so permitting calculations for large data sets. The program is designed to generate two types of diagram, primarily for use in geology and geochronology, mainly when working with detrital zircon analyses. One can generate a single probability plot and frequency histogram from a set of imported data or one can generate a new form of plot which permits one to illustrate multiple </w:t>
      </w:r>
      <w:proofErr w:type="gramStart"/>
      <w:r w:rsidR="002F3E92">
        <w:rPr>
          <w:rFonts w:ascii="Arial" w:hAnsi="Arial" w:cs="Arial"/>
        </w:rPr>
        <w:t>independent  probability</w:t>
      </w:r>
      <w:proofErr w:type="gramEnd"/>
      <w:r w:rsidR="002F3E92">
        <w:rPr>
          <w:rFonts w:ascii="Arial" w:hAnsi="Arial" w:cs="Arial"/>
        </w:rPr>
        <w:t xml:space="preserve"> plots relative to stratigraphic (age) hierarchy. Probability plots utilise the calculation approaches developed for </w:t>
      </w:r>
      <w:proofErr w:type="spellStart"/>
      <w:r w:rsidR="002F3E92">
        <w:rPr>
          <w:rFonts w:ascii="Arial" w:hAnsi="Arial" w:cs="Arial"/>
        </w:rPr>
        <w:t>Geodate</w:t>
      </w:r>
      <w:proofErr w:type="spellEnd"/>
      <w:r w:rsidR="00131FF7">
        <w:rPr>
          <w:rFonts w:ascii="Arial" w:hAnsi="Arial" w:cs="Arial"/>
        </w:rPr>
        <w:t xml:space="preserve"> </w:t>
      </w:r>
      <w:r w:rsidR="00131FF7">
        <w:rPr>
          <w:rFonts w:ascii="Arial" w:hAnsi="Arial" w:cs="Arial"/>
        </w:rPr>
        <w:fldChar w:fldCharType="begin"/>
      </w:r>
      <w:r w:rsidR="00131FF7">
        <w:rPr>
          <w:rFonts w:ascii="Arial" w:hAnsi="Arial" w:cs="Arial"/>
        </w:rPr>
        <w:instrText xml:space="preserve"> ADDIN ZOTERO_ITEM CSL_CITATION {"citationID":"vHj3etqI","properties":{"formattedCitation":"(Eglington and Harmer 1991)","plainCitation":"(Eglington and Harmer 1991)"},"citationItems":[{"id":4691,"uris":["http://zotero.org/users/local/p5mrN12i/items/HRZRRIWT"],"uri":["http://zotero.org/users/local/p5mrN12i/items/HRZRRIWT"],"itemData":{"id":4691,"type":"report","title":"GEODATE version 2.2: a program for the processing and regression of isotope data using IBM-compatible microcomputers","page":"1-70","number":"CSIR manual EMA-H 9102","author":[{"family":"Eglington","given":"B. M."},{"family":"Harmer","given":"R. E."}],"issued":{"date-parts":[["1991"]]}}}],"schema":"https://github.com/citation-style-language/schema/raw/master/csl-citation.json"} </w:instrText>
      </w:r>
      <w:r w:rsidR="00131FF7">
        <w:rPr>
          <w:rFonts w:ascii="Arial" w:hAnsi="Arial" w:cs="Arial"/>
        </w:rPr>
        <w:fldChar w:fldCharType="separate"/>
      </w:r>
      <w:r w:rsidR="00131FF7" w:rsidRPr="00131FF7">
        <w:rPr>
          <w:rFonts w:ascii="Arial" w:hAnsi="Arial" w:cs="Arial"/>
        </w:rPr>
        <w:t>(Eglington and Harmer 1991)</w:t>
      </w:r>
      <w:r w:rsidR="00131FF7">
        <w:rPr>
          <w:rFonts w:ascii="Arial" w:hAnsi="Arial" w:cs="Arial"/>
        </w:rPr>
        <w:fldChar w:fldCharType="end"/>
      </w:r>
      <w:r w:rsidR="002F3E92">
        <w:rPr>
          <w:rFonts w:ascii="Arial" w:hAnsi="Arial" w:cs="Arial"/>
        </w:rPr>
        <w:t xml:space="preserve"> and </w:t>
      </w:r>
      <w:proofErr w:type="spellStart"/>
      <w:r w:rsidR="002F3E92">
        <w:rPr>
          <w:rFonts w:ascii="Arial" w:hAnsi="Arial" w:cs="Arial"/>
        </w:rPr>
        <w:t>DateView</w:t>
      </w:r>
      <w:proofErr w:type="spellEnd"/>
      <w:r w:rsidR="00131FF7">
        <w:rPr>
          <w:rFonts w:ascii="Arial" w:hAnsi="Arial" w:cs="Arial"/>
        </w:rPr>
        <w:t xml:space="preserve"> </w:t>
      </w:r>
      <w:r w:rsidR="000E74BA">
        <w:rPr>
          <w:rFonts w:ascii="Arial" w:hAnsi="Arial" w:cs="Arial"/>
        </w:rPr>
        <w:fldChar w:fldCharType="begin"/>
      </w:r>
      <w:r w:rsidR="000E74BA">
        <w:rPr>
          <w:rFonts w:ascii="Arial" w:hAnsi="Arial" w:cs="Arial"/>
        </w:rPr>
        <w:instrText xml:space="preserve"> ADDIN ZOTERO_ITEM CSL_CITATION {"citationID":"sE6WwvZS","properties":{"formattedCitation":"(Eglington 1999; Eglington, Reddy, and Evans 2009)","plainCitation":"(Eglington 1999; Eglington, Reddy, and Evans 2009)"},"citationItems":[{"id":4570,"uris":["http://zotero.org/users/local/p5mrN12i/items/VRKPAMMB"],"uri":["http://zotero.org/users/local/p5mrN12i/items/VRKPAMMB"],"itemData":{"id":4570,"type":"article-journal","title":"DateView: a 32-bit Windows geochronology database","container-title":"Council for Geoscience Open File Report","page":"1-12","volume":"1999-0207-O","author":[{"family":"Eglington","given":"B. M."}],"issued":{"date-parts":[["1999"]]}}},{"id":4776,"uris":["http://zotero.org/users/local/p5mrN12i/items/D2NUGEAZ"],"uri":["http://zotero.org/users/local/p5mrN12i/items/D2NUGEAZ"],"itemData":{"id":4776,"type":"book","title":"The IGCP 509 database system: design and application of a tool to capture and illustrate litho- and chrono-stratigraphic information for Palaeoproterozoic tectonic domains, large igneous provinces and ore deposits; with examples from southern Africa","publisher":"Geological Society","publisher-place":"London","number-of-pages":"27-47","edition":"323","event-place":"London","author":[{"family":"Eglington","given":"B. M."},{"family":"Reddy","given":"S. M."},{"family":"Evans","given":"D. A. D."}],"collection-editor":[{"family":"Reddy","given":"S. M."},{"family":"Mazumder","given":"R."},{"family":"Evans","given":"D. A. D."}],"issued":{"date-parts":[["2009"]]}}}],"schema":"https://github.com/citation-style-language/schema/raw/master/csl-citation.json"} </w:instrText>
      </w:r>
      <w:r w:rsidR="000E74BA">
        <w:rPr>
          <w:rFonts w:ascii="Arial" w:hAnsi="Arial" w:cs="Arial"/>
        </w:rPr>
        <w:fldChar w:fldCharType="separate"/>
      </w:r>
      <w:r w:rsidR="000E74BA" w:rsidRPr="000E74BA">
        <w:rPr>
          <w:rFonts w:ascii="Arial" w:hAnsi="Arial" w:cs="Arial"/>
        </w:rPr>
        <w:t>(Eglington 1999; Eglington, Reddy, and Evans 2009)</w:t>
      </w:r>
      <w:r w:rsidR="000E74BA">
        <w:rPr>
          <w:rFonts w:ascii="Arial" w:hAnsi="Arial" w:cs="Arial"/>
        </w:rPr>
        <w:fldChar w:fldCharType="end"/>
      </w:r>
      <w:r w:rsidR="002F3E92">
        <w:rPr>
          <w:rFonts w:ascii="Arial" w:hAnsi="Arial" w:cs="Arial"/>
        </w:rPr>
        <w:t xml:space="preserve"> and provides results equivalent to those available from </w:t>
      </w:r>
      <w:proofErr w:type="spellStart"/>
      <w:r w:rsidR="002F3E92">
        <w:rPr>
          <w:rFonts w:ascii="Arial" w:hAnsi="Arial" w:cs="Arial"/>
        </w:rPr>
        <w:t>Isoplot</w:t>
      </w:r>
      <w:proofErr w:type="spellEnd"/>
      <w:r w:rsidR="002F3E92">
        <w:rPr>
          <w:rFonts w:ascii="Arial" w:hAnsi="Arial" w:cs="Arial"/>
        </w:rPr>
        <w:t xml:space="preserve"> </w:t>
      </w:r>
      <w:r w:rsidR="000E74BA">
        <w:rPr>
          <w:rFonts w:ascii="Arial" w:hAnsi="Arial" w:cs="Arial"/>
        </w:rPr>
        <w:fldChar w:fldCharType="begin"/>
      </w:r>
      <w:r w:rsidR="000E74BA">
        <w:rPr>
          <w:rFonts w:ascii="Arial" w:hAnsi="Arial" w:cs="Arial"/>
        </w:rPr>
        <w:instrText xml:space="preserve"> ADDIN ZOTERO_ITEM CSL_CITATION {"citationID":"Yo9kqoxh","properties":{"formattedCitation":"(Ludwig 2003)","plainCitation":"(Ludwig 2003)"},"citationItems":[{"id":9087,"uris":["http://zotero.org/users/local/p5mrN12i/items/CV35GVD8"],"uri":["http://zotero.org/users/local/p5mrN12i/items/CV35GVD8"],"itemData":{"id":9087,"type":"article-journal","title":"User's manual for Isoplot 3.00: a geochronological toolkit for Microsoft Excel","container-title":"Berkeley Geochronology Center Special Publication","page":"1-74","volume":"4","author":[{"family":"Ludwig","given":"K. R."}],"issued":{"date-parts":[["2003"]]}}}],"schema":"https://github.com/citation-style-language/schema/raw/master/csl-citation.json"} </w:instrText>
      </w:r>
      <w:r w:rsidR="000E74BA">
        <w:rPr>
          <w:rFonts w:ascii="Arial" w:hAnsi="Arial" w:cs="Arial"/>
        </w:rPr>
        <w:fldChar w:fldCharType="separate"/>
      </w:r>
      <w:r w:rsidR="000E74BA" w:rsidRPr="000E74BA">
        <w:rPr>
          <w:rFonts w:ascii="Arial" w:hAnsi="Arial" w:cs="Arial"/>
        </w:rPr>
        <w:t>(Ludwig 2003)</w:t>
      </w:r>
      <w:r w:rsidR="000E74BA">
        <w:rPr>
          <w:rFonts w:ascii="Arial" w:hAnsi="Arial" w:cs="Arial"/>
        </w:rPr>
        <w:fldChar w:fldCharType="end"/>
      </w:r>
      <w:r w:rsidR="002F3E92">
        <w:rPr>
          <w:rFonts w:ascii="Arial" w:hAnsi="Arial" w:cs="Arial"/>
        </w:rPr>
        <w:t xml:space="preserve"> and </w:t>
      </w:r>
      <w:proofErr w:type="spellStart"/>
      <w:r w:rsidR="002F3E92">
        <w:rPr>
          <w:rFonts w:ascii="Arial" w:hAnsi="Arial" w:cs="Arial"/>
        </w:rPr>
        <w:t>AgeDisplay</w:t>
      </w:r>
      <w:proofErr w:type="spellEnd"/>
      <w:r w:rsidR="000E74BA">
        <w:rPr>
          <w:rFonts w:ascii="Arial" w:hAnsi="Arial" w:cs="Arial"/>
        </w:rPr>
        <w:t xml:space="preserve"> </w:t>
      </w:r>
      <w:r w:rsidR="000E74BA">
        <w:rPr>
          <w:rFonts w:ascii="Arial" w:hAnsi="Arial" w:cs="Arial"/>
        </w:rPr>
        <w:fldChar w:fldCharType="begin"/>
      </w:r>
      <w:r w:rsidR="000E74BA">
        <w:rPr>
          <w:rFonts w:ascii="Arial" w:hAnsi="Arial" w:cs="Arial"/>
        </w:rPr>
        <w:instrText xml:space="preserve"> ADDIN ZOTERO_ITEM CSL_CITATION {"citationID":"tB7Kx2r2","properties":{"formattedCitation":"(Sircombe 2004)","plainCitation":"(Sircombe 2004)"},"citationItems":[{"id":12834,"uris":["http://zotero.org/users/local/p5mrN12i/items/UA7QK2WX"],"uri":["http://zotero.org/users/local/p5mrN12i/items/UA7QK2WX"],"itemData":{"id":12834,"type":"article-journal","title":"AgeDisplay: an Excel workbook to evaluate and display univariate geochronological data using binned frequency histograms and probability density distributions","container-title":"Computers and Geosciences","page":"21-31","volume":"30","author":[{"family":"Sircombe","given":"K. N."}],"issued":{"date-parts":[["2004"]]}}}],"schema":"https://github.com/citation-style-language/schema/raw/master/csl-citation.json"} </w:instrText>
      </w:r>
      <w:r w:rsidR="000E74BA">
        <w:rPr>
          <w:rFonts w:ascii="Arial" w:hAnsi="Arial" w:cs="Arial"/>
        </w:rPr>
        <w:fldChar w:fldCharType="separate"/>
      </w:r>
      <w:r w:rsidR="000E74BA" w:rsidRPr="000E74BA">
        <w:rPr>
          <w:rFonts w:ascii="Arial" w:hAnsi="Arial" w:cs="Arial"/>
        </w:rPr>
        <w:t>(Sircombe 2004)</w:t>
      </w:r>
      <w:r w:rsidR="000E74BA">
        <w:rPr>
          <w:rFonts w:ascii="Arial" w:hAnsi="Arial" w:cs="Arial"/>
        </w:rPr>
        <w:fldChar w:fldCharType="end"/>
      </w:r>
      <w:r w:rsidR="002F3E92">
        <w:rPr>
          <w:rFonts w:ascii="Arial" w:hAnsi="Arial" w:cs="Arial"/>
        </w:rPr>
        <w:t xml:space="preserve">. </w:t>
      </w:r>
    </w:p>
    <w:p w:rsidR="00F4458B" w:rsidRPr="00F4458B" w:rsidRDefault="00F4458B" w:rsidP="00F4458B">
      <w:pPr>
        <w:pStyle w:val="Heading1"/>
      </w:pPr>
      <w:bookmarkStart w:id="2" w:name="_Toc347010710"/>
      <w:r w:rsidRPr="00F4458B">
        <w:t>Importing Data</w:t>
      </w:r>
      <w:bookmarkEnd w:id="2"/>
    </w:p>
    <w:p w:rsidR="00462FF3" w:rsidRDefault="00462FF3">
      <w:pPr>
        <w:rPr>
          <w:rFonts w:ascii="Arial" w:hAnsi="Arial" w:cs="Arial"/>
        </w:rPr>
      </w:pPr>
    </w:p>
    <w:p w:rsidR="00F4458B" w:rsidRDefault="00E541A5">
      <w:pPr>
        <w:rPr>
          <w:rFonts w:ascii="Arial" w:hAnsi="Arial" w:cs="Arial"/>
        </w:rPr>
      </w:pPr>
      <w:r>
        <w:rPr>
          <w:rFonts w:ascii="Arial" w:hAnsi="Arial" w:cs="Arial"/>
        </w:rPr>
        <w:t>Data need to be available in an Excel spreadsheet</w:t>
      </w:r>
      <w:r w:rsidR="00F64146">
        <w:rPr>
          <w:rFonts w:ascii="Arial" w:hAnsi="Arial" w:cs="Arial"/>
        </w:rPr>
        <w:t xml:space="preserve"> (both Excel 1997-2003 XLS format and Excel 2007-201</w:t>
      </w:r>
      <w:r w:rsidR="000A0270">
        <w:rPr>
          <w:rFonts w:ascii="Arial" w:hAnsi="Arial" w:cs="Arial"/>
        </w:rPr>
        <w:t>7</w:t>
      </w:r>
      <w:r w:rsidR="002F3E92">
        <w:rPr>
          <w:rFonts w:ascii="Arial" w:hAnsi="Arial" w:cs="Arial"/>
        </w:rPr>
        <w:t xml:space="preserve"> XLSX format</w:t>
      </w:r>
      <w:r w:rsidR="00F64146">
        <w:rPr>
          <w:rFonts w:ascii="Arial" w:hAnsi="Arial" w:cs="Arial"/>
        </w:rPr>
        <w:t>s are supported)</w:t>
      </w:r>
      <w:r w:rsidR="002F3E92">
        <w:rPr>
          <w:rFonts w:ascii="Arial" w:hAnsi="Arial" w:cs="Arial"/>
        </w:rPr>
        <w:t>.</w:t>
      </w:r>
    </w:p>
    <w:p w:rsidR="00D74310" w:rsidRDefault="00D74310" w:rsidP="00D74310">
      <w:pPr>
        <w:rPr>
          <w:rFonts w:ascii="Arial" w:hAnsi="Arial" w:cs="Arial"/>
        </w:rPr>
      </w:pPr>
      <w:r>
        <w:rPr>
          <w:rFonts w:ascii="Arial" w:hAnsi="Arial" w:cs="Arial"/>
        </w:rPr>
        <w:t xml:space="preserve">The data need to be arranged in three columns: age, analytical uncertainty and unit (or sample) age. After selecting the spreadsheet containing data to be imported, one needs to specify which columns contain the data as well as start and end rows. One can choose to omit data with negative values and this is a useful technique to distinguish which data are discordant rather than by sorting data in the spreadsheet. If you want to use this approach, simply calculate another column with an appropriate IF statement to check against degree of concordance. Rows that fail the concordance test are given negative ages. </w:t>
      </w:r>
    </w:p>
    <w:p w:rsidR="005A4AB1" w:rsidRDefault="005A4AB1">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A4AB1" w:rsidTr="004C2B9C">
        <w:trPr>
          <w:cantSplit/>
          <w:jc w:val="center"/>
        </w:trPr>
        <w:tc>
          <w:tcPr>
            <w:tcW w:w="9576" w:type="dxa"/>
          </w:tcPr>
          <w:p w:rsidR="005A4AB1" w:rsidRDefault="005A4AB1" w:rsidP="004C2B9C">
            <w:pPr>
              <w:rPr>
                <w:rFonts w:ascii="Arial" w:hAnsi="Arial" w:cs="Arial"/>
              </w:rPr>
            </w:pPr>
          </w:p>
        </w:tc>
      </w:tr>
      <w:tr w:rsidR="005A4AB1" w:rsidTr="004C2B9C">
        <w:trPr>
          <w:cantSplit/>
          <w:jc w:val="center"/>
        </w:trPr>
        <w:tc>
          <w:tcPr>
            <w:tcW w:w="9576" w:type="dxa"/>
          </w:tcPr>
          <w:p w:rsidR="005A4AB1" w:rsidRDefault="000A0270" w:rsidP="000877CF">
            <w:pPr>
              <w:keepNext/>
              <w:jc w:val="center"/>
            </w:pPr>
            <w:r>
              <w:rPr>
                <w:noProof/>
                <w:lang w:val="en-US"/>
              </w:rPr>
              <w:lastRenderedPageBreak/>
              <w:drawing>
                <wp:inline distT="0" distB="0" distL="0" distR="0">
                  <wp:extent cx="4315035" cy="35147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PDF_ImportSpreadsheet.JPG"/>
                          <pic:cNvPicPr/>
                        </pic:nvPicPr>
                        <pic:blipFill>
                          <a:blip r:embed="rId8">
                            <a:extLst>
                              <a:ext uri="{28A0092B-C50C-407E-A947-70E740481C1C}">
                                <a14:useLocalDpi xmlns:a14="http://schemas.microsoft.com/office/drawing/2010/main" val="0"/>
                              </a:ext>
                            </a:extLst>
                          </a:blip>
                          <a:stretch>
                            <a:fillRect/>
                          </a:stretch>
                        </pic:blipFill>
                        <pic:spPr>
                          <a:xfrm>
                            <a:off x="0" y="0"/>
                            <a:ext cx="4328294" cy="3525525"/>
                          </a:xfrm>
                          <a:prstGeom prst="rect">
                            <a:avLst/>
                          </a:prstGeom>
                        </pic:spPr>
                      </pic:pic>
                    </a:graphicData>
                  </a:graphic>
                </wp:inline>
              </w:drawing>
            </w:r>
          </w:p>
          <w:p w:rsidR="005A4AB1" w:rsidRDefault="005A4AB1" w:rsidP="004C2B9C">
            <w:pPr>
              <w:rPr>
                <w:rFonts w:ascii="Arial" w:hAnsi="Arial" w:cs="Arial"/>
              </w:rPr>
            </w:pPr>
          </w:p>
        </w:tc>
      </w:tr>
      <w:tr w:rsidR="005A4AB1" w:rsidTr="004C2B9C">
        <w:trPr>
          <w:cantSplit/>
          <w:jc w:val="center"/>
        </w:trPr>
        <w:tc>
          <w:tcPr>
            <w:tcW w:w="9576" w:type="dxa"/>
          </w:tcPr>
          <w:p w:rsidR="005A4AB1" w:rsidRPr="00012F86" w:rsidRDefault="005A4AB1" w:rsidP="00B03AB5">
            <w:pPr>
              <w:pStyle w:val="Caption"/>
              <w:rPr>
                <w:rFonts w:ascii="Arial" w:hAnsi="Arial" w:cs="Arial"/>
                <w:b w:val="0"/>
                <w:color w:val="auto"/>
              </w:rPr>
            </w:pPr>
            <w:bookmarkStart w:id="3" w:name="_Ref347006131"/>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1</w:t>
            </w:r>
            <w:r w:rsidRPr="00012F86">
              <w:rPr>
                <w:rFonts w:ascii="Arial" w:hAnsi="Arial" w:cs="Arial"/>
                <w:b w:val="0"/>
                <w:color w:val="auto"/>
              </w:rPr>
              <w:fldChar w:fldCharType="end"/>
            </w:r>
            <w:bookmarkEnd w:id="3"/>
            <w:r>
              <w:rPr>
                <w:rFonts w:ascii="Arial" w:hAnsi="Arial" w:cs="Arial"/>
                <w:b w:val="0"/>
                <w:color w:val="auto"/>
              </w:rPr>
              <w:t xml:space="preserve">. Example dataset. Test data illustrated in this dataset </w:t>
            </w:r>
            <w:r w:rsidR="000A0270">
              <w:rPr>
                <w:rFonts w:ascii="Arial" w:hAnsi="Arial" w:cs="Arial"/>
                <w:b w:val="0"/>
                <w:color w:val="auto"/>
              </w:rPr>
              <w:t>are from Davis et  al. (</w:t>
            </w:r>
            <w:r w:rsidR="000A0270">
              <w:rPr>
                <w:rFonts w:ascii="Arial" w:hAnsi="Arial" w:cs="Arial"/>
                <w:b w:val="0"/>
                <w:color w:val="auto"/>
              </w:rPr>
              <w:fldChar w:fldCharType="begin"/>
            </w:r>
            <w:r w:rsidR="00B03AB5">
              <w:rPr>
                <w:rFonts w:ascii="Arial" w:hAnsi="Arial" w:cs="Arial"/>
                <w:b w:val="0"/>
                <w:color w:val="auto"/>
              </w:rPr>
              <w:instrText xml:space="preserve"> ADDIN ZOTERO_ITEM CSL_CITATION {"citationID":"v8bZScVL","properties":{"formattedCitation":"(Davis et al. 2015)","plainCitation":"(Davis et al. 2015)"},"citationItems":[{"id":16464,"uris":["http://zotero.org/users/local/p5mrN12i/items/S6S38RVQ"],"uri":["http://zotero.org/users/local/p5mrN12i/items/S6S38RVQ"],"itemData":{"id":16464,"type":"article-journal","title":"Characterization of the Paleoproterozoic Hottah terrane, Wopmay Orogen using multi-isotopic (U-Pb, Hf and O) detrital zircon analyses: An evaluation of linkages to northwest Laurentian Paleoproterozoic domains","container-title":"Precambrian Research","page":"296-310","volume":"269","issue":"Supplement C","source":"ScienceDirect","abstract":"The Paleoproterozoic Wopmay orogen is modeled as a simple arc-continent collision involving the Archean Slave craton and an enigmatic continental arc terrane termed the Hottah terrane. Hottah is a composite terrane that includes a juvenile 2.6-2.1 Ga basement and a younger 1.93-1.90 Ga continental arc. The extent and crustal age structure of the terrane is poorly known which limits interpretations as to its origin, and eventual role in the development of the orogen. Multi-isotopic (U-Pb, Hf, O) analyses of detrital zircon from rocks of the Hottah terrane and its cover sequence are used to indirectly evaluate its age and crustal characteristics. The data confirm that ca 2.6-2.1 Ga crust is an important component of the terrane but Hf isotopic data indicate mostly non-juvenile compositions consistent with recycled Neoarchean crust sources. Ages of detrital zircon are distinct from those expected of the Slave craton but are similar to adjacent 2.0-1.90 Ga Paleoproterozoic terranes of northwestern Laurentia. The similarity to terranes such as the Ksituan/Buffalo Head and Taltson-Thelon magmatic zones, south and east of the Wopmay Orogen indicate that Hottah could represent a terrane that initially evolved adjacent to the earliest assembled parts of the Nuna continent between 2.0 and 1.9 Ga, and was rifted prior to the collision with the Slave margin that produced the Calderian orogeny.","DOI":"10.1016/j.precamres.2015.08.012","ISSN":"0301-9268","shortTitle":"Characterization of the Paleoproterozoic Hottah terrane, Wopmay Orogen using multi-isotopic (U-Pb, Hf and O) detrital zircon analyses","journalAbbreviation":"Precambrian Research","author":[{"family":"Davis","given":"William J."},{"family":"Ootes","given":"Luke"},{"family":"Newton","given":"Lucy"},{"family":"Jackson","given":"Valerie"},{"family":"Stern","given":"Richard A."}],"issued":{"date-parts":[["2015",10,1]]}}}],"schema":"https://github.com/citation-style-language/schema/raw/master/csl-citation.json"} </w:instrText>
            </w:r>
            <w:r w:rsidR="000A0270">
              <w:rPr>
                <w:rFonts w:ascii="Arial" w:hAnsi="Arial" w:cs="Arial"/>
                <w:b w:val="0"/>
                <w:color w:val="auto"/>
              </w:rPr>
              <w:fldChar w:fldCharType="separate"/>
            </w:r>
            <w:r w:rsidR="00B03AB5" w:rsidRPr="00B03AB5">
              <w:rPr>
                <w:rFonts w:ascii="Arial" w:hAnsi="Arial" w:cs="Arial"/>
                <w:b w:val="0"/>
                <w:color w:val="auto"/>
              </w:rPr>
              <w:t>(Davis et al. 2015)</w:t>
            </w:r>
            <w:r w:rsidR="000A0270">
              <w:rPr>
                <w:rFonts w:ascii="Arial" w:hAnsi="Arial" w:cs="Arial"/>
                <w:b w:val="0"/>
                <w:color w:val="auto"/>
              </w:rPr>
              <w:fldChar w:fldCharType="end"/>
            </w:r>
            <w:r w:rsidR="000A0270">
              <w:rPr>
                <w:rFonts w:ascii="Arial" w:hAnsi="Arial" w:cs="Arial"/>
                <w:b w:val="0"/>
                <w:color w:val="auto"/>
              </w:rPr>
              <w:t>)</w:t>
            </w:r>
            <w:r w:rsidR="00B03AB5">
              <w:rPr>
                <w:rFonts w:ascii="Arial" w:hAnsi="Arial" w:cs="Arial"/>
                <w:b w:val="0"/>
                <w:color w:val="auto"/>
              </w:rPr>
              <w:t xml:space="preserve"> plus other sources (not shown in image)</w:t>
            </w:r>
            <w:r>
              <w:rPr>
                <w:rFonts w:ascii="Arial" w:hAnsi="Arial" w:cs="Arial"/>
                <w:b w:val="0"/>
                <w:color w:val="auto"/>
              </w:rPr>
              <w:t xml:space="preserve">. </w:t>
            </w:r>
          </w:p>
        </w:tc>
      </w:tr>
    </w:tbl>
    <w:p w:rsidR="005A4AB1" w:rsidRDefault="005A4AB1" w:rsidP="005A4AB1">
      <w:pPr>
        <w:rPr>
          <w:rFonts w:ascii="Arial" w:hAnsi="Arial" w:cs="Arial"/>
        </w:rPr>
      </w:pPr>
    </w:p>
    <w:p w:rsidR="00F65361" w:rsidRDefault="000877CF">
      <w:pPr>
        <w:rPr>
          <w:rFonts w:ascii="Arial" w:hAnsi="Arial" w:cs="Arial"/>
        </w:rPr>
      </w:pPr>
      <w:r>
        <w:rPr>
          <w:rFonts w:ascii="Arial" w:hAnsi="Arial" w:cs="Arial"/>
        </w:rPr>
        <w:t xml:space="preserve">For the example dataset illustrated in </w:t>
      </w:r>
      <w:r>
        <w:rPr>
          <w:rFonts w:ascii="Arial" w:hAnsi="Arial" w:cs="Arial"/>
        </w:rPr>
        <w:fldChar w:fldCharType="begin"/>
      </w:r>
      <w:r>
        <w:rPr>
          <w:rFonts w:ascii="Arial" w:hAnsi="Arial" w:cs="Arial"/>
        </w:rPr>
        <w:instrText xml:space="preserve"> REF _Ref347006131 </w:instrText>
      </w:r>
      <w:r w:rsidR="000E74BA">
        <w:rPr>
          <w:rFonts w:ascii="Arial" w:hAnsi="Arial" w:cs="Arial"/>
        </w:rPr>
        <w:instrText xml:space="preserve"> \* MERGEFORMAT </w:instrText>
      </w:r>
      <w:r>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1</w:t>
      </w:r>
      <w:r>
        <w:rPr>
          <w:rFonts w:ascii="Arial" w:hAnsi="Arial" w:cs="Arial"/>
        </w:rPr>
        <w:fldChar w:fldCharType="end"/>
      </w:r>
      <w:r>
        <w:rPr>
          <w:rFonts w:ascii="Arial" w:hAnsi="Arial" w:cs="Arial"/>
        </w:rPr>
        <w:t xml:space="preserve">, rows 2 to </w:t>
      </w:r>
      <w:r w:rsidR="00B03AB5">
        <w:rPr>
          <w:rFonts w:ascii="Arial" w:hAnsi="Arial" w:cs="Arial"/>
        </w:rPr>
        <w:t>9203</w:t>
      </w:r>
      <w:r>
        <w:rPr>
          <w:rFonts w:ascii="Arial" w:hAnsi="Arial" w:cs="Arial"/>
        </w:rPr>
        <w:t xml:space="preserve"> of the spreadsheet will be imported, taking values from columns </w:t>
      </w:r>
      <w:r w:rsidR="00B03AB5">
        <w:rPr>
          <w:rFonts w:ascii="Arial" w:hAnsi="Arial" w:cs="Arial"/>
        </w:rPr>
        <w:t>D</w:t>
      </w:r>
      <w:r>
        <w:rPr>
          <w:rFonts w:ascii="Arial" w:hAnsi="Arial" w:cs="Arial"/>
        </w:rPr>
        <w:t xml:space="preserve"> (age), </w:t>
      </w:r>
      <w:r w:rsidR="00B03AB5">
        <w:rPr>
          <w:rFonts w:ascii="Arial" w:hAnsi="Arial" w:cs="Arial"/>
        </w:rPr>
        <w:t>E</w:t>
      </w:r>
      <w:r>
        <w:rPr>
          <w:rFonts w:ascii="Arial" w:hAnsi="Arial" w:cs="Arial"/>
        </w:rPr>
        <w:t xml:space="preserve"> (uncertainty) and assuming an age for the unit/sample as provided in column </w:t>
      </w:r>
      <w:r w:rsidR="00B03AB5">
        <w:rPr>
          <w:rFonts w:ascii="Arial" w:hAnsi="Arial" w:cs="Arial"/>
        </w:rPr>
        <w:t>F</w:t>
      </w:r>
      <w:r>
        <w:rPr>
          <w:rFonts w:ascii="Arial" w:hAnsi="Arial" w:cs="Arial"/>
        </w:rPr>
        <w:t xml:space="preserve">. </w:t>
      </w:r>
      <w:r w:rsidR="00B03AB5">
        <w:rPr>
          <w:rFonts w:ascii="Arial" w:hAnsi="Arial" w:cs="Arial"/>
        </w:rPr>
        <w:t xml:space="preserve">An extra variable, used in some of the plots, is taken from column G. </w:t>
      </w:r>
      <w:r>
        <w:rPr>
          <w:rFonts w:ascii="Arial" w:hAnsi="Arial" w:cs="Arial"/>
        </w:rPr>
        <w:t xml:space="preserve">Uncertainties are 1 sigma. </w:t>
      </w:r>
    </w:p>
    <w:p w:rsidR="005A4AB1" w:rsidRDefault="005A4AB1">
      <w:pPr>
        <w:rPr>
          <w:rFonts w:ascii="Arial" w:hAnsi="Arial" w:cs="Arial"/>
        </w:rPr>
      </w:pPr>
      <w:r>
        <w:rPr>
          <w:rFonts w:ascii="Arial" w:hAnsi="Arial" w:cs="Arial"/>
        </w:rPr>
        <w:t>Once data have been imported, they are shown in a grid and the various unique ages assumed for the different groups (e.g. samples or lithostratigraphic units) are extracted and shown in a second grid.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9"/>
      </w:tblGrid>
      <w:tr w:rsidR="005A4AB1" w:rsidTr="008A7045">
        <w:trPr>
          <w:cantSplit/>
          <w:jc w:val="center"/>
        </w:trPr>
        <w:tc>
          <w:tcPr>
            <w:tcW w:w="0" w:type="auto"/>
          </w:tcPr>
          <w:p w:rsidR="005A4AB1" w:rsidRDefault="005A4AB1" w:rsidP="004C2B9C">
            <w:pPr>
              <w:rPr>
                <w:rFonts w:ascii="Arial" w:hAnsi="Arial" w:cs="Arial"/>
              </w:rPr>
            </w:pPr>
          </w:p>
        </w:tc>
      </w:tr>
      <w:tr w:rsidR="005A4AB1" w:rsidTr="008A7045">
        <w:trPr>
          <w:cantSplit/>
          <w:jc w:val="center"/>
        </w:trPr>
        <w:tc>
          <w:tcPr>
            <w:tcW w:w="0" w:type="auto"/>
          </w:tcPr>
          <w:p w:rsidR="005A4AB1" w:rsidRDefault="008A7045" w:rsidP="004C2B9C">
            <w:pPr>
              <w:keepNext/>
              <w:jc w:val="center"/>
            </w:pPr>
            <w:r>
              <w:rPr>
                <w:noProof/>
                <w:lang w:val="en-US"/>
              </w:rPr>
              <w:lastRenderedPageBreak/>
              <w:drawing>
                <wp:inline distT="0" distB="0" distL="0" distR="0">
                  <wp:extent cx="2998800" cy="266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inputdata.JPG"/>
                          <pic:cNvPicPr/>
                        </pic:nvPicPr>
                        <pic:blipFill>
                          <a:blip r:embed="rId9">
                            <a:extLst>
                              <a:ext uri="{28A0092B-C50C-407E-A947-70E740481C1C}">
                                <a14:useLocalDpi xmlns:a14="http://schemas.microsoft.com/office/drawing/2010/main" val="0"/>
                              </a:ext>
                            </a:extLst>
                          </a:blip>
                          <a:stretch>
                            <a:fillRect/>
                          </a:stretch>
                        </pic:blipFill>
                        <pic:spPr>
                          <a:xfrm>
                            <a:off x="0" y="0"/>
                            <a:ext cx="2998800" cy="2667600"/>
                          </a:xfrm>
                          <a:prstGeom prst="rect">
                            <a:avLst/>
                          </a:prstGeom>
                        </pic:spPr>
                      </pic:pic>
                    </a:graphicData>
                  </a:graphic>
                </wp:inline>
              </w:drawing>
            </w:r>
          </w:p>
          <w:p w:rsidR="005A4AB1" w:rsidRDefault="005A4AB1" w:rsidP="000877CF">
            <w:pPr>
              <w:jc w:val="center"/>
              <w:rPr>
                <w:rFonts w:ascii="Arial" w:hAnsi="Arial" w:cs="Arial"/>
              </w:rPr>
            </w:pPr>
          </w:p>
        </w:tc>
      </w:tr>
      <w:tr w:rsidR="005A4AB1" w:rsidTr="008A7045">
        <w:trPr>
          <w:cantSplit/>
          <w:jc w:val="center"/>
        </w:trPr>
        <w:tc>
          <w:tcPr>
            <w:tcW w:w="0" w:type="auto"/>
          </w:tcPr>
          <w:p w:rsidR="005A4AB1" w:rsidRPr="00012F86" w:rsidRDefault="005A4AB1" w:rsidP="000877CF">
            <w:pPr>
              <w:pStyle w:val="Caption"/>
              <w:rPr>
                <w:rFonts w:ascii="Arial" w:hAnsi="Arial" w:cs="Arial"/>
                <w:b w:val="0"/>
                <w:color w:val="auto"/>
              </w:rPr>
            </w:pPr>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2</w:t>
            </w:r>
            <w:r w:rsidRPr="00012F86">
              <w:rPr>
                <w:rFonts w:ascii="Arial" w:hAnsi="Arial" w:cs="Arial"/>
                <w:b w:val="0"/>
                <w:color w:val="auto"/>
              </w:rPr>
              <w:fldChar w:fldCharType="end"/>
            </w:r>
            <w:r>
              <w:rPr>
                <w:rFonts w:ascii="Arial" w:hAnsi="Arial" w:cs="Arial"/>
                <w:b w:val="0"/>
                <w:color w:val="auto"/>
              </w:rPr>
              <w:t xml:space="preserve">. </w:t>
            </w:r>
            <w:r w:rsidR="000877CF">
              <w:rPr>
                <w:rFonts w:ascii="Arial" w:hAnsi="Arial" w:cs="Arial"/>
                <w:b w:val="0"/>
                <w:color w:val="auto"/>
              </w:rPr>
              <w:t xml:space="preserve">Grid of data values imported to </w:t>
            </w:r>
            <w:proofErr w:type="spellStart"/>
            <w:r w:rsidR="000877CF">
              <w:rPr>
                <w:rFonts w:ascii="Arial" w:hAnsi="Arial" w:cs="Arial"/>
                <w:b w:val="0"/>
                <w:color w:val="auto"/>
              </w:rPr>
              <w:t>FitPDF</w:t>
            </w:r>
            <w:proofErr w:type="spellEnd"/>
            <w:r w:rsidR="000877CF">
              <w:rPr>
                <w:rFonts w:ascii="Arial" w:hAnsi="Arial" w:cs="Arial"/>
                <w:b w:val="0"/>
                <w:color w:val="auto"/>
              </w:rPr>
              <w:t xml:space="preserve"> and their unique ages</w:t>
            </w:r>
            <w:r>
              <w:rPr>
                <w:rFonts w:ascii="Arial" w:hAnsi="Arial" w:cs="Arial"/>
                <w:b w:val="0"/>
                <w:color w:val="auto"/>
              </w:rPr>
              <w:t xml:space="preserve">. </w:t>
            </w:r>
          </w:p>
        </w:tc>
      </w:tr>
    </w:tbl>
    <w:p w:rsidR="005A4AB1" w:rsidRDefault="005A4AB1" w:rsidP="005A4AB1">
      <w:pPr>
        <w:rPr>
          <w:rFonts w:ascii="Arial" w:hAnsi="Arial" w:cs="Arial"/>
        </w:rPr>
      </w:pPr>
    </w:p>
    <w:p w:rsidR="005A4AB1" w:rsidRDefault="005A4AB1">
      <w:pPr>
        <w:rPr>
          <w:rFonts w:ascii="Arial" w:hAnsi="Arial" w:cs="Arial"/>
        </w:rPr>
      </w:pPr>
      <w:r>
        <w:rPr>
          <w:rFonts w:ascii="Arial" w:hAnsi="Arial" w:cs="Arial"/>
        </w:rPr>
        <w:t>A graph of the input data (ignoring the individual input uncertainties) provides a simple mechanism to check that the data do not have any extreme incorrect values</w:t>
      </w:r>
      <w:r w:rsidR="00B84D6F">
        <w:rPr>
          <w:rFonts w:ascii="Arial" w:hAnsi="Arial" w:cs="Arial"/>
        </w:rPr>
        <w:t xml:space="preserve"> (</w:t>
      </w:r>
      <w:r w:rsidR="00B84D6F">
        <w:rPr>
          <w:rFonts w:ascii="Arial" w:hAnsi="Arial" w:cs="Arial"/>
        </w:rPr>
        <w:fldChar w:fldCharType="begin"/>
      </w:r>
      <w:r w:rsidR="00B84D6F">
        <w:rPr>
          <w:rFonts w:ascii="Arial" w:hAnsi="Arial" w:cs="Arial"/>
        </w:rPr>
        <w:instrText xml:space="preserve"> REF _Ref347009830  \* MERGEFORMAT </w:instrText>
      </w:r>
      <w:r w:rsidR="00B84D6F">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3</w:t>
      </w:r>
      <w:r w:rsidR="00B84D6F">
        <w:rPr>
          <w:rFonts w:ascii="Arial" w:hAnsi="Arial" w:cs="Arial"/>
        </w:rPr>
        <w:fldChar w:fldCharType="end"/>
      </w:r>
      <w:r w:rsidR="00B84D6F">
        <w:rPr>
          <w:rFonts w:ascii="Arial" w:hAnsi="Arial" w:cs="Arial"/>
        </w:rPr>
        <w:t>)</w:t>
      </w:r>
      <w:r>
        <w:rPr>
          <w:rFonts w:ascii="Arial" w:hAnsi="Arial" w:cs="Arial"/>
        </w:rPr>
        <w:t>.</w:t>
      </w:r>
    </w:p>
    <w:p w:rsidR="005A4AB1" w:rsidRDefault="005A4AB1" w:rsidP="005A4AB1">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A4AB1" w:rsidTr="004C2B9C">
        <w:trPr>
          <w:cantSplit/>
          <w:jc w:val="center"/>
        </w:trPr>
        <w:tc>
          <w:tcPr>
            <w:tcW w:w="9576" w:type="dxa"/>
          </w:tcPr>
          <w:p w:rsidR="005A4AB1" w:rsidRDefault="005A4AB1" w:rsidP="004C2B9C">
            <w:pPr>
              <w:rPr>
                <w:rFonts w:ascii="Arial" w:hAnsi="Arial" w:cs="Arial"/>
              </w:rPr>
            </w:pPr>
          </w:p>
        </w:tc>
      </w:tr>
      <w:tr w:rsidR="005A4AB1" w:rsidTr="004C2B9C">
        <w:trPr>
          <w:cantSplit/>
          <w:jc w:val="center"/>
        </w:trPr>
        <w:tc>
          <w:tcPr>
            <w:tcW w:w="9576" w:type="dxa"/>
          </w:tcPr>
          <w:p w:rsidR="005A4AB1" w:rsidRDefault="000877CF" w:rsidP="004C2B9C">
            <w:pPr>
              <w:keepNext/>
              <w:jc w:val="center"/>
            </w:pPr>
            <w:r>
              <w:rPr>
                <w:noProof/>
                <w:lang w:val="en-US"/>
              </w:rPr>
              <w:drawing>
                <wp:inline distT="0" distB="0" distL="0" distR="0" wp14:anchorId="0DAD3547" wp14:editId="48E19785">
                  <wp:extent cx="5943600" cy="2298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inputdata_graph.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rsidR="005A4AB1" w:rsidRDefault="005A4AB1" w:rsidP="004C2B9C">
            <w:pPr>
              <w:rPr>
                <w:rFonts w:ascii="Arial" w:hAnsi="Arial" w:cs="Arial"/>
              </w:rPr>
            </w:pPr>
          </w:p>
        </w:tc>
      </w:tr>
      <w:tr w:rsidR="005A4AB1" w:rsidRPr="00131FF7" w:rsidTr="004C2B9C">
        <w:trPr>
          <w:cantSplit/>
          <w:jc w:val="center"/>
        </w:trPr>
        <w:tc>
          <w:tcPr>
            <w:tcW w:w="9576" w:type="dxa"/>
          </w:tcPr>
          <w:p w:rsidR="005A4AB1" w:rsidRPr="00012F86" w:rsidRDefault="005A4AB1" w:rsidP="00B03AB5">
            <w:pPr>
              <w:pStyle w:val="Caption"/>
              <w:rPr>
                <w:rFonts w:ascii="Arial" w:hAnsi="Arial" w:cs="Arial"/>
                <w:b w:val="0"/>
                <w:color w:val="auto"/>
              </w:rPr>
            </w:pPr>
            <w:bookmarkStart w:id="4" w:name="_Ref347009830"/>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3</w:t>
            </w:r>
            <w:r w:rsidRPr="00012F86">
              <w:rPr>
                <w:rFonts w:ascii="Arial" w:hAnsi="Arial" w:cs="Arial"/>
                <w:b w:val="0"/>
                <w:color w:val="auto"/>
              </w:rPr>
              <w:fldChar w:fldCharType="end"/>
            </w:r>
            <w:bookmarkEnd w:id="4"/>
            <w:r>
              <w:rPr>
                <w:rFonts w:ascii="Arial" w:hAnsi="Arial" w:cs="Arial"/>
                <w:b w:val="0"/>
                <w:color w:val="auto"/>
              </w:rPr>
              <w:t xml:space="preserve">. </w:t>
            </w:r>
            <w:r w:rsidR="000877CF">
              <w:rPr>
                <w:rFonts w:ascii="Arial" w:hAnsi="Arial" w:cs="Arial"/>
                <w:b w:val="0"/>
                <w:color w:val="auto"/>
              </w:rPr>
              <w:t xml:space="preserve">Graphical illustration of input data plotted relative to Unit </w:t>
            </w:r>
            <w:r w:rsidR="00B03AB5">
              <w:rPr>
                <w:rFonts w:ascii="Arial" w:hAnsi="Arial" w:cs="Arial"/>
                <w:b w:val="0"/>
                <w:color w:val="auto"/>
              </w:rPr>
              <w:t>(Y axis) and</w:t>
            </w:r>
            <w:r w:rsidR="000877CF">
              <w:rPr>
                <w:rFonts w:ascii="Arial" w:hAnsi="Arial" w:cs="Arial"/>
                <w:b w:val="0"/>
                <w:color w:val="auto"/>
              </w:rPr>
              <w:t xml:space="preserve"> Sample</w:t>
            </w:r>
            <w:r w:rsidR="00B03AB5">
              <w:rPr>
                <w:rFonts w:ascii="Arial" w:hAnsi="Arial" w:cs="Arial"/>
                <w:b w:val="0"/>
                <w:color w:val="auto"/>
              </w:rPr>
              <w:t xml:space="preserve"> (X axis)</w:t>
            </w:r>
            <w:r w:rsidR="000877CF">
              <w:rPr>
                <w:rFonts w:ascii="Arial" w:hAnsi="Arial" w:cs="Arial"/>
                <w:b w:val="0"/>
                <w:color w:val="auto"/>
              </w:rPr>
              <w:t xml:space="preserve"> age</w:t>
            </w:r>
            <w:r>
              <w:rPr>
                <w:rFonts w:ascii="Arial" w:hAnsi="Arial" w:cs="Arial"/>
                <w:b w:val="0"/>
                <w:color w:val="auto"/>
              </w:rPr>
              <w:t xml:space="preserve">. </w:t>
            </w:r>
          </w:p>
        </w:tc>
      </w:tr>
    </w:tbl>
    <w:p w:rsidR="005A4AB1" w:rsidRPr="00131FF7" w:rsidRDefault="005A4AB1" w:rsidP="00131FF7">
      <w:pPr>
        <w:pStyle w:val="Caption"/>
        <w:spacing w:after="0"/>
        <w:rPr>
          <w:rFonts w:ascii="Arial" w:hAnsi="Arial" w:cs="Arial"/>
          <w:b w:val="0"/>
          <w:color w:val="auto"/>
        </w:rPr>
      </w:pPr>
    </w:p>
    <w:p w:rsidR="00F4458B" w:rsidRPr="00F4458B" w:rsidRDefault="00F4458B" w:rsidP="00F4458B">
      <w:pPr>
        <w:pStyle w:val="Heading1"/>
      </w:pPr>
      <w:bookmarkStart w:id="5" w:name="_Toc347010711"/>
      <w:r w:rsidRPr="00F4458B">
        <w:t>Defining the Calculation and Graphing Parameters</w:t>
      </w:r>
      <w:bookmarkEnd w:id="5"/>
    </w:p>
    <w:p w:rsidR="00462FF3" w:rsidRDefault="00462FF3">
      <w:pPr>
        <w:rPr>
          <w:rFonts w:ascii="Arial" w:hAnsi="Arial" w:cs="Arial"/>
        </w:rPr>
      </w:pPr>
    </w:p>
    <w:p w:rsidR="00F4458B" w:rsidRDefault="00106182">
      <w:pPr>
        <w:rPr>
          <w:rFonts w:ascii="Arial" w:hAnsi="Arial" w:cs="Arial"/>
        </w:rPr>
      </w:pPr>
      <w:r>
        <w:rPr>
          <w:rFonts w:ascii="Arial" w:hAnsi="Arial" w:cs="Arial"/>
        </w:rPr>
        <w:t>Here, one can select between a single probability plot for all data imported or a multiple probability plot relative to stratigraphic age, height or some arbitrary level.</w:t>
      </w:r>
    </w:p>
    <w:p w:rsidR="005A4AB1" w:rsidRDefault="005A4AB1" w:rsidP="005A4AB1">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8"/>
      </w:tblGrid>
      <w:tr w:rsidR="005A4AB1" w:rsidTr="00490877">
        <w:trPr>
          <w:cantSplit/>
          <w:jc w:val="center"/>
        </w:trPr>
        <w:tc>
          <w:tcPr>
            <w:tcW w:w="7638" w:type="dxa"/>
          </w:tcPr>
          <w:p w:rsidR="005A4AB1" w:rsidRDefault="005A4AB1" w:rsidP="004C2B9C">
            <w:pPr>
              <w:rPr>
                <w:rFonts w:ascii="Arial" w:hAnsi="Arial" w:cs="Arial"/>
              </w:rPr>
            </w:pPr>
          </w:p>
        </w:tc>
      </w:tr>
      <w:tr w:rsidR="005A4AB1" w:rsidTr="00490877">
        <w:trPr>
          <w:cantSplit/>
          <w:jc w:val="center"/>
        </w:trPr>
        <w:tc>
          <w:tcPr>
            <w:tcW w:w="7638" w:type="dxa"/>
          </w:tcPr>
          <w:p w:rsidR="005A4AB1" w:rsidRDefault="005A4AB1" w:rsidP="004C2B9C">
            <w:pPr>
              <w:keepNext/>
              <w:jc w:val="center"/>
            </w:pPr>
          </w:p>
          <w:p w:rsidR="005A4AB1" w:rsidRDefault="00B03AB5" w:rsidP="00490877">
            <w:pPr>
              <w:jc w:val="center"/>
              <w:rPr>
                <w:rFonts w:ascii="Arial" w:hAnsi="Arial" w:cs="Arial"/>
              </w:rPr>
            </w:pPr>
            <w:r>
              <w:rPr>
                <w:rFonts w:ascii="Arial" w:hAnsi="Arial" w:cs="Arial"/>
                <w:noProof/>
                <w:lang w:val="en-US"/>
              </w:rPr>
              <w:drawing>
                <wp:inline distT="0" distB="0" distL="0" distR="0">
                  <wp:extent cx="3924300" cy="3609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tPDF_PDF_Definition.JPG"/>
                          <pic:cNvPicPr/>
                        </pic:nvPicPr>
                        <pic:blipFill>
                          <a:blip r:embed="rId11">
                            <a:extLst>
                              <a:ext uri="{28A0092B-C50C-407E-A947-70E740481C1C}">
                                <a14:useLocalDpi xmlns:a14="http://schemas.microsoft.com/office/drawing/2010/main" val="0"/>
                              </a:ext>
                            </a:extLst>
                          </a:blip>
                          <a:stretch>
                            <a:fillRect/>
                          </a:stretch>
                        </pic:blipFill>
                        <pic:spPr>
                          <a:xfrm>
                            <a:off x="0" y="0"/>
                            <a:ext cx="3924300" cy="3609975"/>
                          </a:xfrm>
                          <a:prstGeom prst="rect">
                            <a:avLst/>
                          </a:prstGeom>
                        </pic:spPr>
                      </pic:pic>
                    </a:graphicData>
                  </a:graphic>
                </wp:inline>
              </w:drawing>
            </w:r>
          </w:p>
        </w:tc>
      </w:tr>
      <w:tr w:rsidR="005A4AB1" w:rsidTr="00490877">
        <w:trPr>
          <w:cantSplit/>
          <w:jc w:val="center"/>
        </w:trPr>
        <w:tc>
          <w:tcPr>
            <w:tcW w:w="7638" w:type="dxa"/>
          </w:tcPr>
          <w:p w:rsidR="005A4AB1" w:rsidRPr="00012F86" w:rsidRDefault="005A4AB1" w:rsidP="00146A5B">
            <w:pPr>
              <w:pStyle w:val="Caption"/>
              <w:rPr>
                <w:rFonts w:ascii="Arial" w:hAnsi="Arial" w:cs="Arial"/>
                <w:b w:val="0"/>
                <w:color w:val="auto"/>
              </w:rPr>
            </w:pPr>
            <w:bookmarkStart w:id="6" w:name="_Ref347008657"/>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4</w:t>
            </w:r>
            <w:r w:rsidRPr="00012F86">
              <w:rPr>
                <w:rFonts w:ascii="Arial" w:hAnsi="Arial" w:cs="Arial"/>
                <w:b w:val="0"/>
                <w:color w:val="auto"/>
              </w:rPr>
              <w:fldChar w:fldCharType="end"/>
            </w:r>
            <w:bookmarkEnd w:id="6"/>
            <w:r>
              <w:rPr>
                <w:rFonts w:ascii="Arial" w:hAnsi="Arial" w:cs="Arial"/>
                <w:b w:val="0"/>
                <w:color w:val="auto"/>
              </w:rPr>
              <w:t xml:space="preserve">. </w:t>
            </w:r>
            <w:r w:rsidR="00146A5B">
              <w:rPr>
                <w:rFonts w:ascii="Arial" w:hAnsi="Arial" w:cs="Arial"/>
                <w:b w:val="0"/>
                <w:color w:val="auto"/>
              </w:rPr>
              <w:t>Parameters which may be set to create various types of graph</w:t>
            </w:r>
            <w:r>
              <w:rPr>
                <w:rFonts w:ascii="Arial" w:hAnsi="Arial" w:cs="Arial"/>
                <w:b w:val="0"/>
                <w:color w:val="auto"/>
              </w:rPr>
              <w:t xml:space="preserve">. </w:t>
            </w:r>
            <w:r w:rsidR="00B84D6F">
              <w:rPr>
                <w:rFonts w:ascii="Arial" w:hAnsi="Arial" w:cs="Arial"/>
                <w:b w:val="0"/>
                <w:color w:val="auto"/>
              </w:rPr>
              <w:t xml:space="preserve"> Note that, with the exception of </w:t>
            </w:r>
            <w:r w:rsidR="00B84D6F">
              <w:rPr>
                <w:rFonts w:ascii="Arial" w:hAnsi="Arial" w:cs="Arial"/>
                <w:b w:val="0"/>
                <w:color w:val="auto"/>
              </w:rPr>
              <w:fldChar w:fldCharType="begin"/>
            </w:r>
            <w:r w:rsidR="00B84D6F">
              <w:rPr>
                <w:rFonts w:ascii="Arial" w:hAnsi="Arial" w:cs="Arial"/>
                <w:b w:val="0"/>
                <w:color w:val="auto"/>
              </w:rPr>
              <w:instrText xml:space="preserve"> REF _Ref347009728 </w:instrText>
            </w:r>
            <w:r w:rsidR="00131FF7">
              <w:rPr>
                <w:rFonts w:ascii="Arial" w:hAnsi="Arial" w:cs="Arial"/>
                <w:b w:val="0"/>
                <w:color w:val="auto"/>
              </w:rPr>
              <w:instrText xml:space="preserve"> \* MERGEFORMAT </w:instrText>
            </w:r>
            <w:r w:rsidR="00B84D6F">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5</w:t>
            </w:r>
            <w:r w:rsidR="00B84D6F">
              <w:rPr>
                <w:rFonts w:ascii="Arial" w:hAnsi="Arial" w:cs="Arial"/>
                <w:b w:val="0"/>
                <w:color w:val="auto"/>
              </w:rPr>
              <w:fldChar w:fldCharType="end"/>
            </w:r>
            <w:r w:rsidR="00B84D6F">
              <w:rPr>
                <w:rFonts w:ascii="Arial" w:hAnsi="Arial" w:cs="Arial"/>
                <w:b w:val="0"/>
                <w:color w:val="auto"/>
              </w:rPr>
              <w:t>, all probability distribution curves are normalised to the maximum peak i.e. the maximum peak is set to 100% and all other values are scaled accordingly.</w:t>
            </w:r>
          </w:p>
        </w:tc>
      </w:tr>
    </w:tbl>
    <w:p w:rsidR="005A4AB1" w:rsidRDefault="005A4AB1" w:rsidP="005A4AB1">
      <w:pPr>
        <w:rPr>
          <w:rFonts w:ascii="Arial" w:hAnsi="Arial" w:cs="Arial"/>
        </w:rPr>
      </w:pPr>
    </w:p>
    <w:p w:rsidR="00106182" w:rsidRDefault="00106182">
      <w:pPr>
        <w:rPr>
          <w:rFonts w:ascii="Arial" w:hAnsi="Arial" w:cs="Arial"/>
        </w:rPr>
      </w:pPr>
      <w:r>
        <w:rPr>
          <w:rFonts w:ascii="Arial" w:hAnsi="Arial" w:cs="Arial"/>
        </w:rPr>
        <w:t>Choose either the Gaussian ‘AND’ or ‘OR’ calculation approach and whether probability values should be expressed as a percentage of the most prominent peak or as true probability val</w:t>
      </w:r>
      <w:r w:rsidR="00F64146">
        <w:rPr>
          <w:rFonts w:ascii="Arial" w:hAnsi="Arial" w:cs="Arial"/>
        </w:rPr>
        <w:t>u</w:t>
      </w:r>
      <w:r>
        <w:rPr>
          <w:rFonts w:ascii="Arial" w:hAnsi="Arial" w:cs="Arial"/>
        </w:rPr>
        <w:t>es.</w:t>
      </w:r>
    </w:p>
    <w:p w:rsidR="00106182" w:rsidRDefault="00E65BDC">
      <w:pPr>
        <w:rPr>
          <w:rFonts w:ascii="Arial" w:hAnsi="Arial" w:cs="Arial"/>
        </w:rPr>
      </w:pPr>
      <w:r>
        <w:rPr>
          <w:rFonts w:ascii="Arial" w:hAnsi="Arial" w:cs="Arial"/>
        </w:rPr>
        <w:t xml:space="preserve">Select how many bins are to be used for the frequency </w:t>
      </w:r>
      <w:proofErr w:type="gramStart"/>
      <w:r>
        <w:rPr>
          <w:rFonts w:ascii="Arial" w:hAnsi="Arial" w:cs="Arial"/>
        </w:rPr>
        <w:t>histogram.</w:t>
      </w:r>
      <w:proofErr w:type="gramEnd"/>
      <w:r>
        <w:rPr>
          <w:rFonts w:ascii="Arial" w:hAnsi="Arial" w:cs="Arial"/>
        </w:rPr>
        <w:t xml:space="preserve"> The default value provided by the software is based on methodology outlined in Numerical Recipes</w:t>
      </w:r>
      <w:r w:rsidR="000E74BA">
        <w:rPr>
          <w:rFonts w:ascii="Arial" w:hAnsi="Arial" w:cs="Arial"/>
        </w:rPr>
        <w:t xml:space="preserve"> </w:t>
      </w:r>
      <w:r w:rsidR="000E74BA">
        <w:rPr>
          <w:rFonts w:ascii="Arial" w:hAnsi="Arial" w:cs="Arial"/>
        </w:rPr>
        <w:fldChar w:fldCharType="begin"/>
      </w:r>
      <w:r w:rsidR="000E74BA">
        <w:rPr>
          <w:rFonts w:ascii="Arial" w:hAnsi="Arial" w:cs="Arial"/>
        </w:rPr>
        <w:instrText xml:space="preserve"> ADDIN ZOTERO_ITEM CSL_CITATION {"citationID":"qZrXWlu9","properties":{"formattedCitation":"(Press et al. 2002)","plainCitation":"(Press et al. 2002)"},"citationItems":[{"id":11362,"uris":["http://zotero.org/users/local/p5mrN12i/items/3FQK269S"],"uri":["http://zotero.org/users/local/p5mrN12i/items/3FQK269S"],"itemData":{"id":11362,"type":"book","title":"Numerical recipes in C++ : the art of scientific computing","publisher":"Cambridge University Press","publisher-place":"Cambridge","edition":"2nd","event-place":"Cambridge","author":[{"family":"Press","given":"W. H."},{"family":"Teukolsky","given":"S. A."},{"family":"Vetterling","given":"W. T."},{"family":"Flannery","given":"B. P."}],"issued":{"date-parts":[["2002"]]}}}],"schema":"https://github.com/citation-style-language/schema/raw/master/csl-citation.json"} </w:instrText>
      </w:r>
      <w:r w:rsidR="000E74BA">
        <w:rPr>
          <w:rFonts w:ascii="Arial" w:hAnsi="Arial" w:cs="Arial"/>
        </w:rPr>
        <w:fldChar w:fldCharType="separate"/>
      </w:r>
      <w:r w:rsidR="000E74BA" w:rsidRPr="000E74BA">
        <w:rPr>
          <w:rFonts w:ascii="Arial" w:hAnsi="Arial" w:cs="Arial"/>
        </w:rPr>
        <w:t>(Press et al. 2002)</w:t>
      </w:r>
      <w:r w:rsidR="000E74BA">
        <w:rPr>
          <w:rFonts w:ascii="Arial" w:hAnsi="Arial" w:cs="Arial"/>
        </w:rPr>
        <w:fldChar w:fldCharType="end"/>
      </w:r>
      <w:r>
        <w:rPr>
          <w:rFonts w:ascii="Arial" w:hAnsi="Arial" w:cs="Arial"/>
        </w:rPr>
        <w:t>.</w:t>
      </w:r>
      <w:r w:rsidR="00F64146">
        <w:rPr>
          <w:rFonts w:ascii="Arial" w:hAnsi="Arial" w:cs="Arial"/>
        </w:rPr>
        <w:t xml:space="preserve"> </w:t>
      </w:r>
    </w:p>
    <w:p w:rsidR="00E65BDC" w:rsidRDefault="00E65BDC">
      <w:pPr>
        <w:rPr>
          <w:rFonts w:ascii="Arial" w:hAnsi="Arial" w:cs="Arial"/>
        </w:rPr>
      </w:pPr>
      <w:r>
        <w:rPr>
          <w:rFonts w:ascii="Arial" w:hAnsi="Arial" w:cs="Arial"/>
        </w:rPr>
        <w:t>Minimum and maximum ages may be stipulated for the calculations and plots. Each probability curve is subdivided into 2500 incremental steps between these ages.</w:t>
      </w:r>
      <w:r w:rsidR="00490877">
        <w:rPr>
          <w:rFonts w:ascii="Arial" w:hAnsi="Arial" w:cs="Arial"/>
        </w:rPr>
        <w:t xml:space="preserve"> A minimum 1 sigma uncertainty is provided. Any individual values less than this will be increased to this value. This provides a useful method to smooth the input data and to reduce the influence of overly precise analyses, for instance if combining zircon evaporation data with analyses from other techniques.</w:t>
      </w:r>
    </w:p>
    <w:p w:rsidR="00D74310" w:rsidRDefault="00D74310">
      <w:pPr>
        <w:rPr>
          <w:rFonts w:ascii="Arial" w:hAnsi="Arial" w:cs="Arial"/>
        </w:rPr>
      </w:pPr>
    </w:p>
    <w:p w:rsidR="00490877" w:rsidRDefault="00F64146" w:rsidP="00490877">
      <w:pPr>
        <w:pStyle w:val="Heading2"/>
      </w:pPr>
      <w:bookmarkStart w:id="7" w:name="_Toc347010712"/>
      <w:r>
        <w:t>‘</w:t>
      </w:r>
      <w:r w:rsidR="00490877">
        <w:t>AND</w:t>
      </w:r>
      <w:r>
        <w:t>’</w:t>
      </w:r>
      <w:r w:rsidR="00490877">
        <w:t xml:space="preserve"> and </w:t>
      </w:r>
      <w:r>
        <w:t>‘</w:t>
      </w:r>
      <w:r w:rsidR="00490877">
        <w:t>OR</w:t>
      </w:r>
      <w:r>
        <w:t>’</w:t>
      </w:r>
      <w:r w:rsidR="00490877">
        <w:t xml:space="preserve"> Gaussian Calculations</w:t>
      </w:r>
      <w:bookmarkEnd w:id="7"/>
    </w:p>
    <w:p w:rsidR="00490877" w:rsidRDefault="00490877" w:rsidP="00490877">
      <w:pPr>
        <w:rPr>
          <w:rFonts w:ascii="Arial" w:hAnsi="Arial" w:cs="Arial"/>
        </w:rPr>
      </w:pPr>
      <w:r>
        <w:rPr>
          <w:rFonts w:ascii="Arial" w:hAnsi="Arial" w:cs="Arial"/>
        </w:rPr>
        <w:t>The traditional approach to calculation of probability curves has been to determine t</w:t>
      </w:r>
      <w:r w:rsidR="00661C8E">
        <w:rPr>
          <w:rFonts w:ascii="Arial" w:hAnsi="Arial" w:cs="Arial"/>
        </w:rPr>
        <w:t>he summed Gaussian distribution</w:t>
      </w:r>
      <w:r>
        <w:rPr>
          <w:rFonts w:ascii="Arial" w:hAnsi="Arial" w:cs="Arial"/>
        </w:rPr>
        <w:t xml:space="preserve"> of all individual analyses, assuming that the uncertainties around the measured data (age) values are normally distributed (hence the term Gaussian). In effect, this </w:t>
      </w:r>
      <w:r>
        <w:rPr>
          <w:rFonts w:ascii="Arial" w:hAnsi="Arial" w:cs="Arial"/>
        </w:rPr>
        <w:lastRenderedPageBreak/>
        <w:t xml:space="preserve">approach determines </w:t>
      </w:r>
      <w:r w:rsidRPr="0097107C">
        <w:rPr>
          <w:rFonts w:ascii="Arial" w:hAnsi="Arial" w:cs="Arial"/>
          <w:b/>
        </w:rPr>
        <w:t>the probability of a specific age being found in the specific dataset one is using</w:t>
      </w:r>
      <w:r>
        <w:rPr>
          <w:rFonts w:ascii="Arial" w:hAnsi="Arial" w:cs="Arial"/>
        </w:rPr>
        <w:t>, not in the population from which the individual analyses were drawn.</w:t>
      </w:r>
    </w:p>
    <w:p w:rsidR="004C2B9C" w:rsidRDefault="004C2B9C" w:rsidP="004C2B9C">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C2B9C" w:rsidTr="004C2B9C">
        <w:trPr>
          <w:cantSplit/>
          <w:jc w:val="center"/>
        </w:trPr>
        <w:tc>
          <w:tcPr>
            <w:tcW w:w="9576" w:type="dxa"/>
          </w:tcPr>
          <w:p w:rsidR="004C2B9C" w:rsidRDefault="004C2B9C" w:rsidP="004C2B9C">
            <w:pPr>
              <w:rPr>
                <w:rFonts w:ascii="Arial" w:hAnsi="Arial" w:cs="Arial"/>
              </w:rPr>
            </w:pPr>
          </w:p>
        </w:tc>
      </w:tr>
      <w:tr w:rsidR="004C2B9C" w:rsidTr="004C2B9C">
        <w:trPr>
          <w:cantSplit/>
          <w:jc w:val="center"/>
        </w:trPr>
        <w:tc>
          <w:tcPr>
            <w:tcW w:w="9576" w:type="dxa"/>
          </w:tcPr>
          <w:p w:rsidR="004C2B9C" w:rsidRDefault="004C2B9C" w:rsidP="004C2B9C">
            <w:pPr>
              <w:keepNext/>
              <w:jc w:val="center"/>
            </w:pPr>
          </w:p>
          <w:p w:rsidR="004C2B9C" w:rsidRDefault="00B84D6F" w:rsidP="004C2B9C">
            <w:pPr>
              <w:jc w:val="center"/>
              <w:rPr>
                <w:rFonts w:ascii="Arial" w:hAnsi="Arial" w:cs="Arial"/>
              </w:rPr>
            </w:pPr>
            <w:r>
              <w:rPr>
                <w:rFonts w:ascii="Arial" w:hAnsi="Arial" w:cs="Arial"/>
                <w:noProof/>
                <w:lang w:val="en-US"/>
              </w:rPr>
              <w:drawing>
                <wp:inline distT="0" distB="0" distL="0" distR="0" wp14:anchorId="6DE51D4A" wp14:editId="09A1A004">
                  <wp:extent cx="3495600" cy="343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_OR_pdf_comparison_examp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5600" cy="3434400"/>
                          </a:xfrm>
                          <a:prstGeom prst="rect">
                            <a:avLst/>
                          </a:prstGeom>
                        </pic:spPr>
                      </pic:pic>
                    </a:graphicData>
                  </a:graphic>
                </wp:inline>
              </w:drawing>
            </w:r>
          </w:p>
        </w:tc>
      </w:tr>
      <w:tr w:rsidR="004C2B9C" w:rsidTr="004C2B9C">
        <w:trPr>
          <w:cantSplit/>
          <w:jc w:val="center"/>
        </w:trPr>
        <w:tc>
          <w:tcPr>
            <w:tcW w:w="9576" w:type="dxa"/>
          </w:tcPr>
          <w:p w:rsidR="004C2B9C" w:rsidRPr="00012F86" w:rsidRDefault="004C2B9C" w:rsidP="00B84D6F">
            <w:pPr>
              <w:pStyle w:val="Caption"/>
              <w:rPr>
                <w:rFonts w:ascii="Arial" w:hAnsi="Arial" w:cs="Arial"/>
                <w:b w:val="0"/>
                <w:color w:val="auto"/>
              </w:rPr>
            </w:pPr>
            <w:bookmarkStart w:id="8" w:name="_Ref347009728"/>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5</w:t>
            </w:r>
            <w:r w:rsidRPr="00012F86">
              <w:rPr>
                <w:rFonts w:ascii="Arial" w:hAnsi="Arial" w:cs="Arial"/>
                <w:b w:val="0"/>
                <w:color w:val="auto"/>
              </w:rPr>
              <w:fldChar w:fldCharType="end"/>
            </w:r>
            <w:bookmarkEnd w:id="8"/>
            <w:r>
              <w:rPr>
                <w:rFonts w:ascii="Arial" w:hAnsi="Arial" w:cs="Arial"/>
                <w:b w:val="0"/>
                <w:color w:val="auto"/>
              </w:rPr>
              <w:t xml:space="preserve">. Gaussian ‘AND’ </w:t>
            </w:r>
            <w:r w:rsidR="00B84D6F">
              <w:rPr>
                <w:rFonts w:ascii="Arial" w:hAnsi="Arial" w:cs="Arial"/>
                <w:b w:val="0"/>
                <w:color w:val="auto"/>
              </w:rPr>
              <w:t xml:space="preserve">(solid thick line) and ‘OR’ (dashed thick line) </w:t>
            </w:r>
            <w:r>
              <w:rPr>
                <w:rFonts w:ascii="Arial" w:hAnsi="Arial" w:cs="Arial"/>
                <w:b w:val="0"/>
                <w:color w:val="auto"/>
              </w:rPr>
              <w:t xml:space="preserve">representation of </w:t>
            </w:r>
            <w:r w:rsidR="00B84D6F">
              <w:rPr>
                <w:rFonts w:ascii="Arial" w:hAnsi="Arial" w:cs="Arial"/>
                <w:b w:val="0"/>
                <w:color w:val="auto"/>
              </w:rPr>
              <w:t>a simple test dataset comprising four analyses (solid thin line). Note the difference in peak height between the two approaches. Probabilities are presented as ‘true probabilities’ i.e. without normalisation to the maximum peak. This has the effect of reducing maximum peak height for the combined data since the summed probabilities are divided by the number of samples used to calculate the probability distribution (by 4 in this example).</w:t>
            </w:r>
          </w:p>
        </w:tc>
      </w:tr>
    </w:tbl>
    <w:p w:rsidR="004C2B9C" w:rsidRDefault="004C2B9C" w:rsidP="004C2B9C">
      <w:pPr>
        <w:rPr>
          <w:rFonts w:ascii="Arial" w:hAnsi="Arial" w:cs="Arial"/>
        </w:rPr>
      </w:pPr>
    </w:p>
    <w:p w:rsidR="004C2B9C" w:rsidRDefault="00D80995" w:rsidP="00490877">
      <w:pPr>
        <w:rPr>
          <w:rFonts w:ascii="Arial" w:hAnsi="Arial" w:cs="Arial"/>
        </w:rPr>
      </w:pPr>
      <w:r>
        <w:rPr>
          <w:rFonts w:ascii="Arial" w:hAnsi="Arial" w:cs="Arial"/>
        </w:rPr>
        <w:t xml:space="preserve">It is sometime desirable to calculate the </w:t>
      </w:r>
      <w:r w:rsidRPr="00F64146">
        <w:rPr>
          <w:rFonts w:ascii="Arial" w:hAnsi="Arial" w:cs="Arial"/>
          <w:b/>
        </w:rPr>
        <w:t xml:space="preserve">probability </w:t>
      </w:r>
      <w:proofErr w:type="gramStart"/>
      <w:r w:rsidRPr="00F64146">
        <w:rPr>
          <w:rFonts w:ascii="Arial" w:hAnsi="Arial" w:cs="Arial"/>
          <w:b/>
        </w:rPr>
        <w:t>of</w:t>
      </w:r>
      <w:r>
        <w:rPr>
          <w:rFonts w:ascii="Arial" w:hAnsi="Arial" w:cs="Arial"/>
        </w:rPr>
        <w:t xml:space="preserve">  </w:t>
      </w:r>
      <w:r w:rsidRPr="00D80995">
        <w:rPr>
          <w:rFonts w:ascii="Arial" w:hAnsi="Arial" w:cs="Arial"/>
          <w:b/>
        </w:rPr>
        <w:t>any</w:t>
      </w:r>
      <w:proofErr w:type="gramEnd"/>
      <w:r w:rsidRPr="00D80995">
        <w:rPr>
          <w:rFonts w:ascii="Arial" w:hAnsi="Arial" w:cs="Arial"/>
          <w:b/>
        </w:rPr>
        <w:t xml:space="preserve"> occurrence of a certain age</w:t>
      </w:r>
      <w:r>
        <w:rPr>
          <w:rFonts w:ascii="Arial" w:hAnsi="Arial" w:cs="Arial"/>
        </w:rPr>
        <w:t>. In this case it is appropriate to use a Gaussian ‘OR</w:t>
      </w:r>
      <w:r w:rsidR="00F64146">
        <w:rPr>
          <w:rFonts w:ascii="Arial" w:hAnsi="Arial" w:cs="Arial"/>
        </w:rPr>
        <w:t>’</w:t>
      </w:r>
      <w:r>
        <w:rPr>
          <w:rFonts w:ascii="Arial" w:hAnsi="Arial" w:cs="Arial"/>
        </w:rPr>
        <w:t xml:space="preserve"> approach i.e. only the most likely (highest probability) individual age counts in defining the shape of the probability curve. All lesser probabilities at the age are ignored. </w:t>
      </w:r>
      <w:r>
        <w:rPr>
          <w:rFonts w:ascii="Arial" w:hAnsi="Arial" w:cs="Arial"/>
        </w:rPr>
        <w:fldChar w:fldCharType="begin"/>
      </w:r>
      <w:r>
        <w:rPr>
          <w:rFonts w:ascii="Arial" w:hAnsi="Arial" w:cs="Arial"/>
        </w:rPr>
        <w:instrText xml:space="preserve"> REF _Ref347009728  \* MERGEFORMAT </w:instrText>
      </w:r>
      <w:r>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5</w:t>
      </w:r>
      <w:r>
        <w:rPr>
          <w:rFonts w:ascii="Arial" w:hAnsi="Arial" w:cs="Arial"/>
        </w:rPr>
        <w:fldChar w:fldCharType="end"/>
      </w:r>
      <w:r>
        <w:rPr>
          <w:rFonts w:ascii="Arial" w:hAnsi="Arial" w:cs="Arial"/>
        </w:rPr>
        <w:t xml:space="preserve"> illustrates the difference between the ‘AND’ and ‘OR’ approaches while </w:t>
      </w:r>
      <w:r>
        <w:rPr>
          <w:rFonts w:ascii="Arial" w:hAnsi="Arial" w:cs="Arial"/>
        </w:rPr>
        <w:fldChar w:fldCharType="begin"/>
      </w:r>
      <w:r>
        <w:rPr>
          <w:rFonts w:ascii="Arial" w:hAnsi="Arial" w:cs="Arial"/>
        </w:rPr>
        <w:instrText xml:space="preserve"> REF _Ref347010017  \* MERGEFORMAT </w:instrText>
      </w:r>
      <w:r>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6</w:t>
      </w:r>
      <w:r>
        <w:rPr>
          <w:rFonts w:ascii="Arial" w:hAnsi="Arial" w:cs="Arial"/>
        </w:rPr>
        <w:fldChar w:fldCharType="end"/>
      </w:r>
      <w:r>
        <w:rPr>
          <w:rFonts w:ascii="Arial" w:hAnsi="Arial" w:cs="Arial"/>
        </w:rPr>
        <w:t xml:space="preserve"> and </w:t>
      </w:r>
      <w:r>
        <w:rPr>
          <w:rFonts w:ascii="Arial" w:hAnsi="Arial" w:cs="Arial"/>
        </w:rPr>
        <w:fldChar w:fldCharType="begin"/>
      </w:r>
      <w:r>
        <w:rPr>
          <w:rFonts w:ascii="Arial" w:hAnsi="Arial" w:cs="Arial"/>
        </w:rPr>
        <w:instrText xml:space="preserve"> REF _Ref347010025  \* MERGEFORMAT </w:instrText>
      </w:r>
      <w:r>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7</w:t>
      </w:r>
      <w:r>
        <w:rPr>
          <w:rFonts w:ascii="Arial" w:hAnsi="Arial" w:cs="Arial"/>
        </w:rPr>
        <w:fldChar w:fldCharType="end"/>
      </w:r>
      <w:r>
        <w:rPr>
          <w:rFonts w:ascii="Arial" w:hAnsi="Arial" w:cs="Arial"/>
        </w:rPr>
        <w:t xml:space="preserve"> illustrate the example dataset used in the other diagrams of this manual.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7107C" w:rsidTr="004C2B9C">
        <w:trPr>
          <w:cantSplit/>
          <w:jc w:val="center"/>
        </w:trPr>
        <w:tc>
          <w:tcPr>
            <w:tcW w:w="9576" w:type="dxa"/>
          </w:tcPr>
          <w:p w:rsidR="0097107C" w:rsidRDefault="0097107C" w:rsidP="004C2B9C">
            <w:pPr>
              <w:rPr>
                <w:rFonts w:ascii="Arial" w:hAnsi="Arial" w:cs="Arial"/>
              </w:rPr>
            </w:pPr>
          </w:p>
        </w:tc>
      </w:tr>
      <w:tr w:rsidR="0097107C" w:rsidTr="004C2B9C">
        <w:trPr>
          <w:cantSplit/>
          <w:jc w:val="center"/>
        </w:trPr>
        <w:tc>
          <w:tcPr>
            <w:tcW w:w="9576" w:type="dxa"/>
          </w:tcPr>
          <w:p w:rsidR="0097107C" w:rsidRDefault="0097107C" w:rsidP="004C2B9C">
            <w:pPr>
              <w:keepNext/>
              <w:jc w:val="center"/>
            </w:pPr>
          </w:p>
          <w:p w:rsidR="0097107C" w:rsidRDefault="0097107C" w:rsidP="00D74310">
            <w:pPr>
              <w:jc w:val="center"/>
              <w:rPr>
                <w:rFonts w:ascii="Arial" w:hAnsi="Arial" w:cs="Arial"/>
              </w:rPr>
            </w:pPr>
            <w:r>
              <w:rPr>
                <w:rFonts w:ascii="Arial" w:hAnsi="Arial" w:cs="Arial"/>
                <w:noProof/>
                <w:lang w:val="en-US"/>
              </w:rPr>
              <w:drawing>
                <wp:inline distT="0" distB="0" distL="0" distR="0" wp14:anchorId="13824E7E" wp14:editId="0909E244">
                  <wp:extent cx="4644000" cy="25488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graph_singlesamp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4000" cy="2548800"/>
                          </a:xfrm>
                          <a:prstGeom prst="rect">
                            <a:avLst/>
                          </a:prstGeom>
                        </pic:spPr>
                      </pic:pic>
                    </a:graphicData>
                  </a:graphic>
                </wp:inline>
              </w:drawing>
            </w:r>
          </w:p>
        </w:tc>
      </w:tr>
      <w:tr w:rsidR="0097107C" w:rsidTr="004C2B9C">
        <w:trPr>
          <w:cantSplit/>
          <w:jc w:val="center"/>
        </w:trPr>
        <w:tc>
          <w:tcPr>
            <w:tcW w:w="9576" w:type="dxa"/>
          </w:tcPr>
          <w:p w:rsidR="0097107C" w:rsidRPr="00012F86" w:rsidRDefault="0097107C" w:rsidP="00146A5B">
            <w:pPr>
              <w:pStyle w:val="Caption"/>
              <w:rPr>
                <w:rFonts w:ascii="Arial" w:hAnsi="Arial" w:cs="Arial"/>
                <w:b w:val="0"/>
                <w:color w:val="auto"/>
              </w:rPr>
            </w:pPr>
            <w:bookmarkStart w:id="9" w:name="_Ref347010017"/>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6</w:t>
            </w:r>
            <w:r w:rsidRPr="00012F86">
              <w:rPr>
                <w:rFonts w:ascii="Arial" w:hAnsi="Arial" w:cs="Arial"/>
                <w:b w:val="0"/>
                <w:color w:val="auto"/>
              </w:rPr>
              <w:fldChar w:fldCharType="end"/>
            </w:r>
            <w:bookmarkEnd w:id="9"/>
            <w:r>
              <w:rPr>
                <w:rFonts w:ascii="Arial" w:hAnsi="Arial" w:cs="Arial"/>
                <w:b w:val="0"/>
                <w:color w:val="auto"/>
              </w:rPr>
              <w:t>. G</w:t>
            </w:r>
            <w:r w:rsidR="00146A5B">
              <w:rPr>
                <w:rFonts w:ascii="Arial" w:hAnsi="Arial" w:cs="Arial"/>
                <w:b w:val="0"/>
                <w:color w:val="auto"/>
              </w:rPr>
              <w:t xml:space="preserve">aussian ‘AND’ representation of example data (red curve) overlaid on a histogram binned according to the settings in </w:t>
            </w:r>
            <w:r w:rsidR="00146A5B">
              <w:rPr>
                <w:rFonts w:ascii="Arial" w:hAnsi="Arial" w:cs="Arial"/>
                <w:b w:val="0"/>
                <w:color w:val="auto"/>
              </w:rPr>
              <w:fldChar w:fldCharType="begin"/>
            </w:r>
            <w:r w:rsidR="00146A5B">
              <w:rPr>
                <w:rFonts w:ascii="Arial" w:hAnsi="Arial" w:cs="Arial"/>
                <w:b w:val="0"/>
                <w:color w:val="auto"/>
              </w:rPr>
              <w:instrText xml:space="preserve"> REF _Ref347008657 </w:instrText>
            </w:r>
            <w:r w:rsidR="00131FF7">
              <w:rPr>
                <w:rFonts w:ascii="Arial" w:hAnsi="Arial" w:cs="Arial"/>
                <w:b w:val="0"/>
                <w:color w:val="auto"/>
              </w:rPr>
              <w:instrText xml:space="preserve"> \* MERGEFORMAT </w:instrText>
            </w:r>
            <w:r w:rsidR="00146A5B">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4</w:t>
            </w:r>
            <w:r w:rsidR="00146A5B">
              <w:rPr>
                <w:rFonts w:ascii="Arial" w:hAnsi="Arial" w:cs="Arial"/>
                <w:b w:val="0"/>
                <w:color w:val="auto"/>
              </w:rPr>
              <w:fldChar w:fldCharType="end"/>
            </w:r>
            <w:r>
              <w:rPr>
                <w:rFonts w:ascii="Arial" w:hAnsi="Arial" w:cs="Arial"/>
                <w:b w:val="0"/>
                <w:color w:val="auto"/>
              </w:rPr>
              <w:t xml:space="preserve">. </w:t>
            </w:r>
            <w:r w:rsidR="004C2B9C">
              <w:rPr>
                <w:rFonts w:ascii="Arial" w:hAnsi="Arial" w:cs="Arial"/>
                <w:b w:val="0"/>
                <w:color w:val="auto"/>
              </w:rPr>
              <w:t>Minimum age uncertainty was set as 5 Ma.</w:t>
            </w:r>
          </w:p>
        </w:tc>
      </w:tr>
    </w:tbl>
    <w:p w:rsidR="0097107C" w:rsidRDefault="0097107C" w:rsidP="0097107C">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7107C" w:rsidTr="004C2B9C">
        <w:trPr>
          <w:cantSplit/>
          <w:jc w:val="center"/>
        </w:trPr>
        <w:tc>
          <w:tcPr>
            <w:tcW w:w="9576" w:type="dxa"/>
          </w:tcPr>
          <w:p w:rsidR="0097107C" w:rsidRDefault="0097107C" w:rsidP="004C2B9C">
            <w:pPr>
              <w:rPr>
                <w:rFonts w:ascii="Arial" w:hAnsi="Arial" w:cs="Arial"/>
              </w:rPr>
            </w:pPr>
          </w:p>
        </w:tc>
      </w:tr>
      <w:tr w:rsidR="0097107C" w:rsidTr="004C2B9C">
        <w:trPr>
          <w:cantSplit/>
          <w:jc w:val="center"/>
        </w:trPr>
        <w:tc>
          <w:tcPr>
            <w:tcW w:w="9576" w:type="dxa"/>
          </w:tcPr>
          <w:p w:rsidR="0097107C" w:rsidRDefault="0097107C" w:rsidP="004C2B9C">
            <w:pPr>
              <w:keepNext/>
              <w:jc w:val="center"/>
            </w:pPr>
          </w:p>
          <w:p w:rsidR="0097107C" w:rsidRDefault="00D74310" w:rsidP="00D74310">
            <w:pPr>
              <w:jc w:val="center"/>
              <w:rPr>
                <w:rFonts w:ascii="Arial" w:hAnsi="Arial" w:cs="Arial"/>
              </w:rPr>
            </w:pPr>
            <w:r>
              <w:rPr>
                <w:rFonts w:ascii="Arial" w:hAnsi="Arial" w:cs="Arial"/>
                <w:noProof/>
                <w:lang w:val="en-US"/>
              </w:rPr>
              <w:drawing>
                <wp:inline distT="0" distB="0" distL="0" distR="0" wp14:anchorId="0ABF233A" wp14:editId="61B72955">
                  <wp:extent cx="4644000" cy="2548800"/>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graph_singlesample_O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4000" cy="2548800"/>
                          </a:xfrm>
                          <a:prstGeom prst="rect">
                            <a:avLst/>
                          </a:prstGeom>
                        </pic:spPr>
                      </pic:pic>
                    </a:graphicData>
                  </a:graphic>
                </wp:inline>
              </w:drawing>
            </w:r>
          </w:p>
        </w:tc>
      </w:tr>
      <w:tr w:rsidR="0097107C" w:rsidTr="004C2B9C">
        <w:trPr>
          <w:cantSplit/>
          <w:jc w:val="center"/>
        </w:trPr>
        <w:tc>
          <w:tcPr>
            <w:tcW w:w="9576" w:type="dxa"/>
          </w:tcPr>
          <w:p w:rsidR="0097107C" w:rsidRPr="00012F86" w:rsidRDefault="0097107C" w:rsidP="004C2B9C">
            <w:pPr>
              <w:pStyle w:val="Caption"/>
              <w:rPr>
                <w:rFonts w:ascii="Arial" w:hAnsi="Arial" w:cs="Arial"/>
                <w:b w:val="0"/>
                <w:color w:val="auto"/>
              </w:rPr>
            </w:pPr>
            <w:bookmarkStart w:id="10" w:name="_Ref347010025"/>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7</w:t>
            </w:r>
            <w:r w:rsidRPr="00012F86">
              <w:rPr>
                <w:rFonts w:ascii="Arial" w:hAnsi="Arial" w:cs="Arial"/>
                <w:b w:val="0"/>
                <w:color w:val="auto"/>
              </w:rPr>
              <w:fldChar w:fldCharType="end"/>
            </w:r>
            <w:bookmarkEnd w:id="10"/>
            <w:r>
              <w:rPr>
                <w:rFonts w:ascii="Arial" w:hAnsi="Arial" w:cs="Arial"/>
                <w:b w:val="0"/>
                <w:color w:val="auto"/>
              </w:rPr>
              <w:t xml:space="preserve">. </w:t>
            </w:r>
            <w:r w:rsidR="004C2B9C">
              <w:rPr>
                <w:rFonts w:ascii="Arial" w:hAnsi="Arial" w:cs="Arial"/>
                <w:b w:val="0"/>
                <w:color w:val="auto"/>
              </w:rPr>
              <w:t xml:space="preserve">Gaussian ‘OR’ representation of example data (red curve) overlaid on a histogram binned according to the settings in </w:t>
            </w:r>
            <w:r w:rsidR="004C2B9C">
              <w:rPr>
                <w:rFonts w:ascii="Arial" w:hAnsi="Arial" w:cs="Arial"/>
                <w:b w:val="0"/>
                <w:color w:val="auto"/>
              </w:rPr>
              <w:fldChar w:fldCharType="begin"/>
            </w:r>
            <w:r w:rsidR="004C2B9C">
              <w:rPr>
                <w:rFonts w:ascii="Arial" w:hAnsi="Arial" w:cs="Arial"/>
                <w:b w:val="0"/>
                <w:color w:val="auto"/>
              </w:rPr>
              <w:instrText xml:space="preserve"> REF _Ref347008657 </w:instrText>
            </w:r>
            <w:r w:rsidR="00131FF7">
              <w:rPr>
                <w:rFonts w:ascii="Arial" w:hAnsi="Arial" w:cs="Arial"/>
                <w:b w:val="0"/>
                <w:color w:val="auto"/>
              </w:rPr>
              <w:instrText xml:space="preserve"> \* MERGEFORMAT </w:instrText>
            </w:r>
            <w:r w:rsidR="004C2B9C">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4</w:t>
            </w:r>
            <w:r w:rsidR="004C2B9C">
              <w:rPr>
                <w:rFonts w:ascii="Arial" w:hAnsi="Arial" w:cs="Arial"/>
                <w:b w:val="0"/>
                <w:color w:val="auto"/>
              </w:rPr>
              <w:fldChar w:fldCharType="end"/>
            </w:r>
            <w:r w:rsidR="004C2B9C">
              <w:rPr>
                <w:rFonts w:ascii="Arial" w:hAnsi="Arial" w:cs="Arial"/>
                <w:b w:val="0"/>
                <w:color w:val="auto"/>
              </w:rPr>
              <w:t>. Minimum age uncertainty was set as 5 Ma.</w:t>
            </w:r>
          </w:p>
        </w:tc>
      </w:tr>
    </w:tbl>
    <w:p w:rsidR="0097107C" w:rsidRDefault="0097107C" w:rsidP="0097107C">
      <w:pPr>
        <w:rPr>
          <w:rFonts w:ascii="Arial" w:hAnsi="Arial" w:cs="Arial"/>
        </w:rPr>
      </w:pPr>
    </w:p>
    <w:p w:rsidR="00D74310" w:rsidRDefault="00D74310" w:rsidP="0097107C">
      <w:pPr>
        <w:rPr>
          <w:rFonts w:ascii="Arial" w:hAnsi="Arial" w:cs="Arial"/>
        </w:rPr>
      </w:pPr>
    </w:p>
    <w:p w:rsidR="0097107C" w:rsidRDefault="0097107C" w:rsidP="0097107C">
      <w:pPr>
        <w:pStyle w:val="Heading2"/>
      </w:pPr>
      <w:bookmarkStart w:id="11" w:name="_Toc347010713"/>
      <w:r>
        <w:t>Influence of Minimum Uncertainty</w:t>
      </w:r>
      <w:bookmarkEnd w:id="11"/>
    </w:p>
    <w:p w:rsidR="0097107C" w:rsidRDefault="00D80995" w:rsidP="0097107C">
      <w:pPr>
        <w:rPr>
          <w:rFonts w:ascii="Arial" w:hAnsi="Arial" w:cs="Arial"/>
        </w:rPr>
      </w:pPr>
      <w:r>
        <w:rPr>
          <w:rFonts w:ascii="Arial" w:hAnsi="Arial" w:cs="Arial"/>
        </w:rPr>
        <w:t xml:space="preserve">Changing the minimum age uncertainty permitted for all analyses provides a technique to smooth the probability curve by reducing the influence of very precise ages. Increasing the minimum uncertainty from 5 Ma to 20 Ma is illustrated in </w:t>
      </w:r>
      <w:r>
        <w:rPr>
          <w:rFonts w:ascii="Arial" w:hAnsi="Arial" w:cs="Arial"/>
        </w:rPr>
        <w:fldChar w:fldCharType="begin"/>
      </w:r>
      <w:r>
        <w:rPr>
          <w:rFonts w:ascii="Arial" w:hAnsi="Arial" w:cs="Arial"/>
        </w:rPr>
        <w:instrText xml:space="preserve"> REF _Ref347010252  \* MERGEFORMAT </w:instrText>
      </w:r>
      <w:r>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8</w:t>
      </w:r>
      <w:r>
        <w:rPr>
          <w:rFonts w:ascii="Arial" w:hAnsi="Arial" w:cs="Arial"/>
        </w:rPr>
        <w:fldChar w:fldCharType="end"/>
      </w:r>
      <w:r>
        <w:rPr>
          <w:rFonts w:ascii="Arial" w:hAnsi="Arial" w:cs="Arial"/>
        </w:rPr>
        <w:t xml:space="preserve"> and </w:t>
      </w:r>
      <w:r>
        <w:rPr>
          <w:rFonts w:ascii="Arial" w:hAnsi="Arial" w:cs="Arial"/>
        </w:rPr>
        <w:fldChar w:fldCharType="begin"/>
      </w:r>
      <w:r>
        <w:rPr>
          <w:rFonts w:ascii="Arial" w:hAnsi="Arial" w:cs="Arial"/>
        </w:rPr>
        <w:instrText xml:space="preserve"> REF _Ref347010262  \* MERGEFORMAT </w:instrText>
      </w:r>
      <w:r>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9</w:t>
      </w:r>
      <w:r>
        <w:rPr>
          <w:rFonts w:ascii="Arial" w:hAnsi="Arial" w:cs="Arial"/>
        </w:rPr>
        <w:fldChar w:fldCharType="end"/>
      </w:r>
      <w:r>
        <w:rPr>
          <w:rFonts w:ascii="Arial" w:hAnsi="Arial" w:cs="Arial"/>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7107C" w:rsidTr="004C2B9C">
        <w:trPr>
          <w:cantSplit/>
          <w:jc w:val="center"/>
        </w:trPr>
        <w:tc>
          <w:tcPr>
            <w:tcW w:w="9576" w:type="dxa"/>
          </w:tcPr>
          <w:p w:rsidR="0097107C" w:rsidRDefault="0097107C" w:rsidP="004C2B9C">
            <w:pPr>
              <w:rPr>
                <w:rFonts w:ascii="Arial" w:hAnsi="Arial" w:cs="Arial"/>
              </w:rPr>
            </w:pPr>
          </w:p>
        </w:tc>
      </w:tr>
      <w:tr w:rsidR="0097107C" w:rsidTr="004C2B9C">
        <w:trPr>
          <w:cantSplit/>
          <w:jc w:val="center"/>
        </w:trPr>
        <w:tc>
          <w:tcPr>
            <w:tcW w:w="9576" w:type="dxa"/>
          </w:tcPr>
          <w:p w:rsidR="0097107C" w:rsidRDefault="0097107C" w:rsidP="004C2B9C">
            <w:pPr>
              <w:keepNext/>
              <w:jc w:val="center"/>
            </w:pPr>
          </w:p>
          <w:p w:rsidR="0097107C" w:rsidRDefault="0097107C" w:rsidP="00D74310">
            <w:pPr>
              <w:jc w:val="center"/>
              <w:rPr>
                <w:rFonts w:ascii="Arial" w:hAnsi="Arial" w:cs="Arial"/>
              </w:rPr>
            </w:pPr>
            <w:r>
              <w:rPr>
                <w:rFonts w:ascii="Arial" w:hAnsi="Arial" w:cs="Arial"/>
                <w:noProof/>
                <w:lang w:val="en-US"/>
              </w:rPr>
              <w:drawing>
                <wp:inline distT="0" distB="0" distL="0" distR="0" wp14:anchorId="2B44DA10" wp14:editId="0B6E5183">
                  <wp:extent cx="4644000" cy="2548800"/>
                  <wp:effectExtent l="0"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graph_singlesample_AND_20MaSmoothi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4000" cy="2548800"/>
                          </a:xfrm>
                          <a:prstGeom prst="rect">
                            <a:avLst/>
                          </a:prstGeom>
                        </pic:spPr>
                      </pic:pic>
                    </a:graphicData>
                  </a:graphic>
                </wp:inline>
              </w:drawing>
            </w:r>
          </w:p>
        </w:tc>
      </w:tr>
      <w:tr w:rsidR="0097107C" w:rsidTr="004C2B9C">
        <w:trPr>
          <w:cantSplit/>
          <w:jc w:val="center"/>
        </w:trPr>
        <w:tc>
          <w:tcPr>
            <w:tcW w:w="9576" w:type="dxa"/>
          </w:tcPr>
          <w:p w:rsidR="0097107C" w:rsidRPr="00012F86" w:rsidRDefault="0097107C" w:rsidP="004C2B9C">
            <w:pPr>
              <w:pStyle w:val="Caption"/>
              <w:rPr>
                <w:rFonts w:ascii="Arial" w:hAnsi="Arial" w:cs="Arial"/>
                <w:b w:val="0"/>
                <w:color w:val="auto"/>
              </w:rPr>
            </w:pPr>
            <w:bookmarkStart w:id="12" w:name="_Ref347010252"/>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8</w:t>
            </w:r>
            <w:r w:rsidRPr="00012F86">
              <w:rPr>
                <w:rFonts w:ascii="Arial" w:hAnsi="Arial" w:cs="Arial"/>
                <w:b w:val="0"/>
                <w:color w:val="auto"/>
              </w:rPr>
              <w:fldChar w:fldCharType="end"/>
            </w:r>
            <w:bookmarkEnd w:id="12"/>
            <w:r>
              <w:rPr>
                <w:rFonts w:ascii="Arial" w:hAnsi="Arial" w:cs="Arial"/>
                <w:b w:val="0"/>
                <w:color w:val="auto"/>
              </w:rPr>
              <w:t xml:space="preserve">. </w:t>
            </w:r>
            <w:r w:rsidR="004C2B9C">
              <w:rPr>
                <w:rFonts w:ascii="Arial" w:hAnsi="Arial" w:cs="Arial"/>
                <w:b w:val="0"/>
                <w:color w:val="auto"/>
              </w:rPr>
              <w:t xml:space="preserve">Gaussian ‘AND’ representation of example data (red curve) overlaid on a histogram binned according to the settings in </w:t>
            </w:r>
            <w:r w:rsidR="004C2B9C">
              <w:rPr>
                <w:rFonts w:ascii="Arial" w:hAnsi="Arial" w:cs="Arial"/>
                <w:b w:val="0"/>
                <w:color w:val="auto"/>
              </w:rPr>
              <w:fldChar w:fldCharType="begin"/>
            </w:r>
            <w:r w:rsidR="004C2B9C">
              <w:rPr>
                <w:rFonts w:ascii="Arial" w:hAnsi="Arial" w:cs="Arial"/>
                <w:b w:val="0"/>
                <w:color w:val="auto"/>
              </w:rPr>
              <w:instrText xml:space="preserve"> REF _Ref347008657 </w:instrText>
            </w:r>
            <w:r w:rsidR="00131FF7">
              <w:rPr>
                <w:rFonts w:ascii="Arial" w:hAnsi="Arial" w:cs="Arial"/>
                <w:b w:val="0"/>
                <w:color w:val="auto"/>
              </w:rPr>
              <w:instrText xml:space="preserve"> \* MERGEFORMAT </w:instrText>
            </w:r>
            <w:r w:rsidR="004C2B9C">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4</w:t>
            </w:r>
            <w:r w:rsidR="004C2B9C">
              <w:rPr>
                <w:rFonts w:ascii="Arial" w:hAnsi="Arial" w:cs="Arial"/>
                <w:b w:val="0"/>
                <w:color w:val="auto"/>
              </w:rPr>
              <w:fldChar w:fldCharType="end"/>
            </w:r>
            <w:r w:rsidR="004C2B9C">
              <w:rPr>
                <w:rFonts w:ascii="Arial" w:hAnsi="Arial" w:cs="Arial"/>
                <w:b w:val="0"/>
                <w:color w:val="auto"/>
              </w:rPr>
              <w:t>. Minimum age uncertainty was set as 20 Ma.</w:t>
            </w:r>
          </w:p>
        </w:tc>
      </w:tr>
    </w:tbl>
    <w:p w:rsidR="0097107C" w:rsidRDefault="0097107C" w:rsidP="0097107C">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7107C" w:rsidTr="004C2B9C">
        <w:trPr>
          <w:cantSplit/>
          <w:jc w:val="center"/>
        </w:trPr>
        <w:tc>
          <w:tcPr>
            <w:tcW w:w="9576" w:type="dxa"/>
          </w:tcPr>
          <w:p w:rsidR="0097107C" w:rsidRDefault="0097107C" w:rsidP="004C2B9C">
            <w:pPr>
              <w:rPr>
                <w:rFonts w:ascii="Arial" w:hAnsi="Arial" w:cs="Arial"/>
              </w:rPr>
            </w:pPr>
          </w:p>
        </w:tc>
      </w:tr>
      <w:tr w:rsidR="0097107C" w:rsidTr="004C2B9C">
        <w:trPr>
          <w:cantSplit/>
          <w:jc w:val="center"/>
        </w:trPr>
        <w:tc>
          <w:tcPr>
            <w:tcW w:w="9576" w:type="dxa"/>
          </w:tcPr>
          <w:p w:rsidR="0097107C" w:rsidRDefault="0097107C" w:rsidP="004C2B9C">
            <w:pPr>
              <w:keepNext/>
              <w:jc w:val="center"/>
            </w:pPr>
            <w:r>
              <w:rPr>
                <w:noProof/>
                <w:lang w:val="en-US"/>
              </w:rPr>
              <w:drawing>
                <wp:inline distT="0" distB="0" distL="0" distR="0" wp14:anchorId="26121FDD" wp14:editId="205D19A2">
                  <wp:extent cx="4644000" cy="2548800"/>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graph_singlesample_OR_20MaSmooth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4000" cy="2548800"/>
                          </a:xfrm>
                          <a:prstGeom prst="rect">
                            <a:avLst/>
                          </a:prstGeom>
                        </pic:spPr>
                      </pic:pic>
                    </a:graphicData>
                  </a:graphic>
                </wp:inline>
              </w:drawing>
            </w:r>
          </w:p>
          <w:p w:rsidR="0097107C" w:rsidRDefault="0097107C" w:rsidP="004C2B9C">
            <w:pPr>
              <w:rPr>
                <w:rFonts w:ascii="Arial" w:hAnsi="Arial" w:cs="Arial"/>
              </w:rPr>
            </w:pPr>
          </w:p>
        </w:tc>
      </w:tr>
      <w:tr w:rsidR="0097107C" w:rsidTr="004C2B9C">
        <w:trPr>
          <w:cantSplit/>
          <w:jc w:val="center"/>
        </w:trPr>
        <w:tc>
          <w:tcPr>
            <w:tcW w:w="9576" w:type="dxa"/>
          </w:tcPr>
          <w:p w:rsidR="0097107C" w:rsidRPr="00012F86" w:rsidRDefault="0097107C" w:rsidP="004C2B9C">
            <w:pPr>
              <w:pStyle w:val="Caption"/>
              <w:rPr>
                <w:rFonts w:ascii="Arial" w:hAnsi="Arial" w:cs="Arial"/>
                <w:b w:val="0"/>
                <w:color w:val="auto"/>
              </w:rPr>
            </w:pPr>
            <w:bookmarkStart w:id="13" w:name="_Ref347010262"/>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9</w:t>
            </w:r>
            <w:r w:rsidRPr="00012F86">
              <w:rPr>
                <w:rFonts w:ascii="Arial" w:hAnsi="Arial" w:cs="Arial"/>
                <w:b w:val="0"/>
                <w:color w:val="auto"/>
              </w:rPr>
              <w:fldChar w:fldCharType="end"/>
            </w:r>
            <w:bookmarkEnd w:id="13"/>
            <w:r>
              <w:rPr>
                <w:rFonts w:ascii="Arial" w:hAnsi="Arial" w:cs="Arial"/>
                <w:b w:val="0"/>
                <w:color w:val="auto"/>
              </w:rPr>
              <w:t xml:space="preserve">. </w:t>
            </w:r>
            <w:r w:rsidR="004C2B9C">
              <w:rPr>
                <w:rFonts w:ascii="Arial" w:hAnsi="Arial" w:cs="Arial"/>
                <w:b w:val="0"/>
                <w:color w:val="auto"/>
              </w:rPr>
              <w:t xml:space="preserve">Gaussian ‘OR’ representation of example data (red curve) overlaid on a histogram binned according to the settings in </w:t>
            </w:r>
            <w:r w:rsidR="004C2B9C">
              <w:rPr>
                <w:rFonts w:ascii="Arial" w:hAnsi="Arial" w:cs="Arial"/>
                <w:b w:val="0"/>
                <w:color w:val="auto"/>
              </w:rPr>
              <w:fldChar w:fldCharType="begin"/>
            </w:r>
            <w:r w:rsidR="004C2B9C">
              <w:rPr>
                <w:rFonts w:ascii="Arial" w:hAnsi="Arial" w:cs="Arial"/>
                <w:b w:val="0"/>
                <w:color w:val="auto"/>
              </w:rPr>
              <w:instrText xml:space="preserve"> REF _Ref347008657 </w:instrText>
            </w:r>
            <w:r w:rsidR="00131FF7">
              <w:rPr>
                <w:rFonts w:ascii="Arial" w:hAnsi="Arial" w:cs="Arial"/>
                <w:b w:val="0"/>
                <w:color w:val="auto"/>
              </w:rPr>
              <w:instrText xml:space="preserve"> \* MERGEFORMAT </w:instrText>
            </w:r>
            <w:r w:rsidR="004C2B9C">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4</w:t>
            </w:r>
            <w:r w:rsidR="004C2B9C">
              <w:rPr>
                <w:rFonts w:ascii="Arial" w:hAnsi="Arial" w:cs="Arial"/>
                <w:b w:val="0"/>
                <w:color w:val="auto"/>
              </w:rPr>
              <w:fldChar w:fldCharType="end"/>
            </w:r>
            <w:r w:rsidR="004C2B9C">
              <w:rPr>
                <w:rFonts w:ascii="Arial" w:hAnsi="Arial" w:cs="Arial"/>
                <w:b w:val="0"/>
                <w:color w:val="auto"/>
              </w:rPr>
              <w:t>. Minimum age uncertainty was set as 20 Ma.</w:t>
            </w:r>
          </w:p>
        </w:tc>
      </w:tr>
    </w:tbl>
    <w:p w:rsidR="0097107C" w:rsidRDefault="0097107C" w:rsidP="0097107C">
      <w:pPr>
        <w:rPr>
          <w:rFonts w:ascii="Arial" w:hAnsi="Arial" w:cs="Arial"/>
        </w:rPr>
      </w:pPr>
    </w:p>
    <w:p w:rsidR="00F4458B" w:rsidRPr="00F4458B" w:rsidRDefault="00F4458B" w:rsidP="00F4458B">
      <w:pPr>
        <w:pStyle w:val="Heading1"/>
      </w:pPr>
      <w:bookmarkStart w:id="14" w:name="_Toc347010714"/>
      <w:r w:rsidRPr="00F4458B">
        <w:t>Probability Calculations for a Single Probability Plot</w:t>
      </w:r>
      <w:bookmarkEnd w:id="14"/>
    </w:p>
    <w:p w:rsidR="00F4458B" w:rsidRDefault="00F4458B">
      <w:pPr>
        <w:rPr>
          <w:rFonts w:ascii="Arial" w:hAnsi="Arial" w:cs="Arial"/>
        </w:rPr>
      </w:pPr>
    </w:p>
    <w:p w:rsidR="0097107C" w:rsidRDefault="00D80995" w:rsidP="0097107C">
      <w:pPr>
        <w:rPr>
          <w:rFonts w:ascii="Arial" w:hAnsi="Arial" w:cs="Arial"/>
        </w:rPr>
      </w:pPr>
      <w:r>
        <w:rPr>
          <w:rFonts w:ascii="Arial" w:hAnsi="Arial" w:cs="Arial"/>
        </w:rPr>
        <w:t>The output graph for single probability distributions allows users to select whether to show both probability distribution and frequency histogram</w:t>
      </w:r>
      <w:r w:rsidR="00462FF3">
        <w:rPr>
          <w:rFonts w:ascii="Arial" w:hAnsi="Arial" w:cs="Arial"/>
        </w:rPr>
        <w:t xml:space="preserve"> (</w:t>
      </w:r>
      <w:r w:rsidR="00462FF3">
        <w:rPr>
          <w:rFonts w:ascii="Arial" w:hAnsi="Arial" w:cs="Arial"/>
        </w:rPr>
        <w:fldChar w:fldCharType="begin"/>
      </w:r>
      <w:r w:rsidR="00462FF3">
        <w:rPr>
          <w:rFonts w:ascii="Arial" w:hAnsi="Arial" w:cs="Arial"/>
        </w:rPr>
        <w:instrText xml:space="preserve"> REF _Ref347010017  \* MERGEFORMAT </w:instrText>
      </w:r>
      <w:r w:rsidR="00462FF3">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6</w:t>
      </w:r>
      <w:r w:rsidR="00462FF3">
        <w:rPr>
          <w:rFonts w:ascii="Arial" w:hAnsi="Arial" w:cs="Arial"/>
        </w:rPr>
        <w:fldChar w:fldCharType="end"/>
      </w:r>
      <w:r w:rsidR="00462FF3">
        <w:rPr>
          <w:rFonts w:ascii="Arial" w:hAnsi="Arial" w:cs="Arial"/>
        </w:rPr>
        <w:t>)</w:t>
      </w:r>
      <w:r>
        <w:rPr>
          <w:rFonts w:ascii="Arial" w:hAnsi="Arial" w:cs="Arial"/>
        </w:rPr>
        <w:t xml:space="preserve">, only probability curve </w:t>
      </w:r>
      <w:r w:rsidR="00462FF3">
        <w:rPr>
          <w:rFonts w:ascii="Arial" w:hAnsi="Arial" w:cs="Arial"/>
        </w:rPr>
        <w:t>(</w:t>
      </w:r>
      <w:r w:rsidR="00462FF3">
        <w:rPr>
          <w:rFonts w:ascii="Arial" w:hAnsi="Arial" w:cs="Arial"/>
        </w:rPr>
        <w:fldChar w:fldCharType="begin"/>
      </w:r>
      <w:r w:rsidR="00462FF3">
        <w:rPr>
          <w:rFonts w:ascii="Arial" w:hAnsi="Arial" w:cs="Arial"/>
        </w:rPr>
        <w:instrText xml:space="preserve"> REF _Ref347010565  \* MERGEFORMAT </w:instrText>
      </w:r>
      <w:r w:rsidR="00462FF3">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10</w:t>
      </w:r>
      <w:r w:rsidR="00462FF3">
        <w:rPr>
          <w:rFonts w:ascii="Arial" w:hAnsi="Arial" w:cs="Arial"/>
        </w:rPr>
        <w:fldChar w:fldCharType="end"/>
      </w:r>
      <w:r w:rsidR="00462FF3">
        <w:rPr>
          <w:rFonts w:ascii="Arial" w:hAnsi="Arial" w:cs="Arial"/>
        </w:rPr>
        <w:t xml:space="preserve">) </w:t>
      </w:r>
      <w:r>
        <w:rPr>
          <w:rFonts w:ascii="Arial" w:hAnsi="Arial" w:cs="Arial"/>
        </w:rPr>
        <w:t>or only the histogram</w:t>
      </w:r>
      <w:r w:rsidR="00462FF3">
        <w:rPr>
          <w:rFonts w:ascii="Arial" w:hAnsi="Arial" w:cs="Arial"/>
        </w:rPr>
        <w:t xml:space="preserve"> (</w:t>
      </w:r>
      <w:r w:rsidR="00462FF3">
        <w:rPr>
          <w:rFonts w:ascii="Arial" w:hAnsi="Arial" w:cs="Arial"/>
        </w:rPr>
        <w:fldChar w:fldCharType="begin"/>
      </w:r>
      <w:r w:rsidR="00462FF3">
        <w:rPr>
          <w:rFonts w:ascii="Arial" w:hAnsi="Arial" w:cs="Arial"/>
        </w:rPr>
        <w:instrText xml:space="preserve"> REF _Ref347010576  \* MERGEFORMAT </w:instrText>
      </w:r>
      <w:r w:rsidR="00462FF3">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11</w:t>
      </w:r>
      <w:r w:rsidR="00462FF3">
        <w:rPr>
          <w:rFonts w:ascii="Arial" w:hAnsi="Arial" w:cs="Arial"/>
        </w:rPr>
        <w:fldChar w:fldCharType="end"/>
      </w:r>
      <w:r w:rsidR="00462FF3">
        <w:rPr>
          <w:rFonts w:ascii="Arial" w:hAnsi="Arial" w:cs="Arial"/>
        </w:rPr>
        <w:t>)</w:t>
      </w:r>
      <w:r>
        <w:rPr>
          <w:rFonts w:ascii="Arial" w:hAnsi="Arial" w:cs="Arial"/>
        </w:rPr>
        <w:t>. This is achieved by checking the appropriate checkboxes in the graph Legend.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7107C" w:rsidTr="004C2B9C">
        <w:trPr>
          <w:cantSplit/>
          <w:jc w:val="center"/>
        </w:trPr>
        <w:tc>
          <w:tcPr>
            <w:tcW w:w="9576" w:type="dxa"/>
          </w:tcPr>
          <w:p w:rsidR="0097107C" w:rsidRDefault="0097107C" w:rsidP="004C2B9C">
            <w:pPr>
              <w:rPr>
                <w:rFonts w:ascii="Arial" w:hAnsi="Arial" w:cs="Arial"/>
              </w:rPr>
            </w:pPr>
          </w:p>
        </w:tc>
      </w:tr>
      <w:tr w:rsidR="0097107C" w:rsidTr="004C2B9C">
        <w:trPr>
          <w:cantSplit/>
          <w:jc w:val="center"/>
        </w:trPr>
        <w:tc>
          <w:tcPr>
            <w:tcW w:w="9576" w:type="dxa"/>
          </w:tcPr>
          <w:p w:rsidR="0097107C" w:rsidRDefault="0097107C" w:rsidP="004C2B9C">
            <w:pPr>
              <w:keepNext/>
              <w:jc w:val="center"/>
            </w:pPr>
          </w:p>
          <w:p w:rsidR="0097107C" w:rsidRDefault="0097107C" w:rsidP="00D74310">
            <w:pPr>
              <w:jc w:val="center"/>
              <w:rPr>
                <w:rFonts w:ascii="Arial" w:hAnsi="Arial" w:cs="Arial"/>
              </w:rPr>
            </w:pPr>
            <w:r>
              <w:rPr>
                <w:rFonts w:ascii="Arial" w:hAnsi="Arial" w:cs="Arial"/>
                <w:noProof/>
                <w:lang w:val="en-US"/>
              </w:rPr>
              <w:drawing>
                <wp:inline distT="0" distB="0" distL="0" distR="0" wp14:anchorId="4F98D63D" wp14:editId="355FCF2F">
                  <wp:extent cx="4644000" cy="2548800"/>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graph_singlesample_pdfonl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44000" cy="2548800"/>
                          </a:xfrm>
                          <a:prstGeom prst="rect">
                            <a:avLst/>
                          </a:prstGeom>
                        </pic:spPr>
                      </pic:pic>
                    </a:graphicData>
                  </a:graphic>
                </wp:inline>
              </w:drawing>
            </w:r>
          </w:p>
        </w:tc>
      </w:tr>
      <w:tr w:rsidR="0097107C" w:rsidTr="004C2B9C">
        <w:trPr>
          <w:cantSplit/>
          <w:jc w:val="center"/>
        </w:trPr>
        <w:tc>
          <w:tcPr>
            <w:tcW w:w="9576" w:type="dxa"/>
          </w:tcPr>
          <w:p w:rsidR="0097107C" w:rsidRPr="00012F86" w:rsidRDefault="0097107C" w:rsidP="004C2B9C">
            <w:pPr>
              <w:pStyle w:val="Caption"/>
              <w:rPr>
                <w:rFonts w:ascii="Arial" w:hAnsi="Arial" w:cs="Arial"/>
                <w:b w:val="0"/>
                <w:color w:val="auto"/>
              </w:rPr>
            </w:pPr>
            <w:bookmarkStart w:id="15" w:name="_Ref347010565"/>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10</w:t>
            </w:r>
            <w:r w:rsidRPr="00012F86">
              <w:rPr>
                <w:rFonts w:ascii="Arial" w:hAnsi="Arial" w:cs="Arial"/>
                <w:b w:val="0"/>
                <w:color w:val="auto"/>
              </w:rPr>
              <w:fldChar w:fldCharType="end"/>
            </w:r>
            <w:bookmarkEnd w:id="15"/>
            <w:r>
              <w:rPr>
                <w:rFonts w:ascii="Arial" w:hAnsi="Arial" w:cs="Arial"/>
                <w:b w:val="0"/>
                <w:color w:val="auto"/>
              </w:rPr>
              <w:t xml:space="preserve">. </w:t>
            </w:r>
            <w:r w:rsidR="004C2B9C">
              <w:rPr>
                <w:rFonts w:ascii="Arial" w:hAnsi="Arial" w:cs="Arial"/>
                <w:b w:val="0"/>
                <w:color w:val="auto"/>
              </w:rPr>
              <w:t xml:space="preserve">Gaussian ‘AND’ representation of example data (red curve) overlaid on a histogram binned according to the settings in </w:t>
            </w:r>
            <w:r w:rsidR="004C2B9C">
              <w:rPr>
                <w:rFonts w:ascii="Arial" w:hAnsi="Arial" w:cs="Arial"/>
                <w:b w:val="0"/>
                <w:color w:val="auto"/>
              </w:rPr>
              <w:fldChar w:fldCharType="begin"/>
            </w:r>
            <w:r w:rsidR="004C2B9C">
              <w:rPr>
                <w:rFonts w:ascii="Arial" w:hAnsi="Arial" w:cs="Arial"/>
                <w:b w:val="0"/>
                <w:color w:val="auto"/>
              </w:rPr>
              <w:instrText xml:space="preserve"> REF _Ref347008657 </w:instrText>
            </w:r>
            <w:r w:rsidR="00131FF7">
              <w:rPr>
                <w:rFonts w:ascii="Arial" w:hAnsi="Arial" w:cs="Arial"/>
                <w:b w:val="0"/>
                <w:color w:val="auto"/>
              </w:rPr>
              <w:instrText xml:space="preserve"> \* MERGEFORMAT </w:instrText>
            </w:r>
            <w:r w:rsidR="004C2B9C">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4</w:t>
            </w:r>
            <w:r w:rsidR="004C2B9C">
              <w:rPr>
                <w:rFonts w:ascii="Arial" w:hAnsi="Arial" w:cs="Arial"/>
                <w:b w:val="0"/>
                <w:color w:val="auto"/>
              </w:rPr>
              <w:fldChar w:fldCharType="end"/>
            </w:r>
            <w:r w:rsidR="004C2B9C">
              <w:rPr>
                <w:rFonts w:ascii="Arial" w:hAnsi="Arial" w:cs="Arial"/>
                <w:b w:val="0"/>
                <w:color w:val="auto"/>
              </w:rPr>
              <w:t>. Minimum age uncertainty was set as 5 Ma. Histogram values were switched off by unchecking the appropriate checkbox in the graph Legend.</w:t>
            </w:r>
          </w:p>
        </w:tc>
      </w:tr>
    </w:tbl>
    <w:p w:rsidR="0097107C" w:rsidRDefault="0097107C" w:rsidP="0097107C">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7107C" w:rsidTr="004C2B9C">
        <w:trPr>
          <w:cantSplit/>
          <w:jc w:val="center"/>
        </w:trPr>
        <w:tc>
          <w:tcPr>
            <w:tcW w:w="9576" w:type="dxa"/>
          </w:tcPr>
          <w:p w:rsidR="0097107C" w:rsidRDefault="0097107C" w:rsidP="004C2B9C">
            <w:pPr>
              <w:rPr>
                <w:rFonts w:ascii="Arial" w:hAnsi="Arial" w:cs="Arial"/>
              </w:rPr>
            </w:pPr>
          </w:p>
        </w:tc>
      </w:tr>
      <w:tr w:rsidR="0097107C" w:rsidTr="004C2B9C">
        <w:trPr>
          <w:cantSplit/>
          <w:jc w:val="center"/>
        </w:trPr>
        <w:tc>
          <w:tcPr>
            <w:tcW w:w="9576" w:type="dxa"/>
          </w:tcPr>
          <w:p w:rsidR="0097107C" w:rsidRDefault="0097107C" w:rsidP="004C2B9C">
            <w:pPr>
              <w:keepNext/>
              <w:jc w:val="center"/>
            </w:pPr>
            <w:r>
              <w:rPr>
                <w:noProof/>
                <w:lang w:val="en-US"/>
              </w:rPr>
              <w:drawing>
                <wp:inline distT="0" distB="0" distL="0" distR="0" wp14:anchorId="379BFC91" wp14:editId="76350CE1">
                  <wp:extent cx="4644000" cy="2548800"/>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graph_singlesample_histogramonl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4000" cy="2548800"/>
                          </a:xfrm>
                          <a:prstGeom prst="rect">
                            <a:avLst/>
                          </a:prstGeom>
                        </pic:spPr>
                      </pic:pic>
                    </a:graphicData>
                  </a:graphic>
                </wp:inline>
              </w:drawing>
            </w:r>
          </w:p>
          <w:p w:rsidR="0097107C" w:rsidRDefault="0097107C" w:rsidP="004C2B9C">
            <w:pPr>
              <w:rPr>
                <w:rFonts w:ascii="Arial" w:hAnsi="Arial" w:cs="Arial"/>
              </w:rPr>
            </w:pPr>
          </w:p>
        </w:tc>
      </w:tr>
      <w:tr w:rsidR="0097107C" w:rsidTr="004C2B9C">
        <w:trPr>
          <w:cantSplit/>
          <w:jc w:val="center"/>
        </w:trPr>
        <w:tc>
          <w:tcPr>
            <w:tcW w:w="9576" w:type="dxa"/>
          </w:tcPr>
          <w:p w:rsidR="0097107C" w:rsidRPr="00012F86" w:rsidRDefault="0097107C" w:rsidP="004C2B9C">
            <w:pPr>
              <w:pStyle w:val="Caption"/>
              <w:rPr>
                <w:rFonts w:ascii="Arial" w:hAnsi="Arial" w:cs="Arial"/>
                <w:b w:val="0"/>
                <w:color w:val="auto"/>
              </w:rPr>
            </w:pPr>
            <w:bookmarkStart w:id="16" w:name="_Ref347010576"/>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11</w:t>
            </w:r>
            <w:r w:rsidRPr="00012F86">
              <w:rPr>
                <w:rFonts w:ascii="Arial" w:hAnsi="Arial" w:cs="Arial"/>
                <w:b w:val="0"/>
                <w:color w:val="auto"/>
              </w:rPr>
              <w:fldChar w:fldCharType="end"/>
            </w:r>
            <w:bookmarkEnd w:id="16"/>
            <w:r>
              <w:rPr>
                <w:rFonts w:ascii="Arial" w:hAnsi="Arial" w:cs="Arial"/>
                <w:b w:val="0"/>
                <w:color w:val="auto"/>
              </w:rPr>
              <w:t xml:space="preserve">. </w:t>
            </w:r>
            <w:r w:rsidR="004C2B9C">
              <w:rPr>
                <w:rFonts w:ascii="Arial" w:hAnsi="Arial" w:cs="Arial"/>
                <w:b w:val="0"/>
                <w:color w:val="auto"/>
              </w:rPr>
              <w:t xml:space="preserve">Histogram representation of example data binned according to the settings in </w:t>
            </w:r>
            <w:r w:rsidR="004C2B9C">
              <w:rPr>
                <w:rFonts w:ascii="Arial" w:hAnsi="Arial" w:cs="Arial"/>
                <w:b w:val="0"/>
                <w:color w:val="auto"/>
              </w:rPr>
              <w:fldChar w:fldCharType="begin"/>
            </w:r>
            <w:r w:rsidR="004C2B9C">
              <w:rPr>
                <w:rFonts w:ascii="Arial" w:hAnsi="Arial" w:cs="Arial"/>
                <w:b w:val="0"/>
                <w:color w:val="auto"/>
              </w:rPr>
              <w:instrText xml:space="preserve"> REF _Ref347008657 </w:instrText>
            </w:r>
            <w:r w:rsidR="00131FF7">
              <w:rPr>
                <w:rFonts w:ascii="Arial" w:hAnsi="Arial" w:cs="Arial"/>
                <w:b w:val="0"/>
                <w:color w:val="auto"/>
              </w:rPr>
              <w:instrText xml:space="preserve"> \* MERGEFORMAT </w:instrText>
            </w:r>
            <w:r w:rsidR="004C2B9C">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4</w:t>
            </w:r>
            <w:r w:rsidR="004C2B9C">
              <w:rPr>
                <w:rFonts w:ascii="Arial" w:hAnsi="Arial" w:cs="Arial"/>
                <w:b w:val="0"/>
                <w:color w:val="auto"/>
              </w:rPr>
              <w:fldChar w:fldCharType="end"/>
            </w:r>
            <w:r w:rsidR="004C2B9C">
              <w:rPr>
                <w:rFonts w:ascii="Arial" w:hAnsi="Arial" w:cs="Arial"/>
                <w:b w:val="0"/>
                <w:color w:val="auto"/>
              </w:rPr>
              <w:t>. Probability curve values were switched off by unchecking the appropriate checkbox in the graph Legend.</w:t>
            </w:r>
          </w:p>
        </w:tc>
      </w:tr>
    </w:tbl>
    <w:p w:rsidR="0097107C" w:rsidRDefault="0097107C" w:rsidP="0097107C">
      <w:pPr>
        <w:rPr>
          <w:rFonts w:ascii="Arial" w:hAnsi="Arial" w:cs="Arial"/>
        </w:rPr>
      </w:pPr>
    </w:p>
    <w:p w:rsidR="0097107C" w:rsidRDefault="0097107C">
      <w:pPr>
        <w:rPr>
          <w:rFonts w:ascii="Arial" w:hAnsi="Arial" w:cs="Arial"/>
        </w:rPr>
      </w:pPr>
    </w:p>
    <w:p w:rsidR="00462FF3" w:rsidRPr="00F4458B" w:rsidRDefault="00462FF3">
      <w:pPr>
        <w:rPr>
          <w:rFonts w:ascii="Arial" w:hAnsi="Arial" w:cs="Arial"/>
        </w:rPr>
      </w:pPr>
    </w:p>
    <w:p w:rsidR="00F4458B" w:rsidRDefault="00F4458B" w:rsidP="00F4458B">
      <w:pPr>
        <w:pStyle w:val="Heading1"/>
      </w:pPr>
      <w:bookmarkStart w:id="17" w:name="_Toc347010715"/>
      <w:r w:rsidRPr="00F4458B">
        <w:lastRenderedPageBreak/>
        <w:t>Probability Calculations for Multiple Samples with Different Formation Ages</w:t>
      </w:r>
      <w:bookmarkEnd w:id="17"/>
    </w:p>
    <w:p w:rsidR="00462FF3" w:rsidRDefault="00462FF3" w:rsidP="00012F86"/>
    <w:p w:rsidR="00012F86" w:rsidRDefault="00012F86" w:rsidP="00012F86">
      <w:r>
        <w:t xml:space="preserve">The traditional approach to illustrating probabilities for multiple samples has been to generate a number of probability curves ‘stacked’ one above the other. Whilst obviously appropriate in </w:t>
      </w:r>
      <w:r w:rsidR="00661C8E">
        <w:t>many</w:t>
      </w:r>
      <w:r>
        <w:t xml:space="preserve"> cases, these plots have the problem that they rapidly become confusing with many samples and there is no way to easily relate them to formation age of the samples e.g. deposition age of the host lithostratigraphic unit. A new form of graph was developed for the </w:t>
      </w:r>
      <w:proofErr w:type="spellStart"/>
      <w:r>
        <w:t>StratDB</w:t>
      </w:r>
      <w:proofErr w:type="spellEnd"/>
      <w:r>
        <w:t xml:space="preserve"> and </w:t>
      </w:r>
      <w:proofErr w:type="spellStart"/>
      <w:r>
        <w:t>DateView</w:t>
      </w:r>
      <w:proofErr w:type="spellEnd"/>
      <w:r>
        <w:t xml:space="preserve"> databases (available online from </w:t>
      </w:r>
      <w:hyperlink r:id="rId19" w:history="1">
        <w:r w:rsidRPr="00CD763F">
          <w:rPr>
            <w:rStyle w:val="Hyperlink"/>
          </w:rPr>
          <w:t>http://sil.usask.ca/databases.htm</w:t>
        </w:r>
      </w:hyperlink>
      <w:r>
        <w:t xml:space="preserve">) and is included in </w:t>
      </w:r>
      <w:proofErr w:type="spellStart"/>
      <w:r>
        <w:t>FitPDF</w:t>
      </w:r>
      <w:proofErr w:type="spellEnd"/>
      <w:r>
        <w:t xml:space="preserve"> for offline processing of similar data. This graph represents probabilities from individual probability curves by line thickness and symbol size, augmented by colour to emphasise the most prominent peaks. </w:t>
      </w:r>
      <w:r w:rsidR="00484015">
        <w:t xml:space="preserve">Greater probabilities have thicker lines and bigger symbols with the highest peaks in the probability distributions emphasised in orange and red. </w:t>
      </w:r>
      <w:r w:rsidR="003E1811" w:rsidRPr="00661C8E">
        <w:fldChar w:fldCharType="begin"/>
      </w:r>
      <w:r w:rsidR="003E1811">
        <w:instrText xml:space="preserve"> REF _Ref346105834 </w:instrText>
      </w:r>
      <w:r w:rsidR="00661C8E">
        <w:instrText xml:space="preserve"> \* MERGEFORMAT </w:instrText>
      </w:r>
      <w:r w:rsidR="003E1811" w:rsidRPr="00661C8E">
        <w:fldChar w:fldCharType="separate"/>
      </w:r>
      <w:r w:rsidR="001220A9" w:rsidRPr="001220A9">
        <w:t>Figure 12</w:t>
      </w:r>
      <w:r w:rsidR="003E1811" w:rsidRPr="00661C8E">
        <w:fldChar w:fldCharType="end"/>
      </w:r>
      <w:r w:rsidR="00661C8E" w:rsidRPr="00661C8E">
        <w:t xml:space="preserve"> </w:t>
      </w:r>
      <w:r w:rsidR="00484015">
        <w:t xml:space="preserve">illustrates a set of probability curves in a 3-dimensional plot of unit age, grain age and probability. When viewed from above, this plot appears as shown in </w:t>
      </w:r>
    </w:p>
    <w:p w:rsidR="00012F86" w:rsidRPr="00012F86" w:rsidRDefault="00012F86" w:rsidP="00012F8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12F86" w:rsidTr="00012F86">
        <w:trPr>
          <w:cantSplit/>
          <w:jc w:val="center"/>
        </w:trPr>
        <w:tc>
          <w:tcPr>
            <w:tcW w:w="9576" w:type="dxa"/>
          </w:tcPr>
          <w:p w:rsidR="00012F86" w:rsidRDefault="00012F86">
            <w:pPr>
              <w:rPr>
                <w:rFonts w:ascii="Arial" w:hAnsi="Arial" w:cs="Arial"/>
              </w:rPr>
            </w:pPr>
          </w:p>
        </w:tc>
      </w:tr>
      <w:tr w:rsidR="00012F86" w:rsidTr="00012F86">
        <w:trPr>
          <w:cantSplit/>
          <w:jc w:val="center"/>
        </w:trPr>
        <w:tc>
          <w:tcPr>
            <w:tcW w:w="9576" w:type="dxa"/>
          </w:tcPr>
          <w:p w:rsidR="00012F86" w:rsidRDefault="00012F86" w:rsidP="00012F86">
            <w:pPr>
              <w:keepNext/>
              <w:jc w:val="center"/>
            </w:pPr>
            <w:r>
              <w:rPr>
                <w:rFonts w:ascii="Arial" w:hAnsi="Arial" w:cs="Arial"/>
                <w:noProof/>
                <w:lang w:val="en-US"/>
              </w:rPr>
              <w:drawing>
                <wp:inline distT="0" distB="0" distL="0" distR="0" wp14:anchorId="3E293819" wp14:editId="4E59F125">
                  <wp:extent cx="3196800" cy="3661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probability  line thickness 3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6800" cy="3661200"/>
                          </a:xfrm>
                          <a:prstGeom prst="rect">
                            <a:avLst/>
                          </a:prstGeom>
                        </pic:spPr>
                      </pic:pic>
                    </a:graphicData>
                  </a:graphic>
                </wp:inline>
              </w:drawing>
            </w:r>
          </w:p>
          <w:p w:rsidR="00012F86" w:rsidRDefault="00012F86">
            <w:pPr>
              <w:rPr>
                <w:rFonts w:ascii="Arial" w:hAnsi="Arial" w:cs="Arial"/>
              </w:rPr>
            </w:pPr>
          </w:p>
        </w:tc>
      </w:tr>
      <w:tr w:rsidR="00012F86" w:rsidTr="00012F86">
        <w:trPr>
          <w:cantSplit/>
          <w:jc w:val="center"/>
        </w:trPr>
        <w:tc>
          <w:tcPr>
            <w:tcW w:w="9576" w:type="dxa"/>
          </w:tcPr>
          <w:p w:rsidR="00012F86" w:rsidRPr="00012F86" w:rsidRDefault="00012F86" w:rsidP="00012F86">
            <w:pPr>
              <w:pStyle w:val="Caption"/>
              <w:rPr>
                <w:rFonts w:ascii="Arial" w:hAnsi="Arial" w:cs="Arial"/>
                <w:b w:val="0"/>
                <w:color w:val="auto"/>
              </w:rPr>
            </w:pPr>
            <w:bookmarkStart w:id="18" w:name="_Ref346105834"/>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12</w:t>
            </w:r>
            <w:r w:rsidRPr="00012F86">
              <w:rPr>
                <w:rFonts w:ascii="Arial" w:hAnsi="Arial" w:cs="Arial"/>
                <w:b w:val="0"/>
                <w:color w:val="auto"/>
              </w:rPr>
              <w:fldChar w:fldCharType="end"/>
            </w:r>
            <w:bookmarkEnd w:id="18"/>
            <w:r>
              <w:rPr>
                <w:rFonts w:ascii="Arial" w:hAnsi="Arial" w:cs="Arial"/>
                <w:b w:val="0"/>
                <w:color w:val="auto"/>
              </w:rPr>
              <w:t xml:space="preserve">. 3D diagram illustrating the layout of probability curves used to produce the ‘vertical view’ plots. </w:t>
            </w:r>
          </w:p>
        </w:tc>
      </w:tr>
    </w:tbl>
    <w:p w:rsidR="00F4458B" w:rsidRDefault="00F4458B">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484015" w:rsidTr="004C2B9C">
        <w:trPr>
          <w:cantSplit/>
          <w:jc w:val="center"/>
        </w:trPr>
        <w:tc>
          <w:tcPr>
            <w:tcW w:w="9576" w:type="dxa"/>
          </w:tcPr>
          <w:p w:rsidR="00484015" w:rsidRDefault="00484015" w:rsidP="004C2B9C">
            <w:pPr>
              <w:rPr>
                <w:rFonts w:ascii="Arial" w:hAnsi="Arial" w:cs="Arial"/>
              </w:rPr>
            </w:pPr>
          </w:p>
        </w:tc>
      </w:tr>
      <w:tr w:rsidR="00484015" w:rsidTr="004C2B9C">
        <w:trPr>
          <w:cantSplit/>
          <w:jc w:val="center"/>
        </w:trPr>
        <w:tc>
          <w:tcPr>
            <w:tcW w:w="9576" w:type="dxa"/>
          </w:tcPr>
          <w:p w:rsidR="00484015" w:rsidRDefault="00484015" w:rsidP="004C2B9C">
            <w:pPr>
              <w:keepNext/>
              <w:jc w:val="center"/>
            </w:pPr>
          </w:p>
          <w:p w:rsidR="00484015" w:rsidRDefault="0097107C" w:rsidP="00D74310">
            <w:pPr>
              <w:jc w:val="center"/>
              <w:rPr>
                <w:rFonts w:ascii="Arial" w:hAnsi="Arial" w:cs="Arial"/>
              </w:rPr>
            </w:pPr>
            <w:r>
              <w:rPr>
                <w:rFonts w:ascii="Arial" w:hAnsi="Arial" w:cs="Arial"/>
                <w:noProof/>
                <w:lang w:val="en-US"/>
              </w:rPr>
              <w:drawing>
                <wp:inline distT="0" distB="0" distL="0" distR="0">
                  <wp:extent cx="4644000" cy="2548800"/>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graph_multiplesamp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4000" cy="2548800"/>
                          </a:xfrm>
                          <a:prstGeom prst="rect">
                            <a:avLst/>
                          </a:prstGeom>
                        </pic:spPr>
                      </pic:pic>
                    </a:graphicData>
                  </a:graphic>
                </wp:inline>
              </w:drawing>
            </w:r>
          </w:p>
        </w:tc>
      </w:tr>
      <w:tr w:rsidR="00484015" w:rsidTr="004C2B9C">
        <w:trPr>
          <w:cantSplit/>
          <w:jc w:val="center"/>
        </w:trPr>
        <w:tc>
          <w:tcPr>
            <w:tcW w:w="9576" w:type="dxa"/>
          </w:tcPr>
          <w:p w:rsidR="00484015" w:rsidRPr="00012F86" w:rsidRDefault="00484015" w:rsidP="00484015">
            <w:pPr>
              <w:pStyle w:val="Caption"/>
              <w:rPr>
                <w:rFonts w:ascii="Arial" w:hAnsi="Arial" w:cs="Arial"/>
                <w:b w:val="0"/>
                <w:color w:val="auto"/>
              </w:rPr>
            </w:pPr>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13</w:t>
            </w:r>
            <w:r w:rsidRPr="00012F86">
              <w:rPr>
                <w:rFonts w:ascii="Arial" w:hAnsi="Arial" w:cs="Arial"/>
                <w:b w:val="0"/>
                <w:color w:val="auto"/>
              </w:rPr>
              <w:fldChar w:fldCharType="end"/>
            </w:r>
            <w:r>
              <w:rPr>
                <w:rFonts w:ascii="Arial" w:hAnsi="Arial" w:cs="Arial"/>
                <w:b w:val="0"/>
                <w:color w:val="auto"/>
              </w:rPr>
              <w:t xml:space="preserve">. 2D diagram illustrating the probabilities for a set of samples from various lithostratigraphic units arranged according to their formation age. </w:t>
            </w:r>
            <w:r w:rsidR="004C2B9C">
              <w:rPr>
                <w:rFonts w:ascii="Arial" w:hAnsi="Arial" w:cs="Arial"/>
                <w:b w:val="0"/>
                <w:color w:val="auto"/>
              </w:rPr>
              <w:t xml:space="preserve"> The line sloping from top left towards lower right delineates where grain age and unit age are equal.</w:t>
            </w:r>
          </w:p>
        </w:tc>
      </w:tr>
    </w:tbl>
    <w:p w:rsidR="00484015" w:rsidRDefault="00484015">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7107C" w:rsidTr="004C2B9C">
        <w:trPr>
          <w:cantSplit/>
          <w:jc w:val="center"/>
        </w:trPr>
        <w:tc>
          <w:tcPr>
            <w:tcW w:w="9576" w:type="dxa"/>
          </w:tcPr>
          <w:p w:rsidR="0097107C" w:rsidRDefault="0097107C" w:rsidP="004C2B9C">
            <w:pPr>
              <w:rPr>
                <w:rFonts w:ascii="Arial" w:hAnsi="Arial" w:cs="Arial"/>
              </w:rPr>
            </w:pPr>
          </w:p>
        </w:tc>
      </w:tr>
      <w:tr w:rsidR="0097107C" w:rsidTr="004C2B9C">
        <w:trPr>
          <w:cantSplit/>
          <w:jc w:val="center"/>
        </w:trPr>
        <w:tc>
          <w:tcPr>
            <w:tcW w:w="9576" w:type="dxa"/>
          </w:tcPr>
          <w:p w:rsidR="0097107C" w:rsidRDefault="0097107C" w:rsidP="004C2B9C">
            <w:pPr>
              <w:keepNext/>
              <w:jc w:val="center"/>
            </w:pPr>
            <w:r>
              <w:rPr>
                <w:noProof/>
                <w:lang w:val="en-US"/>
              </w:rPr>
              <w:drawing>
                <wp:inline distT="0" distB="0" distL="0" distR="0" wp14:anchorId="2A5A060D" wp14:editId="5AA6DF49">
                  <wp:extent cx="4644000" cy="2548800"/>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PDF_graph_multiplesample_redorangeonl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44000" cy="2548800"/>
                          </a:xfrm>
                          <a:prstGeom prst="rect">
                            <a:avLst/>
                          </a:prstGeom>
                        </pic:spPr>
                      </pic:pic>
                    </a:graphicData>
                  </a:graphic>
                </wp:inline>
              </w:drawing>
            </w:r>
          </w:p>
          <w:p w:rsidR="0097107C" w:rsidRDefault="0097107C" w:rsidP="004C2B9C">
            <w:pPr>
              <w:rPr>
                <w:rFonts w:ascii="Arial" w:hAnsi="Arial" w:cs="Arial"/>
              </w:rPr>
            </w:pPr>
          </w:p>
        </w:tc>
      </w:tr>
      <w:tr w:rsidR="0097107C" w:rsidTr="004C2B9C">
        <w:trPr>
          <w:cantSplit/>
          <w:jc w:val="center"/>
        </w:trPr>
        <w:tc>
          <w:tcPr>
            <w:tcW w:w="9576" w:type="dxa"/>
          </w:tcPr>
          <w:p w:rsidR="0097107C" w:rsidRPr="00012F86" w:rsidRDefault="0097107C" w:rsidP="004C2B9C">
            <w:pPr>
              <w:pStyle w:val="Caption"/>
              <w:rPr>
                <w:rFonts w:ascii="Arial" w:hAnsi="Arial" w:cs="Arial"/>
                <w:b w:val="0"/>
                <w:color w:val="auto"/>
              </w:rPr>
            </w:pPr>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14</w:t>
            </w:r>
            <w:r w:rsidRPr="00012F86">
              <w:rPr>
                <w:rFonts w:ascii="Arial" w:hAnsi="Arial" w:cs="Arial"/>
                <w:b w:val="0"/>
                <w:color w:val="auto"/>
              </w:rPr>
              <w:fldChar w:fldCharType="end"/>
            </w:r>
            <w:r>
              <w:rPr>
                <w:rFonts w:ascii="Arial" w:hAnsi="Arial" w:cs="Arial"/>
                <w:b w:val="0"/>
                <w:color w:val="auto"/>
              </w:rPr>
              <w:t xml:space="preserve">. </w:t>
            </w:r>
            <w:r w:rsidR="004C2B9C">
              <w:rPr>
                <w:rFonts w:ascii="Arial" w:hAnsi="Arial" w:cs="Arial"/>
                <w:b w:val="0"/>
                <w:color w:val="auto"/>
              </w:rPr>
              <w:t>2D diagram illustrating the probabilities for a set of samples from various lithostratigraphic units arranged according to their formation age.  Only the highest probability values are drawn with lower probabilities switched off by unchecking appropriate checkboxes in the Legend. The line sloping from top left towards lower right delineates where grain age and unit age are equal.</w:t>
            </w:r>
          </w:p>
        </w:tc>
      </w:tr>
    </w:tbl>
    <w:p w:rsidR="0097107C" w:rsidRDefault="0097107C" w:rsidP="0097107C">
      <w:pPr>
        <w:rPr>
          <w:rFonts w:ascii="Arial" w:hAnsi="Arial" w:cs="Arial"/>
        </w:rPr>
      </w:pPr>
    </w:p>
    <w:p w:rsidR="0097107C" w:rsidRDefault="0097107C">
      <w:pPr>
        <w:rPr>
          <w:rFonts w:ascii="Arial" w:hAnsi="Arial" w:cs="Arial"/>
        </w:rPr>
      </w:pPr>
    </w:p>
    <w:p w:rsidR="00265388" w:rsidRDefault="00265388">
      <w:pPr>
        <w:rPr>
          <w:rFonts w:ascii="Arial" w:hAnsi="Arial" w:cs="Arial"/>
        </w:rPr>
      </w:pPr>
    </w:p>
    <w:p w:rsidR="00265388" w:rsidRDefault="00265388">
      <w:pPr>
        <w:rPr>
          <w:rFonts w:ascii="Arial" w:hAnsi="Arial" w:cs="Arial"/>
        </w:rPr>
      </w:pPr>
    </w:p>
    <w:p w:rsidR="00661C8E" w:rsidRPr="00F4458B" w:rsidRDefault="00661C8E" w:rsidP="00661C8E">
      <w:pPr>
        <w:pStyle w:val="Heading2"/>
      </w:pPr>
      <w:r>
        <w:lastRenderedPageBreak/>
        <w:t xml:space="preserve">Adding an Extra </w:t>
      </w:r>
      <w:r w:rsidR="00265388">
        <w:t xml:space="preserve">Variable </w:t>
      </w:r>
      <w:r>
        <w:t>to the Graph</w:t>
      </w:r>
    </w:p>
    <w:p w:rsidR="00661C8E" w:rsidRDefault="00661C8E" w:rsidP="00661C8E">
      <w:pPr>
        <w:rPr>
          <w:rFonts w:ascii="Arial" w:hAnsi="Arial" w:cs="Arial"/>
        </w:rPr>
      </w:pPr>
    </w:p>
    <w:p w:rsidR="00661C8E" w:rsidRDefault="00661C8E" w:rsidP="00661C8E">
      <w:pPr>
        <w:rPr>
          <w:rFonts w:ascii="Arial" w:hAnsi="Arial" w:cs="Arial"/>
        </w:rPr>
      </w:pPr>
      <w:r>
        <w:rPr>
          <w:rFonts w:ascii="Arial" w:hAnsi="Arial" w:cs="Arial"/>
        </w:rPr>
        <w:t>In some cases, it is useful to superimpose the graph</w:t>
      </w:r>
      <w:r w:rsidR="00265388">
        <w:rPr>
          <w:rFonts w:ascii="Arial" w:hAnsi="Arial" w:cs="Arial"/>
        </w:rPr>
        <w:t>ical composition</w:t>
      </w:r>
      <w:r>
        <w:rPr>
          <w:rFonts w:ascii="Arial" w:hAnsi="Arial" w:cs="Arial"/>
        </w:rPr>
        <w:t xml:space="preserve"> of some additional variable, for instance </w:t>
      </w:r>
      <w:proofErr w:type="spellStart"/>
      <w:r>
        <w:rPr>
          <w:rFonts w:ascii="Arial" w:hAnsi="Arial" w:cs="Arial"/>
        </w:rPr>
        <w:t>Th</w:t>
      </w:r>
      <w:proofErr w:type="spellEnd"/>
      <w:r>
        <w:rPr>
          <w:rFonts w:ascii="Arial" w:hAnsi="Arial" w:cs="Arial"/>
        </w:rPr>
        <w:t>/U, over the distribution of detrital zircon data in the multi-sample graphs. In these cases, one needs to select the cut-off value below (or above) which values must be graphed.</w:t>
      </w:r>
    </w:p>
    <w:p w:rsidR="00087403" w:rsidRDefault="00087403" w:rsidP="00661C8E">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61C8E" w:rsidTr="00E8048B">
        <w:trPr>
          <w:cantSplit/>
          <w:jc w:val="center"/>
        </w:trPr>
        <w:tc>
          <w:tcPr>
            <w:tcW w:w="9576" w:type="dxa"/>
          </w:tcPr>
          <w:p w:rsidR="00661C8E" w:rsidRDefault="00661C8E" w:rsidP="00E8048B">
            <w:pPr>
              <w:rPr>
                <w:rFonts w:ascii="Arial" w:hAnsi="Arial" w:cs="Arial"/>
              </w:rPr>
            </w:pPr>
          </w:p>
        </w:tc>
      </w:tr>
      <w:tr w:rsidR="00661C8E" w:rsidTr="00E8048B">
        <w:trPr>
          <w:cantSplit/>
          <w:jc w:val="center"/>
        </w:trPr>
        <w:tc>
          <w:tcPr>
            <w:tcW w:w="9576" w:type="dxa"/>
          </w:tcPr>
          <w:p w:rsidR="00661C8E" w:rsidRDefault="00CE1666" w:rsidP="00E8048B">
            <w:pPr>
              <w:keepNext/>
              <w:jc w:val="center"/>
            </w:pPr>
            <w:r>
              <w:rPr>
                <w:noProof/>
                <w:lang w:val="en-US"/>
              </w:rPr>
              <w:drawing>
                <wp:inline distT="0" distB="0" distL="0" distR="0">
                  <wp:extent cx="5943600"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tPDF_graph_multisample_without_extra_variabl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rsidR="00661C8E" w:rsidRDefault="00661C8E" w:rsidP="00E8048B">
            <w:pPr>
              <w:rPr>
                <w:rFonts w:ascii="Arial" w:hAnsi="Arial" w:cs="Arial"/>
              </w:rPr>
            </w:pPr>
          </w:p>
        </w:tc>
      </w:tr>
      <w:tr w:rsidR="00661C8E" w:rsidTr="00E8048B">
        <w:trPr>
          <w:cantSplit/>
          <w:jc w:val="center"/>
        </w:trPr>
        <w:tc>
          <w:tcPr>
            <w:tcW w:w="9576" w:type="dxa"/>
          </w:tcPr>
          <w:p w:rsidR="00087403" w:rsidRPr="00131FF7" w:rsidRDefault="00661C8E" w:rsidP="00131FF7">
            <w:pPr>
              <w:pStyle w:val="Caption"/>
              <w:rPr>
                <w:rFonts w:ascii="Arial" w:hAnsi="Arial" w:cs="Arial"/>
                <w:b w:val="0"/>
                <w:color w:val="auto"/>
              </w:rPr>
            </w:pPr>
            <w:bookmarkStart w:id="19" w:name="_Ref493168076"/>
            <w:r w:rsidRPr="00131FF7">
              <w:rPr>
                <w:rFonts w:ascii="Arial" w:hAnsi="Arial" w:cs="Arial"/>
                <w:b w:val="0"/>
                <w:color w:val="auto"/>
              </w:rPr>
              <w:t xml:space="preserve">Figure </w:t>
            </w:r>
            <w:r w:rsidRPr="00131FF7">
              <w:rPr>
                <w:rFonts w:ascii="Arial" w:hAnsi="Arial" w:cs="Arial"/>
                <w:b w:val="0"/>
                <w:color w:val="auto"/>
              </w:rPr>
              <w:fldChar w:fldCharType="begin"/>
            </w:r>
            <w:r w:rsidRPr="00131FF7">
              <w:rPr>
                <w:rFonts w:ascii="Arial" w:hAnsi="Arial" w:cs="Arial"/>
                <w:b w:val="0"/>
                <w:color w:val="auto"/>
              </w:rPr>
              <w:instrText xml:space="preserve"> SEQ Figure \* ARABIC </w:instrText>
            </w:r>
            <w:r w:rsidRPr="00131FF7">
              <w:rPr>
                <w:rFonts w:ascii="Arial" w:hAnsi="Arial" w:cs="Arial"/>
                <w:b w:val="0"/>
                <w:color w:val="auto"/>
              </w:rPr>
              <w:fldChar w:fldCharType="separate"/>
            </w:r>
            <w:r w:rsidR="001220A9">
              <w:rPr>
                <w:rFonts w:ascii="Arial" w:hAnsi="Arial" w:cs="Arial"/>
                <w:b w:val="0"/>
                <w:noProof/>
                <w:color w:val="auto"/>
              </w:rPr>
              <w:t>15</w:t>
            </w:r>
            <w:r w:rsidRPr="00131FF7">
              <w:rPr>
                <w:rFonts w:ascii="Arial" w:hAnsi="Arial" w:cs="Arial"/>
                <w:b w:val="0"/>
                <w:color w:val="auto"/>
              </w:rPr>
              <w:fldChar w:fldCharType="end"/>
            </w:r>
            <w:bookmarkEnd w:id="19"/>
            <w:r w:rsidRPr="00131FF7">
              <w:rPr>
                <w:rFonts w:ascii="Arial" w:hAnsi="Arial" w:cs="Arial"/>
                <w:b w:val="0"/>
                <w:color w:val="auto"/>
              </w:rPr>
              <w:t xml:space="preserve">. </w:t>
            </w:r>
            <w:r w:rsidR="00CE1666" w:rsidRPr="00131FF7">
              <w:rPr>
                <w:rFonts w:ascii="Arial" w:hAnsi="Arial" w:cs="Arial"/>
                <w:b w:val="0"/>
                <w:color w:val="auto"/>
              </w:rPr>
              <w:t xml:space="preserve">Multi-sample probability distribution relative to deposition age. Extra variable not plotted but see </w:t>
            </w:r>
            <w:r w:rsidR="00CE1666" w:rsidRPr="00131FF7">
              <w:rPr>
                <w:rFonts w:ascii="Arial" w:hAnsi="Arial" w:cs="Arial"/>
                <w:b w:val="0"/>
                <w:color w:val="auto"/>
              </w:rPr>
              <w:fldChar w:fldCharType="begin"/>
            </w:r>
            <w:r w:rsidR="00CE1666" w:rsidRPr="00131FF7">
              <w:rPr>
                <w:rFonts w:ascii="Arial" w:hAnsi="Arial" w:cs="Arial"/>
                <w:b w:val="0"/>
                <w:color w:val="auto"/>
              </w:rPr>
              <w:instrText xml:space="preserve"> REF _Ref493167493 \h </w:instrText>
            </w:r>
            <w:r w:rsidR="00131FF7">
              <w:rPr>
                <w:rFonts w:ascii="Arial" w:hAnsi="Arial" w:cs="Arial"/>
                <w:b w:val="0"/>
                <w:color w:val="auto"/>
              </w:rPr>
              <w:instrText xml:space="preserve"> \* MERGEFORMAT </w:instrText>
            </w:r>
            <w:r w:rsidR="00CE1666" w:rsidRPr="00131FF7">
              <w:rPr>
                <w:rFonts w:ascii="Arial" w:hAnsi="Arial" w:cs="Arial"/>
                <w:b w:val="0"/>
                <w:color w:val="auto"/>
              </w:rPr>
            </w:r>
            <w:r w:rsidR="00CE1666" w:rsidRPr="00131FF7">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16</w:t>
            </w:r>
            <w:r w:rsidR="00CE1666" w:rsidRPr="00131FF7">
              <w:rPr>
                <w:rFonts w:ascii="Arial" w:hAnsi="Arial" w:cs="Arial"/>
                <w:b w:val="0"/>
                <w:color w:val="auto"/>
              </w:rPr>
              <w:fldChar w:fldCharType="end"/>
            </w:r>
            <w:r w:rsidR="00CE1666" w:rsidRPr="00131FF7">
              <w:rPr>
                <w:rFonts w:ascii="Arial" w:hAnsi="Arial" w:cs="Arial"/>
                <w:b w:val="0"/>
                <w:color w:val="auto"/>
              </w:rPr>
              <w:t xml:space="preserve"> for equivalent dataset with the extra variable plotted.</w:t>
            </w:r>
            <w:r w:rsidR="00087403" w:rsidRPr="00131FF7">
              <w:rPr>
                <w:rFonts w:ascii="Arial" w:hAnsi="Arial" w:cs="Arial"/>
                <w:b w:val="0"/>
                <w:color w:val="auto"/>
              </w:rPr>
              <w:t xml:space="preserve"> </w:t>
            </w:r>
          </w:p>
          <w:p w:rsidR="00661C8E" w:rsidRPr="00012F86" w:rsidRDefault="00661C8E" w:rsidP="00087403">
            <w:pPr>
              <w:pStyle w:val="Caption"/>
              <w:rPr>
                <w:rFonts w:ascii="Arial" w:hAnsi="Arial" w:cs="Arial"/>
                <w:b w:val="0"/>
                <w:color w:val="auto"/>
              </w:rPr>
            </w:pPr>
          </w:p>
        </w:tc>
      </w:tr>
    </w:tbl>
    <w:p w:rsidR="00661C8E" w:rsidRDefault="00661C8E" w:rsidP="00087403">
      <w:pPr>
        <w:spacing w:after="0" w:line="240" w:lineRule="auto"/>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E1666" w:rsidRPr="00087403" w:rsidTr="00E8048B">
        <w:trPr>
          <w:cantSplit/>
          <w:jc w:val="center"/>
        </w:trPr>
        <w:tc>
          <w:tcPr>
            <w:tcW w:w="9576" w:type="dxa"/>
          </w:tcPr>
          <w:p w:rsidR="00CE1666" w:rsidRDefault="00265388" w:rsidP="00265388">
            <w:pPr>
              <w:rPr>
                <w:rFonts w:ascii="Arial" w:hAnsi="Arial" w:cs="Arial"/>
              </w:rPr>
            </w:pPr>
            <w:r>
              <w:rPr>
                <w:rFonts w:ascii="Arial" w:hAnsi="Arial" w:cs="Arial"/>
              </w:rPr>
              <w:fldChar w:fldCharType="begin"/>
            </w:r>
            <w:r>
              <w:rPr>
                <w:rFonts w:ascii="Arial" w:hAnsi="Arial" w:cs="Arial"/>
              </w:rPr>
              <w:instrText xml:space="preserve"> REF _Ref493168076 \h </w:instrText>
            </w:r>
            <w:r w:rsidR="00087403">
              <w:rPr>
                <w:rFonts w:ascii="Arial" w:hAnsi="Arial" w:cs="Arial"/>
              </w:rPr>
              <w:instrText xml:space="preserve"> \* MERGEFORMAT </w:instrText>
            </w:r>
            <w:r>
              <w:rPr>
                <w:rFonts w:ascii="Arial" w:hAnsi="Arial" w:cs="Arial"/>
              </w:rPr>
            </w:r>
            <w:r>
              <w:rPr>
                <w:rFonts w:ascii="Arial" w:hAnsi="Arial" w:cs="Arial"/>
              </w:rPr>
              <w:fldChar w:fldCharType="separate"/>
            </w:r>
            <w:r w:rsidR="001220A9" w:rsidRPr="00131FF7">
              <w:rPr>
                <w:rFonts w:ascii="Arial" w:hAnsi="Arial" w:cs="Arial"/>
              </w:rPr>
              <w:t xml:space="preserve">Figure </w:t>
            </w:r>
            <w:r w:rsidR="001220A9" w:rsidRPr="001220A9">
              <w:rPr>
                <w:rFonts w:ascii="Arial" w:hAnsi="Arial" w:cs="Arial"/>
              </w:rPr>
              <w:t>15</w:t>
            </w:r>
            <w:r>
              <w:rPr>
                <w:rFonts w:ascii="Arial" w:hAnsi="Arial" w:cs="Arial"/>
              </w:rPr>
              <w:fldChar w:fldCharType="end"/>
            </w:r>
            <w:r>
              <w:rPr>
                <w:rFonts w:ascii="Arial" w:hAnsi="Arial" w:cs="Arial"/>
              </w:rPr>
              <w:t xml:space="preserve"> illustrates a multi-sample graph without plotting of the extra variable and </w:t>
            </w:r>
            <w:r>
              <w:rPr>
                <w:rFonts w:ascii="Arial" w:hAnsi="Arial" w:cs="Arial"/>
              </w:rPr>
              <w:fldChar w:fldCharType="begin"/>
            </w:r>
            <w:r>
              <w:rPr>
                <w:rFonts w:ascii="Arial" w:hAnsi="Arial" w:cs="Arial"/>
              </w:rPr>
              <w:instrText xml:space="preserve"> REF _Ref493167493 \h </w:instrText>
            </w:r>
            <w:r w:rsidR="00087403">
              <w:rPr>
                <w:rFonts w:ascii="Arial" w:hAnsi="Arial" w:cs="Arial"/>
              </w:rPr>
              <w:instrText xml:space="preserve"> \* MERGEFORMAT </w:instrText>
            </w:r>
            <w:r>
              <w:rPr>
                <w:rFonts w:ascii="Arial" w:hAnsi="Arial" w:cs="Arial"/>
              </w:rPr>
            </w:r>
            <w:r>
              <w:rPr>
                <w:rFonts w:ascii="Arial" w:hAnsi="Arial" w:cs="Arial"/>
              </w:rPr>
              <w:fldChar w:fldCharType="separate"/>
            </w:r>
            <w:r w:rsidR="001220A9" w:rsidRPr="00012F86">
              <w:rPr>
                <w:rFonts w:ascii="Arial" w:hAnsi="Arial" w:cs="Arial"/>
              </w:rPr>
              <w:t xml:space="preserve">Figure </w:t>
            </w:r>
            <w:r w:rsidR="001220A9" w:rsidRPr="001220A9">
              <w:rPr>
                <w:rFonts w:ascii="Arial" w:hAnsi="Arial" w:cs="Arial"/>
              </w:rPr>
              <w:t>16</w:t>
            </w:r>
            <w:r>
              <w:rPr>
                <w:rFonts w:ascii="Arial" w:hAnsi="Arial" w:cs="Arial"/>
              </w:rPr>
              <w:fldChar w:fldCharType="end"/>
            </w:r>
            <w:r>
              <w:rPr>
                <w:rFonts w:ascii="Arial" w:hAnsi="Arial" w:cs="Arial"/>
              </w:rPr>
              <w:t xml:space="preserve"> shows the same data with the extra variable plotted. In this case, the extra variable is the </w:t>
            </w:r>
            <w:proofErr w:type="spellStart"/>
            <w:r>
              <w:rPr>
                <w:rFonts w:ascii="Arial" w:hAnsi="Arial" w:cs="Arial"/>
              </w:rPr>
              <w:t>Th</w:t>
            </w:r>
            <w:proofErr w:type="spellEnd"/>
            <w:r>
              <w:rPr>
                <w:rFonts w:ascii="Arial" w:hAnsi="Arial" w:cs="Arial"/>
              </w:rPr>
              <w:t>/U ratio for zircon analyses, with only those analyses having values &lt;= 0.1 being plotted. This allows one to identify which intervals of time contain zircons likely to have been sourced from metamorphic terrains. Other similar situations may be envisaged based on oxygen isotope data or rare earth element data in the case of detrital zircons.</w:t>
            </w:r>
          </w:p>
        </w:tc>
      </w:tr>
      <w:tr w:rsidR="00CE1666" w:rsidTr="00E8048B">
        <w:trPr>
          <w:cantSplit/>
          <w:jc w:val="center"/>
        </w:trPr>
        <w:tc>
          <w:tcPr>
            <w:tcW w:w="9576" w:type="dxa"/>
          </w:tcPr>
          <w:p w:rsidR="00CE1666" w:rsidRDefault="00CE1666" w:rsidP="00E8048B">
            <w:pPr>
              <w:keepNext/>
              <w:jc w:val="center"/>
            </w:pPr>
            <w:r>
              <w:rPr>
                <w:noProof/>
                <w:lang w:val="en-US"/>
              </w:rPr>
              <w:lastRenderedPageBreak/>
              <w:drawing>
                <wp:inline distT="0" distB="0" distL="0" distR="0">
                  <wp:extent cx="5943600" cy="2609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tPDF_graph_multisample_with_extra_variabl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rsidR="00CE1666" w:rsidRDefault="00CE1666" w:rsidP="00E8048B">
            <w:pPr>
              <w:rPr>
                <w:rFonts w:ascii="Arial" w:hAnsi="Arial" w:cs="Arial"/>
              </w:rPr>
            </w:pPr>
          </w:p>
        </w:tc>
      </w:tr>
      <w:tr w:rsidR="00CE1666" w:rsidTr="00E8048B">
        <w:trPr>
          <w:cantSplit/>
          <w:jc w:val="center"/>
        </w:trPr>
        <w:tc>
          <w:tcPr>
            <w:tcW w:w="9576" w:type="dxa"/>
          </w:tcPr>
          <w:p w:rsidR="00CE1666" w:rsidRPr="00012F86" w:rsidRDefault="00CE1666" w:rsidP="00CE1666">
            <w:pPr>
              <w:pStyle w:val="Caption"/>
              <w:rPr>
                <w:rFonts w:ascii="Arial" w:hAnsi="Arial" w:cs="Arial"/>
                <w:b w:val="0"/>
                <w:color w:val="auto"/>
              </w:rPr>
            </w:pPr>
            <w:bookmarkStart w:id="20" w:name="_Ref493167493"/>
            <w:r w:rsidRPr="00012F86">
              <w:rPr>
                <w:rFonts w:ascii="Arial" w:hAnsi="Arial" w:cs="Arial"/>
                <w:b w:val="0"/>
                <w:color w:val="auto"/>
              </w:rPr>
              <w:t xml:space="preserve">Figure </w:t>
            </w:r>
            <w:r w:rsidRPr="00012F86">
              <w:rPr>
                <w:rFonts w:ascii="Arial" w:hAnsi="Arial" w:cs="Arial"/>
                <w:b w:val="0"/>
                <w:color w:val="auto"/>
              </w:rPr>
              <w:fldChar w:fldCharType="begin"/>
            </w:r>
            <w:r w:rsidRPr="00012F86">
              <w:rPr>
                <w:rFonts w:ascii="Arial" w:hAnsi="Arial" w:cs="Arial"/>
                <w:b w:val="0"/>
                <w:color w:val="auto"/>
              </w:rPr>
              <w:instrText xml:space="preserve"> SEQ Figure \* ARABIC </w:instrText>
            </w:r>
            <w:r w:rsidRPr="00012F86">
              <w:rPr>
                <w:rFonts w:ascii="Arial" w:hAnsi="Arial" w:cs="Arial"/>
                <w:b w:val="0"/>
                <w:color w:val="auto"/>
              </w:rPr>
              <w:fldChar w:fldCharType="separate"/>
            </w:r>
            <w:r w:rsidR="001220A9">
              <w:rPr>
                <w:rFonts w:ascii="Arial" w:hAnsi="Arial" w:cs="Arial"/>
                <w:b w:val="0"/>
                <w:noProof/>
                <w:color w:val="auto"/>
              </w:rPr>
              <w:t>16</w:t>
            </w:r>
            <w:r w:rsidRPr="00012F86">
              <w:rPr>
                <w:rFonts w:ascii="Arial" w:hAnsi="Arial" w:cs="Arial"/>
                <w:b w:val="0"/>
                <w:color w:val="auto"/>
              </w:rPr>
              <w:fldChar w:fldCharType="end"/>
            </w:r>
            <w:bookmarkEnd w:id="20"/>
            <w:r>
              <w:rPr>
                <w:rFonts w:ascii="Arial" w:hAnsi="Arial" w:cs="Arial"/>
                <w:b w:val="0"/>
                <w:color w:val="auto"/>
              </w:rPr>
              <w:t xml:space="preserve">. Multi-sample probability distribution relative to deposition age. Extra variable values which are less than the cut-off value of 0.1 specified in </w:t>
            </w:r>
            <w:r>
              <w:rPr>
                <w:rFonts w:ascii="Arial" w:hAnsi="Arial" w:cs="Arial"/>
                <w:b w:val="0"/>
                <w:color w:val="auto"/>
              </w:rPr>
              <w:fldChar w:fldCharType="begin"/>
            </w:r>
            <w:r>
              <w:rPr>
                <w:rFonts w:ascii="Arial" w:hAnsi="Arial" w:cs="Arial"/>
                <w:b w:val="0"/>
                <w:color w:val="auto"/>
              </w:rPr>
              <w:instrText xml:space="preserve"> REF _Ref347008657 \h </w:instrText>
            </w:r>
            <w:r w:rsidR="00131FF7">
              <w:rPr>
                <w:rFonts w:ascii="Arial" w:hAnsi="Arial" w:cs="Arial"/>
                <w:b w:val="0"/>
                <w:color w:val="auto"/>
              </w:rPr>
              <w:instrText xml:space="preserve"> \* MERGEFORMAT </w:instrText>
            </w:r>
            <w:r>
              <w:rPr>
                <w:rFonts w:ascii="Arial" w:hAnsi="Arial" w:cs="Arial"/>
                <w:b w:val="0"/>
                <w:color w:val="auto"/>
              </w:rPr>
            </w:r>
            <w:r>
              <w:rPr>
                <w:rFonts w:ascii="Arial" w:hAnsi="Arial" w:cs="Arial"/>
                <w:b w:val="0"/>
                <w:color w:val="auto"/>
              </w:rPr>
              <w:fldChar w:fldCharType="separate"/>
            </w:r>
            <w:r w:rsidR="001220A9" w:rsidRPr="00012F86">
              <w:rPr>
                <w:rFonts w:ascii="Arial" w:hAnsi="Arial" w:cs="Arial"/>
                <w:b w:val="0"/>
                <w:color w:val="auto"/>
              </w:rPr>
              <w:t xml:space="preserve">Figure </w:t>
            </w:r>
            <w:r w:rsidR="001220A9">
              <w:rPr>
                <w:rFonts w:ascii="Arial" w:hAnsi="Arial" w:cs="Arial"/>
                <w:b w:val="0"/>
                <w:color w:val="auto"/>
              </w:rPr>
              <w:t>4</w:t>
            </w:r>
            <w:r>
              <w:rPr>
                <w:rFonts w:ascii="Arial" w:hAnsi="Arial" w:cs="Arial"/>
                <w:b w:val="0"/>
                <w:color w:val="auto"/>
              </w:rPr>
              <w:fldChar w:fldCharType="end"/>
            </w:r>
            <w:r>
              <w:rPr>
                <w:rFonts w:ascii="Arial" w:hAnsi="Arial" w:cs="Arial"/>
                <w:b w:val="0"/>
                <w:color w:val="auto"/>
              </w:rPr>
              <w:t xml:space="preserve"> are plotted as blue inverted triangles. This provides a mechanism to identify analyses with unique signatures, in this case for low </w:t>
            </w:r>
            <w:proofErr w:type="spellStart"/>
            <w:r>
              <w:rPr>
                <w:rFonts w:ascii="Arial" w:hAnsi="Arial" w:cs="Arial"/>
                <w:b w:val="0"/>
                <w:color w:val="auto"/>
              </w:rPr>
              <w:t>Th</w:t>
            </w:r>
            <w:proofErr w:type="spellEnd"/>
            <w:r>
              <w:rPr>
                <w:rFonts w:ascii="Arial" w:hAnsi="Arial" w:cs="Arial"/>
                <w:b w:val="0"/>
                <w:color w:val="auto"/>
              </w:rPr>
              <w:t xml:space="preserve">/U which may reflect a metamorphic origin for the spots analysed </w:t>
            </w:r>
            <w:r>
              <w:rPr>
                <w:rFonts w:ascii="Arial" w:hAnsi="Arial" w:cs="Arial"/>
                <w:b w:val="0"/>
                <w:color w:val="auto"/>
              </w:rPr>
              <w:fldChar w:fldCharType="begin"/>
            </w:r>
            <w:r>
              <w:rPr>
                <w:rFonts w:ascii="Arial" w:hAnsi="Arial" w:cs="Arial"/>
                <w:b w:val="0"/>
                <w:color w:val="auto"/>
              </w:rPr>
              <w:instrText xml:space="preserve"> ADDIN ZOTERO_ITEM CSL_CITATION {"citationID":"rTLjSAfP","properties":{"formattedCitation":"(Hoskin and Schaltegger 2003)","plainCitation":"(Hoskin and Schaltegger 2003)"},"citationItems":[{"id":16467,"uris":["http://zotero.org/users/local/p5mrN12i/items/RR5C9ZFM"],"uri":["http://zotero.org/users/local/p5mrN12i/items/RR5C9ZFM"],"itemData":{"id":16467,"type":"article-journal","title":"The Composition of Zircon and Igneous and Metamorphic Petrogenesis","container-title":"Reviews in Mineralogy and Geochemistry","page":"27-62","volume":"53","issue":"1","source":"rimg.geoscienceworld.org","abstract":"Zircon is the main mineral in the majority of igneous and metamorphic rocks with Zr as an essential structural constituent. It is a host for significant fractions of the whole-rock abundance of U, Th, Hf, and the REE (Sawka 1988, Bea 1996, O’Hara et al. 2001). These elements are important geochemically as process indicators or parent isotopes for age determination. The importance of zircon in crustal evolution studies is underscored by its predominant use in U-Th-Pb geochronology and investigations of the temporal evolution of both the crust and lithospheric mantle. In the past decade an increasing interest in the composition of zircon, trace-elements in particular, has been motivated by the effort to better constrain in situ microprobe-acquired isotopic ages. Electron-beam compositional imaging and isotope-ratio measurement by in situ beam techniques—and the micrometer-scale spatial resolution that is possible—has revealed in many cases that single zircon crystals contain a record of multiple geologic events. Such events can either be zircon-consuming, alteration, or zircon-forming and may be separated in time by millions or billions of years. In many cases, calculated zircon isotopic ages do not coincide with ages of geologic events determined from other minerals or from whole-rock analysis. To interpret the geologic validity and significance of multiple ages, and ages unsupported by independent analysis of other isotopic systems, has been the impetus for most past investigations of zircon composition. Some recent compositional investigations of zircon have not been directly related to geochronology, but to the ability of zircon to influence or record petrogenetic processes in igneous and metamorphic systems.\n\nSedimentary rocks may also contain a significant fraction of zircon. Although authigenic zircon has been reported (Saxena 1966, Baruah et al. 1995, Hower et al. 1999), it appears to be very rare and may in fact be related to …","DOI":"10.2113/0530027","ISSN":"1529-6466","language":"en","author":[{"family":"Hoskin","given":"Paul W. O."},{"family":"Schaltegger","given":"Urs"}],"issued":{"date-parts":[["2003",1,2]]}}}],"schema":"https://github.com/citation-style-language/schema/raw/master/csl-citation.json"} </w:instrText>
            </w:r>
            <w:r>
              <w:rPr>
                <w:rFonts w:ascii="Arial" w:hAnsi="Arial" w:cs="Arial"/>
                <w:b w:val="0"/>
                <w:color w:val="auto"/>
              </w:rPr>
              <w:fldChar w:fldCharType="separate"/>
            </w:r>
            <w:r w:rsidRPr="00131FF7">
              <w:rPr>
                <w:rFonts w:ascii="Arial" w:hAnsi="Arial" w:cs="Arial"/>
                <w:b w:val="0"/>
                <w:color w:val="auto"/>
              </w:rPr>
              <w:t>(Hoskin and Schaltegger 2003)</w:t>
            </w:r>
            <w:r>
              <w:rPr>
                <w:rFonts w:ascii="Arial" w:hAnsi="Arial" w:cs="Arial"/>
                <w:b w:val="0"/>
                <w:color w:val="auto"/>
              </w:rPr>
              <w:fldChar w:fldCharType="end"/>
            </w:r>
            <w:r>
              <w:rPr>
                <w:rFonts w:ascii="Arial" w:hAnsi="Arial" w:cs="Arial"/>
                <w:b w:val="0"/>
                <w:color w:val="auto"/>
              </w:rPr>
              <w:t xml:space="preserve">.  </w:t>
            </w:r>
          </w:p>
        </w:tc>
      </w:tr>
    </w:tbl>
    <w:p w:rsidR="00CE1666" w:rsidRDefault="00CE1666" w:rsidP="00CE1666">
      <w:pPr>
        <w:rPr>
          <w:rFonts w:ascii="Arial" w:hAnsi="Arial" w:cs="Arial"/>
        </w:rPr>
      </w:pPr>
    </w:p>
    <w:p w:rsidR="00087403" w:rsidRPr="00F4458B" w:rsidRDefault="00087403" w:rsidP="00087403">
      <w:pPr>
        <w:rPr>
          <w:rFonts w:ascii="Arial" w:hAnsi="Arial" w:cs="Arial"/>
        </w:rPr>
      </w:pPr>
    </w:p>
    <w:p w:rsidR="00087403" w:rsidRPr="00F4458B" w:rsidRDefault="00087403" w:rsidP="00087403">
      <w:pPr>
        <w:pStyle w:val="Heading1"/>
      </w:pPr>
      <w:r>
        <w:t xml:space="preserve">Assessing Possible </w:t>
      </w:r>
      <w:proofErr w:type="spellStart"/>
      <w:r>
        <w:t>Geotectonic</w:t>
      </w:r>
      <w:proofErr w:type="spellEnd"/>
      <w:r>
        <w:t xml:space="preserve"> Environment</w:t>
      </w:r>
    </w:p>
    <w:p w:rsidR="00087403" w:rsidRDefault="00087403" w:rsidP="00087403">
      <w:pPr>
        <w:rPr>
          <w:rFonts w:ascii="Arial" w:hAnsi="Arial" w:cs="Arial"/>
        </w:rPr>
      </w:pPr>
    </w:p>
    <w:p w:rsidR="00462FF3" w:rsidRDefault="00087403" w:rsidP="00087403">
      <w:pPr>
        <w:rPr>
          <w:rFonts w:ascii="Arial" w:hAnsi="Arial" w:cs="Arial"/>
        </w:rPr>
      </w:pPr>
      <w:proofErr w:type="spellStart"/>
      <w:r>
        <w:rPr>
          <w:rFonts w:ascii="Arial" w:hAnsi="Arial" w:cs="Arial"/>
        </w:rPr>
        <w:t>Cawood</w:t>
      </w:r>
      <w:proofErr w:type="spellEnd"/>
      <w:r>
        <w:rPr>
          <w:rFonts w:ascii="Arial" w:hAnsi="Arial" w:cs="Arial"/>
        </w:rPr>
        <w:t xml:space="preserve"> et al. </w:t>
      </w:r>
      <w:r>
        <w:rPr>
          <w:rFonts w:ascii="Arial" w:hAnsi="Arial" w:cs="Arial"/>
        </w:rPr>
        <w:fldChar w:fldCharType="begin"/>
      </w:r>
      <w:r>
        <w:rPr>
          <w:rFonts w:ascii="Arial" w:hAnsi="Arial" w:cs="Arial"/>
        </w:rPr>
        <w:instrText xml:space="preserve"> ADDIN ZOTERO_ITEM CSL_CITATION {"citationID":"yFDkz6nh","properties":{"formattedCitation":"(Cawood, Hawkesworth, and Dhuime 2012)","plainCitation":"(Cawood, Hawkesworth, and Dhuime 2012)"},"citationItems":[{"id":16471,"uris":["http://zotero.org/users/local/p5mrN12i/items/RHHW9IWH"],"uri":["http://zotero.org/users/local/p5mrN12i/items/RHHW9IWH"],"itemData":{"id":16471,"type":"article-journal","title":"Detrital zircon record and tectonic setting","container-title":"Geology","page":"875-878","volume":"40","issue":"10","source":"pubs.geoscienceworld.org","DOI":"10.1130/G32945.1","ISSN":"0091-7613","journalAbbreviation":"Geology","author":[{"family":"Cawood","given":"P. A."},{"family":"Hawkesworth","given":"C. J."},{"family":"Dhuime","given":"B."}],"issued":{"date-parts":[["2012",10,1]]}}}],"schema":"https://github.com/citation-style-language/schema/raw/master/csl-citation.json"} </w:instrText>
      </w:r>
      <w:r>
        <w:rPr>
          <w:rFonts w:ascii="Arial" w:hAnsi="Arial" w:cs="Arial"/>
        </w:rPr>
        <w:fldChar w:fldCharType="separate"/>
      </w:r>
      <w:r w:rsidRPr="00087403">
        <w:rPr>
          <w:rFonts w:ascii="Arial" w:hAnsi="Arial" w:cs="Arial"/>
        </w:rPr>
        <w:t>(Cawood, Hawkesworth, and Dhuime 2012)</w:t>
      </w:r>
      <w:r>
        <w:rPr>
          <w:rFonts w:ascii="Arial" w:hAnsi="Arial" w:cs="Arial"/>
        </w:rPr>
        <w:fldChar w:fldCharType="end"/>
      </w:r>
      <w:r>
        <w:rPr>
          <w:rFonts w:ascii="Arial" w:hAnsi="Arial" w:cs="Arial"/>
        </w:rPr>
        <w:t xml:space="preserve"> proposed a methodology to identify possible </w:t>
      </w:r>
      <w:proofErr w:type="spellStart"/>
      <w:r>
        <w:rPr>
          <w:rFonts w:ascii="Arial" w:hAnsi="Arial" w:cs="Arial"/>
        </w:rPr>
        <w:t>geotectonic</w:t>
      </w:r>
      <w:proofErr w:type="spellEnd"/>
      <w:r>
        <w:rPr>
          <w:rFonts w:ascii="Arial" w:hAnsi="Arial" w:cs="Arial"/>
        </w:rPr>
        <w:t xml:space="preserve"> environment from the cumulative distribution function shapes of detrital zircon records for sedimentary units. </w:t>
      </w:r>
      <w:proofErr w:type="spellStart"/>
      <w:r>
        <w:rPr>
          <w:rFonts w:ascii="Arial" w:hAnsi="Arial" w:cs="Arial"/>
        </w:rPr>
        <w:t>FitPDF</w:t>
      </w:r>
      <w:proofErr w:type="spellEnd"/>
      <w:r>
        <w:rPr>
          <w:rFonts w:ascii="Arial" w:hAnsi="Arial" w:cs="Arial"/>
        </w:rPr>
        <w:t xml:space="preserve"> can colour code each uniquely aged (in terms of deposition age) set of data from multi-sample distributions and create a graph of cumulative age distribution. The colours used for curves in the graph are consistent with those used in the original </w:t>
      </w:r>
      <w:proofErr w:type="spellStart"/>
      <w:r>
        <w:rPr>
          <w:rFonts w:ascii="Arial" w:hAnsi="Arial" w:cs="Arial"/>
        </w:rPr>
        <w:t>Cawood</w:t>
      </w:r>
      <w:proofErr w:type="spellEnd"/>
      <w:r>
        <w:rPr>
          <w:rFonts w:ascii="Arial" w:hAnsi="Arial" w:cs="Arial"/>
        </w:rPr>
        <w:t xml:space="preserve"> et al. </w:t>
      </w:r>
      <w:r w:rsidR="001A343B">
        <w:rPr>
          <w:rFonts w:ascii="Arial" w:hAnsi="Arial" w:cs="Arial"/>
        </w:rPr>
        <w:t xml:space="preserve">publication, as shown in </w:t>
      </w:r>
      <w:r w:rsidR="001A343B">
        <w:rPr>
          <w:rFonts w:ascii="Arial" w:hAnsi="Arial" w:cs="Arial"/>
        </w:rPr>
        <w:fldChar w:fldCharType="begin"/>
      </w:r>
      <w:r w:rsidR="001A343B">
        <w:rPr>
          <w:rFonts w:ascii="Arial" w:hAnsi="Arial" w:cs="Arial"/>
        </w:rPr>
        <w:instrText xml:space="preserve"> REF _Ref493171156 \h </w:instrText>
      </w:r>
      <w:r w:rsidR="00131FF7">
        <w:rPr>
          <w:rFonts w:ascii="Arial" w:hAnsi="Arial" w:cs="Arial"/>
        </w:rPr>
        <w:instrText xml:space="preserve"> \* MERGEFORMAT </w:instrText>
      </w:r>
      <w:r w:rsidR="001A343B">
        <w:rPr>
          <w:rFonts w:ascii="Arial" w:hAnsi="Arial" w:cs="Arial"/>
        </w:rPr>
      </w:r>
      <w:r w:rsidR="001A343B">
        <w:rPr>
          <w:rFonts w:ascii="Arial" w:hAnsi="Arial" w:cs="Arial"/>
        </w:rPr>
        <w:fldChar w:fldCharType="separate"/>
      </w:r>
      <w:r w:rsidR="001220A9" w:rsidRPr="00131FF7">
        <w:rPr>
          <w:rFonts w:ascii="Arial" w:hAnsi="Arial" w:cs="Arial"/>
        </w:rPr>
        <w:t xml:space="preserve">Figure </w:t>
      </w:r>
      <w:r w:rsidR="001220A9" w:rsidRPr="001220A9">
        <w:rPr>
          <w:rFonts w:ascii="Arial" w:hAnsi="Arial" w:cs="Arial"/>
        </w:rPr>
        <w:t>17</w:t>
      </w:r>
      <w:r w:rsidR="001A343B">
        <w:rPr>
          <w:rFonts w:ascii="Arial" w:hAnsi="Arial" w:cs="Arial"/>
        </w:rPr>
        <w:fldChar w:fldCharType="end"/>
      </w:r>
      <w:r w:rsidR="001A343B">
        <w:rPr>
          <w:rFonts w:ascii="Arial" w:hAnsi="Arial" w:cs="Arial"/>
        </w:rPr>
        <w:t>.</w:t>
      </w:r>
      <w:r>
        <w:rPr>
          <w:rFonts w:ascii="Arial" w:hAnsi="Arial" w:cs="Arial"/>
        </w:rPr>
        <w:t xml:space="preserve"> </w:t>
      </w:r>
    </w:p>
    <w:p w:rsidR="001A343B" w:rsidRDefault="001A343B" w:rsidP="00087403">
      <w:pPr>
        <w:rPr>
          <w:rFonts w:ascii="Arial" w:hAnsi="Arial" w:cs="Arial"/>
        </w:rPr>
      </w:pPr>
      <w:r>
        <w:rPr>
          <w:rFonts w:ascii="Arial" w:hAnsi="Arial" w:cs="Arial"/>
        </w:rPr>
        <w:t xml:space="preserve">A menu to the right of the graph allows one to step through the set of cumulative distribution curves from oldest deposition age to youngest to visually identify changing patterns in </w:t>
      </w:r>
      <w:proofErr w:type="spellStart"/>
      <w:r>
        <w:rPr>
          <w:rFonts w:ascii="Arial" w:hAnsi="Arial" w:cs="Arial"/>
        </w:rPr>
        <w:t>geotectonic</w:t>
      </w:r>
      <w:proofErr w:type="spellEnd"/>
      <w:r>
        <w:rPr>
          <w:rFonts w:ascii="Arial" w:hAnsi="Arial" w:cs="Arial"/>
        </w:rPr>
        <w:t xml:space="preserve"> environment.</w:t>
      </w:r>
    </w:p>
    <w:p w:rsidR="001A343B" w:rsidRDefault="001A343B" w:rsidP="00087403">
      <w:pPr>
        <w:rPr>
          <w:rFonts w:ascii="Arial" w:hAnsi="Arial" w:cs="Arial"/>
        </w:rPr>
      </w:pPr>
      <w:r>
        <w:rPr>
          <w:rFonts w:ascii="Arial" w:hAnsi="Arial" w:cs="Arial"/>
        </w:rPr>
        <w:t xml:space="preserve">Colours associated with each unique deposition age record may be exported, via one of the main menu items, so as to link </w:t>
      </w:r>
      <w:proofErr w:type="spellStart"/>
      <w:r>
        <w:rPr>
          <w:rFonts w:ascii="Arial" w:hAnsi="Arial" w:cs="Arial"/>
        </w:rPr>
        <w:t>geotectonic</w:t>
      </w:r>
      <w:proofErr w:type="spellEnd"/>
      <w:r>
        <w:rPr>
          <w:rFonts w:ascii="Arial" w:hAnsi="Arial" w:cs="Arial"/>
        </w:rPr>
        <w:t xml:space="preserve"> interpretation to the original data records for use in other packages such as GIS.</w:t>
      </w:r>
    </w:p>
    <w:p w:rsidR="00087403" w:rsidRDefault="00087403" w:rsidP="00087403">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87403" w:rsidTr="00E8048B">
        <w:trPr>
          <w:cantSplit/>
          <w:jc w:val="center"/>
        </w:trPr>
        <w:tc>
          <w:tcPr>
            <w:tcW w:w="9576" w:type="dxa"/>
          </w:tcPr>
          <w:p w:rsidR="00087403" w:rsidRDefault="00087403" w:rsidP="00E8048B">
            <w:pPr>
              <w:rPr>
                <w:rFonts w:ascii="Arial" w:hAnsi="Arial" w:cs="Arial"/>
              </w:rPr>
            </w:pPr>
          </w:p>
        </w:tc>
      </w:tr>
      <w:tr w:rsidR="00087403" w:rsidTr="00E8048B">
        <w:trPr>
          <w:cantSplit/>
          <w:jc w:val="center"/>
        </w:trPr>
        <w:tc>
          <w:tcPr>
            <w:tcW w:w="9576" w:type="dxa"/>
          </w:tcPr>
          <w:p w:rsidR="00087403" w:rsidRDefault="00087403" w:rsidP="00E8048B">
            <w:pPr>
              <w:keepNext/>
              <w:jc w:val="center"/>
            </w:pPr>
            <w:r>
              <w:rPr>
                <w:noProof/>
                <w:lang w:val="en-US"/>
              </w:rPr>
              <w:lastRenderedPageBreak/>
              <w:drawing>
                <wp:inline distT="0" distB="0" distL="0" distR="0">
                  <wp:extent cx="5943600" cy="2411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tPDF_graph_multisample_cumulative distributi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11730"/>
                          </a:xfrm>
                          <a:prstGeom prst="rect">
                            <a:avLst/>
                          </a:prstGeom>
                        </pic:spPr>
                      </pic:pic>
                    </a:graphicData>
                  </a:graphic>
                </wp:inline>
              </w:drawing>
            </w:r>
          </w:p>
          <w:p w:rsidR="00087403" w:rsidRDefault="00087403" w:rsidP="00E8048B">
            <w:pPr>
              <w:rPr>
                <w:rFonts w:ascii="Arial" w:hAnsi="Arial" w:cs="Arial"/>
              </w:rPr>
            </w:pPr>
          </w:p>
        </w:tc>
      </w:tr>
      <w:tr w:rsidR="00087403" w:rsidTr="00E8048B">
        <w:trPr>
          <w:cantSplit/>
          <w:jc w:val="center"/>
        </w:trPr>
        <w:tc>
          <w:tcPr>
            <w:tcW w:w="9576" w:type="dxa"/>
          </w:tcPr>
          <w:p w:rsidR="00087403" w:rsidRPr="00131FF7" w:rsidRDefault="00087403" w:rsidP="00131FF7">
            <w:pPr>
              <w:pStyle w:val="Caption"/>
              <w:rPr>
                <w:rFonts w:ascii="Arial" w:hAnsi="Arial" w:cs="Arial"/>
                <w:b w:val="0"/>
                <w:color w:val="auto"/>
              </w:rPr>
            </w:pPr>
            <w:bookmarkStart w:id="21" w:name="_Ref493171156"/>
            <w:r w:rsidRPr="00131FF7">
              <w:rPr>
                <w:rFonts w:ascii="Arial" w:hAnsi="Arial" w:cs="Arial"/>
                <w:b w:val="0"/>
                <w:color w:val="auto"/>
              </w:rPr>
              <w:t xml:space="preserve">Figure </w:t>
            </w:r>
            <w:r w:rsidRPr="00131FF7">
              <w:rPr>
                <w:rFonts w:ascii="Arial" w:hAnsi="Arial" w:cs="Arial"/>
                <w:b w:val="0"/>
                <w:color w:val="auto"/>
              </w:rPr>
              <w:fldChar w:fldCharType="begin"/>
            </w:r>
            <w:r w:rsidRPr="00131FF7">
              <w:rPr>
                <w:rFonts w:ascii="Arial" w:hAnsi="Arial" w:cs="Arial"/>
                <w:b w:val="0"/>
                <w:color w:val="auto"/>
              </w:rPr>
              <w:instrText xml:space="preserve"> SEQ Figure \* ARABIC </w:instrText>
            </w:r>
            <w:r w:rsidRPr="00131FF7">
              <w:rPr>
                <w:rFonts w:ascii="Arial" w:hAnsi="Arial" w:cs="Arial"/>
                <w:b w:val="0"/>
                <w:color w:val="auto"/>
              </w:rPr>
              <w:fldChar w:fldCharType="separate"/>
            </w:r>
            <w:r w:rsidR="001220A9">
              <w:rPr>
                <w:rFonts w:ascii="Arial" w:hAnsi="Arial" w:cs="Arial"/>
                <w:b w:val="0"/>
                <w:noProof/>
                <w:color w:val="auto"/>
              </w:rPr>
              <w:t>17</w:t>
            </w:r>
            <w:r w:rsidRPr="00131FF7">
              <w:rPr>
                <w:rFonts w:ascii="Arial" w:hAnsi="Arial" w:cs="Arial"/>
                <w:b w:val="0"/>
                <w:color w:val="auto"/>
              </w:rPr>
              <w:fldChar w:fldCharType="end"/>
            </w:r>
            <w:bookmarkEnd w:id="21"/>
            <w:r w:rsidRPr="00131FF7">
              <w:rPr>
                <w:rFonts w:ascii="Arial" w:hAnsi="Arial" w:cs="Arial"/>
                <w:b w:val="0"/>
                <w:color w:val="auto"/>
              </w:rPr>
              <w:t xml:space="preserve">. Multi-sample </w:t>
            </w:r>
            <w:r w:rsidR="001A343B" w:rsidRPr="00131FF7">
              <w:rPr>
                <w:rFonts w:ascii="Arial" w:hAnsi="Arial" w:cs="Arial"/>
                <w:b w:val="0"/>
                <w:color w:val="auto"/>
              </w:rPr>
              <w:t xml:space="preserve">cumulative </w:t>
            </w:r>
            <w:r w:rsidRPr="00131FF7">
              <w:rPr>
                <w:rFonts w:ascii="Arial" w:hAnsi="Arial" w:cs="Arial"/>
                <w:b w:val="0"/>
                <w:color w:val="auto"/>
              </w:rPr>
              <w:t>probability distribution</w:t>
            </w:r>
            <w:r w:rsidR="001A343B" w:rsidRPr="00131FF7">
              <w:rPr>
                <w:rFonts w:ascii="Arial" w:hAnsi="Arial" w:cs="Arial"/>
                <w:b w:val="0"/>
                <w:color w:val="auto"/>
              </w:rPr>
              <w:t xml:space="preserve">s for each unique deposition age in the dataset. Colours used and criteria follow the original publication </w:t>
            </w:r>
            <w:r w:rsidR="00131FF7" w:rsidRPr="00131FF7">
              <w:rPr>
                <w:rFonts w:ascii="Arial" w:hAnsi="Arial" w:cs="Arial"/>
                <w:b w:val="0"/>
                <w:color w:val="auto"/>
              </w:rPr>
              <w:t>by</w:t>
            </w:r>
            <w:r w:rsidR="001A343B" w:rsidRPr="00131FF7">
              <w:rPr>
                <w:rFonts w:ascii="Arial" w:hAnsi="Arial" w:cs="Arial"/>
                <w:b w:val="0"/>
                <w:color w:val="auto"/>
              </w:rPr>
              <w:t xml:space="preserve"> </w:t>
            </w:r>
            <w:proofErr w:type="spellStart"/>
            <w:r w:rsidR="001A343B" w:rsidRPr="00131FF7">
              <w:rPr>
                <w:rFonts w:ascii="Arial" w:hAnsi="Arial" w:cs="Arial"/>
                <w:b w:val="0"/>
                <w:color w:val="auto"/>
              </w:rPr>
              <w:t>Cawood</w:t>
            </w:r>
            <w:proofErr w:type="spellEnd"/>
            <w:r w:rsidR="001A343B" w:rsidRPr="00131FF7">
              <w:rPr>
                <w:rFonts w:ascii="Arial" w:hAnsi="Arial" w:cs="Arial"/>
                <w:b w:val="0"/>
                <w:color w:val="auto"/>
              </w:rPr>
              <w:t xml:space="preserve"> et al. </w:t>
            </w:r>
            <w:r w:rsidR="001A343B" w:rsidRPr="00131FF7">
              <w:rPr>
                <w:rFonts w:ascii="Arial" w:hAnsi="Arial" w:cs="Arial"/>
                <w:b w:val="0"/>
                <w:color w:val="auto"/>
              </w:rPr>
              <w:fldChar w:fldCharType="begin"/>
            </w:r>
            <w:r w:rsidR="001A343B" w:rsidRPr="00131FF7">
              <w:rPr>
                <w:rFonts w:ascii="Arial" w:hAnsi="Arial" w:cs="Arial"/>
                <w:b w:val="0"/>
                <w:color w:val="auto"/>
              </w:rPr>
              <w:instrText xml:space="preserve"> ADDIN ZOTERO_ITEM CSL_CITATION {"citationID":"ydevpHty","properties":{"formattedCitation":"(Cawood, Hawkesworth, and Dhuime 2012)","plainCitation":"(Cawood, Hawkesworth, and Dhuime 2012)"},"citationItems":[{"id":16471,"uris":["http://zotero.org/users/local/p5mrN12i/items/RHHW9IWH"],"uri":["http://zotero.org/users/local/p5mrN12i/items/RHHW9IWH"],"itemData":{"id":16471,"type":"article-journal","title":"Detrital zircon record and tectonic setting","container-title":"Geology","page":"875-878","volume":"40","issue":"10","source":"pubs.geoscienceworld.org","DOI":"10.1130/G32945.1","ISSN":"0091-7613","journalAbbreviation":"Geology","author":[{"family":"Cawood","given":"P. A."},{"family":"Hawkesworth","given":"C. J."},{"family":"Dhuime","given":"B."}],"issued":{"date-parts":[["2012",10,1]]}}}],"schema":"https://github.com/citation-style-language/schema/raw/master/csl-citation.json"} </w:instrText>
            </w:r>
            <w:r w:rsidR="001A343B" w:rsidRPr="00131FF7">
              <w:rPr>
                <w:rFonts w:ascii="Arial" w:hAnsi="Arial" w:cs="Arial"/>
                <w:b w:val="0"/>
                <w:color w:val="auto"/>
              </w:rPr>
              <w:fldChar w:fldCharType="separate"/>
            </w:r>
            <w:r w:rsidR="001A343B" w:rsidRPr="00131FF7">
              <w:rPr>
                <w:rFonts w:ascii="Arial" w:hAnsi="Arial" w:cs="Arial"/>
                <w:b w:val="0"/>
                <w:color w:val="auto"/>
              </w:rPr>
              <w:t>(Cawood, Hawkesworth, and Dhuime 2012)</w:t>
            </w:r>
            <w:r w:rsidR="001A343B" w:rsidRPr="00131FF7">
              <w:rPr>
                <w:rFonts w:ascii="Arial" w:hAnsi="Arial" w:cs="Arial"/>
                <w:b w:val="0"/>
                <w:color w:val="auto"/>
              </w:rPr>
              <w:fldChar w:fldCharType="end"/>
            </w:r>
            <w:r w:rsidRPr="00131FF7">
              <w:rPr>
                <w:rFonts w:ascii="Arial" w:hAnsi="Arial" w:cs="Arial"/>
                <w:b w:val="0"/>
                <w:color w:val="auto"/>
              </w:rPr>
              <w:t xml:space="preserve">. </w:t>
            </w:r>
          </w:p>
          <w:p w:rsidR="00087403" w:rsidRPr="00012F86" w:rsidRDefault="00087403" w:rsidP="00E8048B">
            <w:pPr>
              <w:pStyle w:val="Caption"/>
              <w:rPr>
                <w:rFonts w:ascii="Arial" w:hAnsi="Arial" w:cs="Arial"/>
                <w:b w:val="0"/>
                <w:color w:val="auto"/>
              </w:rPr>
            </w:pPr>
          </w:p>
        </w:tc>
      </w:tr>
    </w:tbl>
    <w:p w:rsidR="00131FF7" w:rsidRDefault="00131FF7" w:rsidP="00087403">
      <w:pPr>
        <w:spacing w:after="0" w:line="240" w:lineRule="auto"/>
        <w:rPr>
          <w:rFonts w:ascii="Arial" w:hAnsi="Arial" w:cs="Arial"/>
        </w:rPr>
      </w:pPr>
    </w:p>
    <w:p w:rsidR="00087403" w:rsidRDefault="00131FF7" w:rsidP="00087403">
      <w:pPr>
        <w:spacing w:after="0" w:line="240" w:lineRule="auto"/>
        <w:rPr>
          <w:rFonts w:ascii="Arial" w:hAnsi="Arial" w:cs="Arial"/>
        </w:rPr>
      </w:pPr>
      <w:r>
        <w:rPr>
          <w:rFonts w:ascii="Arial" w:hAnsi="Arial" w:cs="Arial"/>
        </w:rPr>
        <w:t xml:space="preserve">An additional graph is provided at the bottom right of this window, illustrating the inferred </w:t>
      </w:r>
      <w:proofErr w:type="spellStart"/>
      <w:r>
        <w:rPr>
          <w:rFonts w:ascii="Arial" w:hAnsi="Arial" w:cs="Arial"/>
        </w:rPr>
        <w:t>geotectonic</w:t>
      </w:r>
      <w:proofErr w:type="spellEnd"/>
      <w:r>
        <w:rPr>
          <w:rFonts w:ascii="Arial" w:hAnsi="Arial" w:cs="Arial"/>
        </w:rPr>
        <w:t xml:space="preserve"> setting for each unique deposition age, as illustrated in </w:t>
      </w:r>
      <w:r>
        <w:rPr>
          <w:rFonts w:ascii="Arial" w:hAnsi="Arial" w:cs="Arial"/>
        </w:rPr>
        <w:fldChar w:fldCharType="begin"/>
      </w:r>
      <w:r>
        <w:rPr>
          <w:rFonts w:ascii="Arial" w:hAnsi="Arial" w:cs="Arial"/>
        </w:rPr>
        <w:instrText xml:space="preserve"> REF _Ref493286167 </w:instrText>
      </w:r>
      <w:r>
        <w:rPr>
          <w:rFonts w:ascii="Arial" w:hAnsi="Arial" w:cs="Arial"/>
        </w:rPr>
        <w:fldChar w:fldCharType="separate"/>
      </w:r>
      <w:r w:rsidR="001220A9" w:rsidRPr="00131FF7">
        <w:rPr>
          <w:rFonts w:ascii="Arial" w:hAnsi="Arial" w:cs="Arial"/>
        </w:rPr>
        <w:t xml:space="preserve">Figure </w:t>
      </w:r>
      <w:r w:rsidR="001220A9">
        <w:rPr>
          <w:rFonts w:ascii="Arial" w:hAnsi="Arial" w:cs="Arial"/>
          <w:b/>
          <w:noProof/>
        </w:rPr>
        <w:t>18</w:t>
      </w:r>
      <w:r>
        <w:rPr>
          <w:rFonts w:ascii="Arial" w:hAnsi="Arial" w:cs="Arial"/>
        </w:rPr>
        <w:fldChar w:fldCharType="end"/>
      </w:r>
      <w:r>
        <w:rPr>
          <w:rFonts w:ascii="Arial" w:hAnsi="Arial" w:cs="Arial"/>
        </w:rPr>
        <w:t>.</w:t>
      </w:r>
    </w:p>
    <w:p w:rsidR="00131FF7" w:rsidRDefault="00131FF7" w:rsidP="00131FF7">
      <w:pPr>
        <w:rPr>
          <w:rFonts w:ascii="Arial" w:hAnsi="Arial" w:cs="Arial"/>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31FF7" w:rsidTr="00655533">
        <w:trPr>
          <w:cantSplit/>
          <w:jc w:val="center"/>
        </w:trPr>
        <w:tc>
          <w:tcPr>
            <w:tcW w:w="9576" w:type="dxa"/>
          </w:tcPr>
          <w:p w:rsidR="00131FF7" w:rsidRDefault="00131FF7" w:rsidP="00655533">
            <w:pPr>
              <w:rPr>
                <w:rFonts w:ascii="Arial" w:hAnsi="Arial" w:cs="Arial"/>
              </w:rPr>
            </w:pPr>
          </w:p>
        </w:tc>
      </w:tr>
      <w:tr w:rsidR="00131FF7" w:rsidTr="00655533">
        <w:trPr>
          <w:cantSplit/>
          <w:jc w:val="center"/>
        </w:trPr>
        <w:tc>
          <w:tcPr>
            <w:tcW w:w="9576" w:type="dxa"/>
          </w:tcPr>
          <w:p w:rsidR="00131FF7" w:rsidRDefault="00131FF7" w:rsidP="00655533">
            <w:pPr>
              <w:keepNext/>
              <w:jc w:val="center"/>
            </w:pPr>
            <w:r>
              <w:rPr>
                <w:noProof/>
                <w:lang w:val="en-US"/>
              </w:rPr>
              <w:drawing>
                <wp:inline distT="0" distB="0" distL="0" distR="0">
                  <wp:extent cx="2617101"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PDF_graph_multisample_geotectonic_setting.jpg"/>
                          <pic:cNvPicPr/>
                        </pic:nvPicPr>
                        <pic:blipFill>
                          <a:blip r:embed="rId26">
                            <a:extLst>
                              <a:ext uri="{28A0092B-C50C-407E-A947-70E740481C1C}">
                                <a14:useLocalDpi xmlns:a14="http://schemas.microsoft.com/office/drawing/2010/main" val="0"/>
                              </a:ext>
                            </a:extLst>
                          </a:blip>
                          <a:stretch>
                            <a:fillRect/>
                          </a:stretch>
                        </pic:blipFill>
                        <pic:spPr>
                          <a:xfrm>
                            <a:off x="0" y="0"/>
                            <a:ext cx="2622386" cy="2405147"/>
                          </a:xfrm>
                          <a:prstGeom prst="rect">
                            <a:avLst/>
                          </a:prstGeom>
                        </pic:spPr>
                      </pic:pic>
                    </a:graphicData>
                  </a:graphic>
                </wp:inline>
              </w:drawing>
            </w:r>
          </w:p>
          <w:p w:rsidR="00131FF7" w:rsidRDefault="00131FF7" w:rsidP="00655533">
            <w:pPr>
              <w:rPr>
                <w:rFonts w:ascii="Arial" w:hAnsi="Arial" w:cs="Arial"/>
              </w:rPr>
            </w:pPr>
          </w:p>
        </w:tc>
      </w:tr>
      <w:tr w:rsidR="00131FF7" w:rsidTr="00655533">
        <w:trPr>
          <w:cantSplit/>
          <w:jc w:val="center"/>
        </w:trPr>
        <w:tc>
          <w:tcPr>
            <w:tcW w:w="9576" w:type="dxa"/>
          </w:tcPr>
          <w:p w:rsidR="00131FF7" w:rsidRPr="00131FF7" w:rsidRDefault="00131FF7" w:rsidP="00131FF7">
            <w:pPr>
              <w:pStyle w:val="Caption"/>
              <w:rPr>
                <w:rFonts w:ascii="Arial" w:hAnsi="Arial" w:cs="Arial"/>
                <w:b w:val="0"/>
                <w:color w:val="auto"/>
              </w:rPr>
            </w:pPr>
            <w:bookmarkStart w:id="22" w:name="_Ref493286167"/>
            <w:r w:rsidRPr="00131FF7">
              <w:rPr>
                <w:rFonts w:ascii="Arial" w:hAnsi="Arial" w:cs="Arial"/>
                <w:b w:val="0"/>
                <w:color w:val="auto"/>
              </w:rPr>
              <w:t xml:space="preserve">Figure </w:t>
            </w:r>
            <w:r w:rsidRPr="00131FF7">
              <w:rPr>
                <w:rFonts w:ascii="Arial" w:hAnsi="Arial" w:cs="Arial"/>
                <w:b w:val="0"/>
                <w:color w:val="auto"/>
              </w:rPr>
              <w:fldChar w:fldCharType="begin"/>
            </w:r>
            <w:r w:rsidRPr="00131FF7">
              <w:rPr>
                <w:rFonts w:ascii="Arial" w:hAnsi="Arial" w:cs="Arial"/>
                <w:b w:val="0"/>
                <w:color w:val="auto"/>
              </w:rPr>
              <w:instrText xml:space="preserve"> SEQ Figure \* ARABIC </w:instrText>
            </w:r>
            <w:r w:rsidRPr="00131FF7">
              <w:rPr>
                <w:rFonts w:ascii="Arial" w:hAnsi="Arial" w:cs="Arial"/>
                <w:b w:val="0"/>
                <w:color w:val="auto"/>
              </w:rPr>
              <w:fldChar w:fldCharType="separate"/>
            </w:r>
            <w:r w:rsidR="001220A9">
              <w:rPr>
                <w:rFonts w:ascii="Arial" w:hAnsi="Arial" w:cs="Arial"/>
                <w:b w:val="0"/>
                <w:noProof/>
                <w:color w:val="auto"/>
              </w:rPr>
              <w:t>18</w:t>
            </w:r>
            <w:r w:rsidRPr="00131FF7">
              <w:rPr>
                <w:rFonts w:ascii="Arial" w:hAnsi="Arial" w:cs="Arial"/>
                <w:b w:val="0"/>
                <w:color w:val="auto"/>
              </w:rPr>
              <w:fldChar w:fldCharType="end"/>
            </w:r>
            <w:bookmarkEnd w:id="22"/>
            <w:r w:rsidRPr="00131FF7">
              <w:rPr>
                <w:rFonts w:ascii="Arial" w:hAnsi="Arial" w:cs="Arial"/>
                <w:b w:val="0"/>
                <w:color w:val="auto"/>
              </w:rPr>
              <w:t xml:space="preserve">. Inferred </w:t>
            </w:r>
            <w:proofErr w:type="spellStart"/>
            <w:r w:rsidRPr="00131FF7">
              <w:rPr>
                <w:rFonts w:ascii="Arial" w:hAnsi="Arial" w:cs="Arial"/>
                <w:b w:val="0"/>
                <w:color w:val="auto"/>
              </w:rPr>
              <w:t>geotectonic</w:t>
            </w:r>
            <w:proofErr w:type="spellEnd"/>
            <w:r w:rsidRPr="00131FF7">
              <w:rPr>
                <w:rFonts w:ascii="Arial" w:hAnsi="Arial" w:cs="Arial"/>
                <w:b w:val="0"/>
                <w:color w:val="auto"/>
              </w:rPr>
              <w:t xml:space="preserve"> setting relative to deposition age. Colours used follow the original publication by </w:t>
            </w:r>
            <w:proofErr w:type="spellStart"/>
            <w:r w:rsidRPr="00131FF7">
              <w:rPr>
                <w:rFonts w:ascii="Arial" w:hAnsi="Arial" w:cs="Arial"/>
                <w:b w:val="0"/>
                <w:color w:val="auto"/>
              </w:rPr>
              <w:t>Cawood</w:t>
            </w:r>
            <w:proofErr w:type="spellEnd"/>
            <w:r w:rsidRPr="00131FF7">
              <w:rPr>
                <w:rFonts w:ascii="Arial" w:hAnsi="Arial" w:cs="Arial"/>
                <w:b w:val="0"/>
                <w:color w:val="auto"/>
              </w:rPr>
              <w:t xml:space="preserve"> et al. </w:t>
            </w:r>
            <w:r w:rsidRPr="00131FF7">
              <w:rPr>
                <w:rFonts w:ascii="Arial" w:hAnsi="Arial" w:cs="Arial"/>
                <w:b w:val="0"/>
                <w:color w:val="auto"/>
              </w:rPr>
              <w:fldChar w:fldCharType="begin"/>
            </w:r>
            <w:r>
              <w:rPr>
                <w:rFonts w:ascii="Arial" w:hAnsi="Arial" w:cs="Arial"/>
                <w:b w:val="0"/>
                <w:color w:val="auto"/>
              </w:rPr>
              <w:instrText xml:space="preserve"> ADDIN ZOTERO_ITEM CSL_CITATION {"citationID":"RF07ur5k","properties":{"formattedCitation":"(Cawood, Hawkesworth, and Dhuime 2012)","plainCitation":"(Cawood, Hawkesworth, and Dhuime 2012)"},"citationItems":[{"id":16471,"uris":["http://zotero.org/users/local/p5mrN12i/items/RHHW9IWH"],"uri":["http://zotero.org/users/local/p5mrN12i/items/RHHW9IWH"],"itemData":{"id":16471,"type":"article-journal","title":"Detrital zircon record and tectonic setting","container-title":"Geology","page":"875-878","volume":"40","issue":"10","source":"pubs.geoscienceworld.org","DOI":"10.1130/G32945.1","ISSN":"0091-7613","journalAbbreviation":"Geology","author":[{"family":"Cawood","given":"P. A."},{"family":"Hawkesworth","given":"C. J."},{"family":"Dhuime","given":"B."}],"issued":{"date-parts":[["2012",10,1]]}}}],"schema":"https://github.com/citation-style-language/schema/raw/master/csl-citation.json"} </w:instrText>
            </w:r>
            <w:r w:rsidRPr="00131FF7">
              <w:rPr>
                <w:rFonts w:ascii="Arial" w:hAnsi="Arial" w:cs="Arial"/>
                <w:b w:val="0"/>
                <w:color w:val="auto"/>
              </w:rPr>
              <w:fldChar w:fldCharType="separate"/>
            </w:r>
            <w:r w:rsidRPr="00131FF7">
              <w:rPr>
                <w:rFonts w:ascii="Arial" w:hAnsi="Arial" w:cs="Arial"/>
                <w:b w:val="0"/>
                <w:color w:val="auto"/>
              </w:rPr>
              <w:t>(Cawood, Hawkesworth, and Dhuime 2012)</w:t>
            </w:r>
            <w:r w:rsidRPr="00131FF7">
              <w:rPr>
                <w:rFonts w:ascii="Arial" w:hAnsi="Arial" w:cs="Arial"/>
                <w:b w:val="0"/>
                <w:color w:val="auto"/>
              </w:rPr>
              <w:fldChar w:fldCharType="end"/>
            </w:r>
            <w:r w:rsidRPr="00131FF7">
              <w:rPr>
                <w:rFonts w:ascii="Arial" w:hAnsi="Arial" w:cs="Arial"/>
                <w:b w:val="0"/>
                <w:color w:val="auto"/>
              </w:rPr>
              <w:t xml:space="preserve">. </w:t>
            </w:r>
          </w:p>
          <w:p w:rsidR="00131FF7" w:rsidRPr="00012F86" w:rsidRDefault="00131FF7" w:rsidP="00655533">
            <w:pPr>
              <w:pStyle w:val="Caption"/>
              <w:rPr>
                <w:rFonts w:ascii="Arial" w:hAnsi="Arial" w:cs="Arial"/>
                <w:b w:val="0"/>
                <w:color w:val="auto"/>
              </w:rPr>
            </w:pPr>
          </w:p>
        </w:tc>
      </w:tr>
    </w:tbl>
    <w:p w:rsidR="00131FF7" w:rsidRDefault="00131FF7" w:rsidP="00131FF7">
      <w:pPr>
        <w:spacing w:after="0" w:line="240" w:lineRule="auto"/>
        <w:rPr>
          <w:rFonts w:ascii="Arial" w:hAnsi="Arial" w:cs="Arial"/>
        </w:rPr>
      </w:pPr>
    </w:p>
    <w:p w:rsidR="00131FF7" w:rsidRDefault="00131FF7" w:rsidP="00087403">
      <w:pPr>
        <w:spacing w:after="0" w:line="240" w:lineRule="auto"/>
        <w:rPr>
          <w:rFonts w:ascii="Arial" w:hAnsi="Arial" w:cs="Arial"/>
        </w:rPr>
      </w:pPr>
    </w:p>
    <w:p w:rsidR="00087403" w:rsidRDefault="00087403" w:rsidP="00087403">
      <w:pPr>
        <w:rPr>
          <w:rFonts w:ascii="Arial" w:hAnsi="Arial" w:cs="Arial"/>
        </w:rPr>
      </w:pPr>
    </w:p>
    <w:p w:rsidR="00131FF7" w:rsidRDefault="00131FF7" w:rsidP="00087403">
      <w:pPr>
        <w:rPr>
          <w:rFonts w:ascii="Arial" w:hAnsi="Arial" w:cs="Arial"/>
        </w:rPr>
      </w:pPr>
    </w:p>
    <w:p w:rsidR="00131FF7" w:rsidRPr="00F4458B" w:rsidRDefault="00131FF7" w:rsidP="00087403">
      <w:pPr>
        <w:rPr>
          <w:rFonts w:ascii="Arial" w:hAnsi="Arial" w:cs="Arial"/>
        </w:rPr>
      </w:pPr>
    </w:p>
    <w:p w:rsidR="00F4458B" w:rsidRPr="00F4458B" w:rsidRDefault="00F4458B" w:rsidP="00F4458B">
      <w:pPr>
        <w:pStyle w:val="Heading1"/>
      </w:pPr>
      <w:bookmarkStart w:id="23" w:name="_Toc347010716"/>
      <w:r w:rsidRPr="00F4458B">
        <w:lastRenderedPageBreak/>
        <w:t>Modifying Graph Images</w:t>
      </w:r>
      <w:bookmarkEnd w:id="23"/>
    </w:p>
    <w:p w:rsidR="00462FF3" w:rsidRDefault="00462FF3">
      <w:pPr>
        <w:rPr>
          <w:rFonts w:ascii="Arial" w:hAnsi="Arial" w:cs="Arial"/>
        </w:rPr>
      </w:pPr>
    </w:p>
    <w:p w:rsidR="00F4458B" w:rsidRDefault="00E65BDC">
      <w:pPr>
        <w:rPr>
          <w:rFonts w:ascii="Arial" w:hAnsi="Arial" w:cs="Arial"/>
        </w:rPr>
      </w:pPr>
      <w:r>
        <w:rPr>
          <w:rFonts w:ascii="Arial" w:hAnsi="Arial" w:cs="Arial"/>
        </w:rPr>
        <w:t xml:space="preserve">Graphs may be directly modified by clicking on the ‘spanners’ icon above the graph. Users are able to change line and symbol colours, sizes, shapes; axis parameters; titles, </w:t>
      </w:r>
      <w:proofErr w:type="spellStart"/>
      <w:r>
        <w:rPr>
          <w:rFonts w:ascii="Arial" w:hAnsi="Arial" w:cs="Arial"/>
        </w:rPr>
        <w:t>etc</w:t>
      </w:r>
      <w:proofErr w:type="spellEnd"/>
      <w:r>
        <w:rPr>
          <w:rFonts w:ascii="Arial" w:hAnsi="Arial" w:cs="Arial"/>
        </w:rPr>
        <w:t xml:space="preserve"> and to export the graphs to both vector and raster format files. </w:t>
      </w:r>
    </w:p>
    <w:p w:rsidR="00E65BDC" w:rsidRPr="00F4458B" w:rsidRDefault="00E65BDC">
      <w:pPr>
        <w:rPr>
          <w:rFonts w:ascii="Arial" w:hAnsi="Arial" w:cs="Arial"/>
        </w:rPr>
      </w:pPr>
      <w:r>
        <w:rPr>
          <w:rFonts w:ascii="Arial" w:hAnsi="Arial" w:cs="Arial"/>
        </w:rPr>
        <w:t>With the ‘arrow’ icon selected, one can zoom into images by left-mouse dragging from top left to bottom right or zoom out by left-mouse dragging in the reverse direction. The graph may be scrolled by right-mouse dragging.</w:t>
      </w:r>
    </w:p>
    <w:p w:rsidR="00F4458B" w:rsidRPr="00F4458B" w:rsidRDefault="00F4458B" w:rsidP="00F4458B">
      <w:pPr>
        <w:pStyle w:val="Heading1"/>
      </w:pPr>
      <w:bookmarkStart w:id="24" w:name="_Toc347010717"/>
      <w:r w:rsidRPr="00F4458B">
        <w:t>Exporting Graph Images</w:t>
      </w:r>
      <w:bookmarkEnd w:id="24"/>
    </w:p>
    <w:p w:rsidR="00462FF3" w:rsidRDefault="00462FF3">
      <w:pPr>
        <w:rPr>
          <w:rFonts w:ascii="Arial" w:hAnsi="Arial" w:cs="Arial"/>
        </w:rPr>
      </w:pPr>
    </w:p>
    <w:p w:rsidR="00F4458B" w:rsidRPr="00F4458B" w:rsidRDefault="00E65BDC">
      <w:pPr>
        <w:rPr>
          <w:rFonts w:ascii="Arial" w:hAnsi="Arial" w:cs="Arial"/>
        </w:rPr>
      </w:pPr>
      <w:r>
        <w:rPr>
          <w:rFonts w:ascii="Arial" w:hAnsi="Arial" w:cs="Arial"/>
        </w:rPr>
        <w:t>The graphs may be exported to either vector or raster format files by clicking on the appropriate icon above each graph or by selecting the ‘spanners’ icon and choosing the ‘export’ option within the menu which pops up.</w:t>
      </w:r>
      <w:r w:rsidR="00265388">
        <w:rPr>
          <w:rFonts w:ascii="Arial" w:hAnsi="Arial" w:cs="Arial"/>
        </w:rPr>
        <w:t xml:space="preserve"> </w:t>
      </w:r>
    </w:p>
    <w:p w:rsidR="00F4458B" w:rsidRPr="00F4458B" w:rsidRDefault="00F4458B" w:rsidP="00F4458B">
      <w:pPr>
        <w:pStyle w:val="Heading1"/>
      </w:pPr>
      <w:bookmarkStart w:id="25" w:name="_Toc347010718"/>
      <w:r w:rsidRPr="00F4458B">
        <w:t>Exporting Data to Reproduce Graphs with Offline Software</w:t>
      </w:r>
      <w:bookmarkEnd w:id="25"/>
    </w:p>
    <w:p w:rsidR="00462FF3" w:rsidRDefault="00462FF3" w:rsidP="00E65BDC">
      <w:pPr>
        <w:rPr>
          <w:rFonts w:ascii="Arial" w:hAnsi="Arial" w:cs="Arial"/>
        </w:rPr>
      </w:pPr>
    </w:p>
    <w:p w:rsidR="00E65BDC" w:rsidRPr="00F4458B" w:rsidRDefault="00E65BDC" w:rsidP="00E65BDC">
      <w:pPr>
        <w:rPr>
          <w:rFonts w:ascii="Arial" w:hAnsi="Arial" w:cs="Arial"/>
        </w:rPr>
      </w:pPr>
      <w:r>
        <w:rPr>
          <w:rFonts w:ascii="Arial" w:hAnsi="Arial" w:cs="Arial"/>
        </w:rPr>
        <w:t xml:space="preserve">The data values used to produce the curves in the graphs may be exported to Excel spreadsheets by selecting the appropriate menu item from the main menu. </w:t>
      </w:r>
    </w:p>
    <w:p w:rsidR="00F4458B" w:rsidRPr="00F4458B" w:rsidRDefault="00F4458B" w:rsidP="00F4458B">
      <w:pPr>
        <w:pStyle w:val="Heading1"/>
      </w:pPr>
      <w:bookmarkStart w:id="26" w:name="_Toc347010719"/>
      <w:r w:rsidRPr="00F4458B">
        <w:t>References</w:t>
      </w:r>
      <w:bookmarkEnd w:id="26"/>
    </w:p>
    <w:p w:rsidR="002F3E92" w:rsidRDefault="002F3E92">
      <w:pPr>
        <w:rPr>
          <w:rFonts w:ascii="Arial" w:hAnsi="Arial" w:cs="Arial"/>
        </w:rPr>
      </w:pP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fldChar w:fldCharType="begin"/>
      </w:r>
      <w:r w:rsidRPr="000E74BA">
        <w:rPr>
          <w:rFonts w:ascii="Calibri" w:hAnsi="Calibri" w:cs="Calibri"/>
          <w:noProof/>
        </w:rPr>
        <w:instrText xml:space="preserve"> ADDIN ZOTERO_BIBL {"custom":[]} CSL_BIBLIOGRAPHY </w:instrText>
      </w:r>
      <w:r w:rsidRPr="000E74BA">
        <w:rPr>
          <w:rFonts w:ascii="Calibri" w:hAnsi="Calibri" w:cs="Calibri"/>
          <w:noProof/>
        </w:rPr>
        <w:fldChar w:fldCharType="separate"/>
      </w:r>
      <w:r w:rsidRPr="000E74BA">
        <w:rPr>
          <w:rFonts w:ascii="Calibri" w:hAnsi="Calibri" w:cs="Calibri"/>
          <w:noProof/>
        </w:rPr>
        <w:t>Cawood, P. A., C. J. Hawkesworth, and B. Dhuime. 2012. “Detrital Zircon Record and Tectonic Setting.” Geology 40 (10): 875–78. doi:10.1130/G32945.1.</w:t>
      </w: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t>Davis, William J., Luke Ootes, Lucy Newton, Valerie Jackson, and Richard A. Stern. 2015. “Characterization of the Paleoproterozoic Hottah Terrane, Wopmay Orogen Using Multi-Isotopic (U-Pb, Hf and O) Detrital Zircon Analyses: An Evaluation of Linkages to Northwest Laurentian Paleoproterozoic Domains.” Precambrian Research 269 (Supplement C): 296–310. doi:10.1016/j.precamres.2015.08.012.</w:t>
      </w: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t>Eglington, B. M. 1999. “DateView: A 32-Bit Windows Geochronology Database.” Council for Geoscience Open File Report 1999–0207–O: 1–12.</w:t>
      </w: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t>Eglington, B. M., and R. E. Harmer. 1991. “GEODATE Version 2.2: A Program for the Processing and Regression of Isotope Data Using IBM-Compatible Microcomputers.” CSIR manual EMA-H 9102.</w:t>
      </w: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t xml:space="preserve">Eglington, B. M., S. M. Reddy, and D. A. D. Evans. 2009. The IGCP 509 Database System: Design and Application of a Tool to Capture and Illustrate Litho- and Chrono-Stratigraphic Information for </w:t>
      </w:r>
      <w:r w:rsidRPr="000E74BA">
        <w:rPr>
          <w:rFonts w:ascii="Calibri" w:hAnsi="Calibri" w:cs="Calibri"/>
          <w:noProof/>
        </w:rPr>
        <w:lastRenderedPageBreak/>
        <w:t>Palaeoproterozoic Tectonic Domains, Large Igneous Provinces and Ore Deposits; with Examples from Southern Africa. 323rd ed. London: Geological Society.</w:t>
      </w: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t>Hoskin, Paul W. O., and Urs Schaltegger. 2003. “The Composition of Zircon and Igneous and Metamorphic Petrogenesis.” Reviews in Mineralogy and Geochemistry 53 (1): 27–62. doi:10.2113/0530027.</w:t>
      </w: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t>Ludwig, K. R. 2003. “User’s Manual for Isoplot 3.00: A Geochronological Toolkit for Microsoft Excel.” Berkeley Geochronology Center Special Publication 4: 1–74.</w:t>
      </w: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t>Press, W. H., S. A. Teukolsky, W. T. Vetterling, and B. P. Flannery. 2002. Numerical Recipes in C++ : The Art of Scientific Computing. 2nd ed. Cambridge: Cambridge University Press.</w:t>
      </w:r>
    </w:p>
    <w:p w:rsidR="000E74BA" w:rsidRPr="000E74BA"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t>Sircombe, K. N. 2004. “AgeDisplay: An Excel Workbook to Evaluate and Display Univariate Geochronological Data Using Binned Frequency Histograms and Probability Density Distributions.” Computers and Geosciences 30: 21–31.</w:t>
      </w:r>
    </w:p>
    <w:p w:rsidR="00E65BDC" w:rsidRPr="00E65BDC" w:rsidRDefault="000E74BA" w:rsidP="000E74BA">
      <w:pPr>
        <w:tabs>
          <w:tab w:val="left" w:pos="0"/>
        </w:tabs>
        <w:spacing w:after="240" w:line="240" w:lineRule="auto"/>
        <w:ind w:left="560" w:hanging="560"/>
        <w:rPr>
          <w:rFonts w:ascii="Calibri" w:hAnsi="Calibri" w:cs="Calibri"/>
          <w:noProof/>
        </w:rPr>
      </w:pPr>
      <w:r w:rsidRPr="000E74BA">
        <w:rPr>
          <w:rFonts w:ascii="Calibri" w:hAnsi="Calibri" w:cs="Calibri"/>
          <w:noProof/>
        </w:rPr>
        <w:fldChar w:fldCharType="end"/>
      </w:r>
      <w:r w:rsidR="002F3E92">
        <w:rPr>
          <w:rFonts w:ascii="Arial" w:hAnsi="Arial" w:cs="Arial"/>
        </w:rPr>
        <w:fldChar w:fldCharType="begin"/>
      </w:r>
      <w:r w:rsidR="002F3E92">
        <w:rPr>
          <w:rFonts w:ascii="Arial" w:hAnsi="Arial" w:cs="Arial"/>
        </w:rPr>
        <w:instrText xml:space="preserve"> ADDIN REFMGR.REFLIST </w:instrText>
      </w:r>
      <w:r w:rsidR="002F3E92">
        <w:rPr>
          <w:rFonts w:ascii="Arial" w:hAnsi="Arial" w:cs="Arial"/>
        </w:rPr>
        <w:fldChar w:fldCharType="separate"/>
      </w:r>
    </w:p>
    <w:p w:rsidR="00E65BDC" w:rsidRDefault="00E65BDC" w:rsidP="00E65BDC">
      <w:pPr>
        <w:tabs>
          <w:tab w:val="left" w:pos="0"/>
        </w:tabs>
        <w:spacing w:after="0" w:line="240" w:lineRule="auto"/>
        <w:ind w:left="560" w:hanging="560"/>
        <w:rPr>
          <w:rFonts w:ascii="Calibri" w:hAnsi="Calibri" w:cs="Calibri"/>
          <w:noProof/>
        </w:rPr>
      </w:pPr>
    </w:p>
    <w:p w:rsidR="00F4458B" w:rsidRPr="00F4458B" w:rsidRDefault="002F3E92">
      <w:pPr>
        <w:rPr>
          <w:rFonts w:ascii="Arial" w:hAnsi="Arial" w:cs="Arial"/>
        </w:rPr>
      </w:pPr>
      <w:r>
        <w:rPr>
          <w:rFonts w:ascii="Arial" w:hAnsi="Arial" w:cs="Arial"/>
        </w:rPr>
        <w:fldChar w:fldCharType="end"/>
      </w:r>
    </w:p>
    <w:sectPr w:rsidR="00F4458B" w:rsidRPr="00F4458B">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539" w:rsidRDefault="00715539" w:rsidP="00EC1B91">
      <w:pPr>
        <w:spacing w:after="0" w:line="240" w:lineRule="auto"/>
      </w:pPr>
      <w:r>
        <w:separator/>
      </w:r>
    </w:p>
  </w:endnote>
  <w:endnote w:type="continuationSeparator" w:id="0">
    <w:p w:rsidR="00715539" w:rsidRDefault="00715539" w:rsidP="00EC1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069645"/>
      <w:docPartObj>
        <w:docPartGallery w:val="Page Numbers (Bottom of Page)"/>
        <w:docPartUnique/>
      </w:docPartObj>
    </w:sdtPr>
    <w:sdtEndPr>
      <w:rPr>
        <w:noProof/>
      </w:rPr>
    </w:sdtEndPr>
    <w:sdtContent>
      <w:p w:rsidR="004C2B9C" w:rsidRDefault="004C2B9C" w:rsidP="00EC1B91">
        <w:pPr>
          <w:pStyle w:val="Footer"/>
          <w:jc w:val="right"/>
        </w:pPr>
        <w:r>
          <w:fldChar w:fldCharType="begin"/>
        </w:r>
        <w:r>
          <w:instrText xml:space="preserve"> PAGE   \* MERGEFORMAT </w:instrText>
        </w:r>
        <w:r>
          <w:fldChar w:fldCharType="separate"/>
        </w:r>
        <w:r w:rsidR="001220A9">
          <w:rPr>
            <w:noProof/>
          </w:rPr>
          <w:t>17</w:t>
        </w:r>
        <w:r>
          <w:rPr>
            <w:noProof/>
          </w:rPr>
          <w:fldChar w:fldCharType="end"/>
        </w:r>
      </w:p>
    </w:sdtContent>
  </w:sdt>
  <w:p w:rsidR="004C2B9C" w:rsidRDefault="004C2B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539" w:rsidRDefault="00715539" w:rsidP="00EC1B91">
      <w:pPr>
        <w:spacing w:after="0" w:line="240" w:lineRule="auto"/>
      </w:pPr>
      <w:r>
        <w:separator/>
      </w:r>
    </w:p>
  </w:footnote>
  <w:footnote w:type="continuationSeparator" w:id="0">
    <w:p w:rsidR="00715539" w:rsidRDefault="00715539" w:rsidP="00EC1B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0B1069"/>
    <w:multiLevelType w:val="multilevel"/>
    <w:tmpl w:val="32125B1C"/>
    <w:styleLink w:val="Style1"/>
    <w:lvl w:ilvl="0">
      <w:start w:val="1"/>
      <w:numFmt w:val="none"/>
      <w:lvlText w:val=""/>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2.%3.%4."/>
      <w:lvlJc w:val="left"/>
      <w:pPr>
        <w:ind w:left="2880" w:hanging="360"/>
      </w:pPr>
      <w:rPr>
        <w:rFonts w:hint="default"/>
      </w:rPr>
    </w:lvl>
    <w:lvl w:ilvl="4">
      <w:start w:val="1"/>
      <w:numFmt w:val="decimal"/>
      <w:lvlText w:val="%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4AFE4408"/>
    <w:multiLevelType w:val="multilevel"/>
    <w:tmpl w:val="6F5C7D62"/>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ENInstantFormat&gt;&lt;Enabled&gt;1&lt;/Enabled&gt;&lt;ScanUnformatted&gt;1&lt;/ScanUnformatted&gt;&lt;ScanChanges&gt;1&lt;/ScanChanges&gt;&lt;/ENInstantFormat&gt;"/>
    <w:docVar w:name="REFMGR.Libraries" w:val="&lt;ENLibraries&gt;&lt;Libraries&gt;&lt;item&gt;bruce12&lt;/item&gt;&lt;/Libraries&gt;&lt;/ENLibraries&gt;"/>
  </w:docVars>
  <w:rsids>
    <w:rsidRoot w:val="00F4458B"/>
    <w:rsid w:val="00012D42"/>
    <w:rsid w:val="00012F86"/>
    <w:rsid w:val="00087403"/>
    <w:rsid w:val="000877CF"/>
    <w:rsid w:val="000A0270"/>
    <w:rsid w:val="000E74BA"/>
    <w:rsid w:val="00106182"/>
    <w:rsid w:val="001220A9"/>
    <w:rsid w:val="00131FF7"/>
    <w:rsid w:val="00146A5B"/>
    <w:rsid w:val="001A343B"/>
    <w:rsid w:val="00265388"/>
    <w:rsid w:val="002B1076"/>
    <w:rsid w:val="002F0B1A"/>
    <w:rsid w:val="002F3E92"/>
    <w:rsid w:val="003E1811"/>
    <w:rsid w:val="00462FF3"/>
    <w:rsid w:val="00484015"/>
    <w:rsid w:val="00490877"/>
    <w:rsid w:val="004C2B9C"/>
    <w:rsid w:val="005A4AB1"/>
    <w:rsid w:val="00661C8E"/>
    <w:rsid w:val="00715539"/>
    <w:rsid w:val="007A3A04"/>
    <w:rsid w:val="008A7045"/>
    <w:rsid w:val="0097107C"/>
    <w:rsid w:val="009830B0"/>
    <w:rsid w:val="00A770AB"/>
    <w:rsid w:val="00B03AB5"/>
    <w:rsid w:val="00B84D6F"/>
    <w:rsid w:val="00BC0F15"/>
    <w:rsid w:val="00C276E2"/>
    <w:rsid w:val="00CE1666"/>
    <w:rsid w:val="00D74310"/>
    <w:rsid w:val="00D80995"/>
    <w:rsid w:val="00DA796C"/>
    <w:rsid w:val="00E3189C"/>
    <w:rsid w:val="00E541A5"/>
    <w:rsid w:val="00E65BDC"/>
    <w:rsid w:val="00EC1B91"/>
    <w:rsid w:val="00F24E57"/>
    <w:rsid w:val="00F4458B"/>
    <w:rsid w:val="00F64146"/>
    <w:rsid w:val="00F65361"/>
    <w:rsid w:val="00FA5454"/>
    <w:rsid w:val="00FD3B3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FE265A-E192-486A-A7D0-23DF56DD7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458B"/>
  </w:style>
  <w:style w:type="paragraph" w:styleId="Heading1">
    <w:name w:val="heading 1"/>
    <w:basedOn w:val="Normal"/>
    <w:next w:val="Normal"/>
    <w:link w:val="Heading1Char"/>
    <w:uiPriority w:val="9"/>
    <w:qFormat/>
    <w:rsid w:val="00F4458B"/>
    <w:pPr>
      <w:numPr>
        <w:numId w:val="5"/>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4458B"/>
    <w:pPr>
      <w:numPr>
        <w:ilvl w:val="1"/>
        <w:numId w:val="5"/>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F4458B"/>
    <w:pPr>
      <w:numPr>
        <w:ilvl w:val="2"/>
        <w:numId w:val="5"/>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4458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4458B"/>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4458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4458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4458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4458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F24E57"/>
    <w:pPr>
      <w:numPr>
        <w:numId w:val="1"/>
      </w:numPr>
    </w:pPr>
  </w:style>
  <w:style w:type="character" w:customStyle="1" w:styleId="Heading1Char">
    <w:name w:val="Heading 1 Char"/>
    <w:basedOn w:val="DefaultParagraphFont"/>
    <w:link w:val="Heading1"/>
    <w:uiPriority w:val="9"/>
    <w:rsid w:val="00F4458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4458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F4458B"/>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4458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4458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4458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4458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4458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4458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4458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4458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4458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4458B"/>
    <w:rPr>
      <w:rFonts w:asciiTheme="majorHAnsi" w:eastAsiaTheme="majorEastAsia" w:hAnsiTheme="majorHAnsi" w:cstheme="majorBidi"/>
      <w:i/>
      <w:iCs/>
      <w:spacing w:val="13"/>
      <w:sz w:val="24"/>
      <w:szCs w:val="24"/>
    </w:rPr>
  </w:style>
  <w:style w:type="character" w:styleId="Strong">
    <w:name w:val="Strong"/>
    <w:uiPriority w:val="22"/>
    <w:qFormat/>
    <w:rsid w:val="00F4458B"/>
    <w:rPr>
      <w:b/>
      <w:bCs/>
    </w:rPr>
  </w:style>
  <w:style w:type="character" w:styleId="Emphasis">
    <w:name w:val="Emphasis"/>
    <w:uiPriority w:val="20"/>
    <w:qFormat/>
    <w:rsid w:val="00F4458B"/>
    <w:rPr>
      <w:b/>
      <w:bCs/>
      <w:i/>
      <w:iCs/>
      <w:spacing w:val="10"/>
      <w:bdr w:val="none" w:sz="0" w:space="0" w:color="auto"/>
      <w:shd w:val="clear" w:color="auto" w:fill="auto"/>
    </w:rPr>
  </w:style>
  <w:style w:type="paragraph" w:styleId="NoSpacing">
    <w:name w:val="No Spacing"/>
    <w:basedOn w:val="Normal"/>
    <w:uiPriority w:val="1"/>
    <w:qFormat/>
    <w:rsid w:val="00F4458B"/>
    <w:pPr>
      <w:spacing w:after="0" w:line="240" w:lineRule="auto"/>
    </w:pPr>
  </w:style>
  <w:style w:type="paragraph" w:styleId="ListParagraph">
    <w:name w:val="List Paragraph"/>
    <w:basedOn w:val="Normal"/>
    <w:uiPriority w:val="34"/>
    <w:qFormat/>
    <w:rsid w:val="00F4458B"/>
    <w:pPr>
      <w:ind w:left="720"/>
      <w:contextualSpacing/>
    </w:pPr>
  </w:style>
  <w:style w:type="paragraph" w:styleId="Quote">
    <w:name w:val="Quote"/>
    <w:basedOn w:val="Normal"/>
    <w:next w:val="Normal"/>
    <w:link w:val="QuoteChar"/>
    <w:uiPriority w:val="29"/>
    <w:qFormat/>
    <w:rsid w:val="00F4458B"/>
    <w:pPr>
      <w:spacing w:before="200" w:after="0"/>
      <w:ind w:left="360" w:right="360"/>
    </w:pPr>
    <w:rPr>
      <w:i/>
      <w:iCs/>
    </w:rPr>
  </w:style>
  <w:style w:type="character" w:customStyle="1" w:styleId="QuoteChar">
    <w:name w:val="Quote Char"/>
    <w:basedOn w:val="DefaultParagraphFont"/>
    <w:link w:val="Quote"/>
    <w:uiPriority w:val="29"/>
    <w:rsid w:val="00F4458B"/>
    <w:rPr>
      <w:i/>
      <w:iCs/>
    </w:rPr>
  </w:style>
  <w:style w:type="paragraph" w:styleId="IntenseQuote">
    <w:name w:val="Intense Quote"/>
    <w:basedOn w:val="Normal"/>
    <w:next w:val="Normal"/>
    <w:link w:val="IntenseQuoteChar"/>
    <w:uiPriority w:val="30"/>
    <w:qFormat/>
    <w:rsid w:val="00F4458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4458B"/>
    <w:rPr>
      <w:b/>
      <w:bCs/>
      <w:i/>
      <w:iCs/>
    </w:rPr>
  </w:style>
  <w:style w:type="character" w:styleId="SubtleEmphasis">
    <w:name w:val="Subtle Emphasis"/>
    <w:uiPriority w:val="19"/>
    <w:qFormat/>
    <w:rsid w:val="00F4458B"/>
    <w:rPr>
      <w:i/>
      <w:iCs/>
    </w:rPr>
  </w:style>
  <w:style w:type="character" w:styleId="IntenseEmphasis">
    <w:name w:val="Intense Emphasis"/>
    <w:uiPriority w:val="21"/>
    <w:qFormat/>
    <w:rsid w:val="00F4458B"/>
    <w:rPr>
      <w:b/>
      <w:bCs/>
    </w:rPr>
  </w:style>
  <w:style w:type="character" w:styleId="SubtleReference">
    <w:name w:val="Subtle Reference"/>
    <w:uiPriority w:val="31"/>
    <w:qFormat/>
    <w:rsid w:val="00F4458B"/>
    <w:rPr>
      <w:smallCaps/>
    </w:rPr>
  </w:style>
  <w:style w:type="character" w:styleId="IntenseReference">
    <w:name w:val="Intense Reference"/>
    <w:uiPriority w:val="32"/>
    <w:qFormat/>
    <w:rsid w:val="00F4458B"/>
    <w:rPr>
      <w:smallCaps/>
      <w:spacing w:val="5"/>
      <w:u w:val="single"/>
    </w:rPr>
  </w:style>
  <w:style w:type="character" w:styleId="BookTitle">
    <w:name w:val="Book Title"/>
    <w:uiPriority w:val="33"/>
    <w:qFormat/>
    <w:rsid w:val="00F4458B"/>
    <w:rPr>
      <w:i/>
      <w:iCs/>
      <w:smallCaps/>
      <w:spacing w:val="5"/>
    </w:rPr>
  </w:style>
  <w:style w:type="paragraph" w:styleId="TOCHeading">
    <w:name w:val="TOC Heading"/>
    <w:basedOn w:val="Heading1"/>
    <w:next w:val="Normal"/>
    <w:uiPriority w:val="39"/>
    <w:semiHidden/>
    <w:unhideWhenUsed/>
    <w:qFormat/>
    <w:rsid w:val="00F4458B"/>
    <w:pPr>
      <w:numPr>
        <w:numId w:val="0"/>
      </w:numPr>
      <w:outlineLvl w:val="9"/>
    </w:pPr>
    <w:rPr>
      <w:lang w:bidi="en-US"/>
    </w:rPr>
  </w:style>
  <w:style w:type="table" w:styleId="TableGrid">
    <w:name w:val="Table Grid"/>
    <w:basedOn w:val="TableNormal"/>
    <w:uiPriority w:val="59"/>
    <w:rsid w:val="00012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12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F86"/>
    <w:rPr>
      <w:rFonts w:ascii="Tahoma" w:hAnsi="Tahoma" w:cs="Tahoma"/>
      <w:sz w:val="16"/>
      <w:szCs w:val="16"/>
    </w:rPr>
  </w:style>
  <w:style w:type="paragraph" w:styleId="Caption">
    <w:name w:val="caption"/>
    <w:basedOn w:val="Normal"/>
    <w:next w:val="Normal"/>
    <w:uiPriority w:val="35"/>
    <w:unhideWhenUsed/>
    <w:rsid w:val="00012F86"/>
    <w:pPr>
      <w:spacing w:line="240" w:lineRule="auto"/>
    </w:pPr>
    <w:rPr>
      <w:b/>
      <w:bCs/>
      <w:color w:val="4F81BD" w:themeColor="accent1"/>
      <w:sz w:val="18"/>
      <w:szCs w:val="18"/>
    </w:rPr>
  </w:style>
  <w:style w:type="character" w:styleId="Hyperlink">
    <w:name w:val="Hyperlink"/>
    <w:basedOn w:val="DefaultParagraphFont"/>
    <w:uiPriority w:val="99"/>
    <w:unhideWhenUsed/>
    <w:rsid w:val="00012F86"/>
    <w:rPr>
      <w:color w:val="0000FF" w:themeColor="hyperlink"/>
      <w:u w:val="single"/>
    </w:rPr>
  </w:style>
  <w:style w:type="paragraph" w:styleId="Header">
    <w:name w:val="header"/>
    <w:basedOn w:val="Normal"/>
    <w:link w:val="HeaderChar"/>
    <w:uiPriority w:val="99"/>
    <w:unhideWhenUsed/>
    <w:rsid w:val="00EC1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B91"/>
  </w:style>
  <w:style w:type="paragraph" w:styleId="Footer">
    <w:name w:val="footer"/>
    <w:basedOn w:val="Normal"/>
    <w:link w:val="FooterChar"/>
    <w:uiPriority w:val="99"/>
    <w:unhideWhenUsed/>
    <w:rsid w:val="00EC1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B91"/>
  </w:style>
  <w:style w:type="paragraph" w:styleId="TOC1">
    <w:name w:val="toc 1"/>
    <w:basedOn w:val="Normal"/>
    <w:next w:val="Normal"/>
    <w:autoRedefine/>
    <w:uiPriority w:val="39"/>
    <w:unhideWhenUsed/>
    <w:rsid w:val="00EC1B91"/>
    <w:pPr>
      <w:spacing w:after="100"/>
    </w:pPr>
  </w:style>
  <w:style w:type="paragraph" w:styleId="TOC2">
    <w:name w:val="toc 2"/>
    <w:basedOn w:val="Normal"/>
    <w:next w:val="Normal"/>
    <w:autoRedefine/>
    <w:uiPriority w:val="39"/>
    <w:unhideWhenUsed/>
    <w:rsid w:val="004C2B9C"/>
    <w:pPr>
      <w:spacing w:after="100"/>
      <w:ind w:left="220"/>
    </w:pPr>
  </w:style>
  <w:style w:type="paragraph" w:styleId="Bibliography">
    <w:name w:val="Bibliography"/>
    <w:basedOn w:val="Normal"/>
    <w:next w:val="Normal"/>
    <w:uiPriority w:val="37"/>
    <w:unhideWhenUsed/>
    <w:rsid w:val="00087403"/>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il.usask.ca/databases.ht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DACF8-C119-4CD4-9DD0-B6D5BDA7F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17</Pages>
  <Words>4686</Words>
  <Characters>26716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Eglington, Bruce</dc:creator>
  <cp:lastModifiedBy>Eglington, Bruce</cp:lastModifiedBy>
  <cp:revision>19</cp:revision>
  <cp:lastPrinted>2018-04-19T01:36:00Z</cp:lastPrinted>
  <dcterms:created xsi:type="dcterms:W3CDTF">2013-01-16T17:45:00Z</dcterms:created>
  <dcterms:modified xsi:type="dcterms:W3CDTF">2018-04-19T01:36:00Z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zotero-version="4.0.29.22"&gt;&lt;session id="F5myOWKN"/&gt;&lt;style id="http://www.zotero.org/styles/chicago-author-date" locale="en-US" hasBibliography="1" bibliographyStyleHasBeenSet="1"/&gt;&lt;prefs&gt;&lt;pref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