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08" w:type="dxa"/>
        <w:jc w:val="left"/>
        <w:tblInd w:w="-108" w:type="dxa"/>
        <w:tblLayout w:type="fixed"/>
        <w:tblCellMar>
          <w:top w:w="0" w:type="dxa"/>
          <w:left w:w="108" w:type="dxa"/>
          <w:bottom w:w="0" w:type="dxa"/>
          <w:right w:w="108" w:type="dxa"/>
        </w:tblCellMar>
      </w:tblPr>
      <w:tblGrid>
        <w:gridCol w:w="3875"/>
        <w:gridCol w:w="5733"/>
      </w:tblGrid>
      <w:tr>
        <w:trPr>
          <w:trHeight w:val="195" w:hRule="atLeast"/>
        </w:trPr>
        <w:tc>
          <w:tcPr>
            <w:tcW w:w="3875" w:type="dxa"/>
            <w:tcBorders/>
          </w:tcPr>
          <w:p>
            <w:pPr>
              <w:pStyle w:val="Normal"/>
              <w:jc w:val="center"/>
              <w:rPr>
                <w:b/>
                <w:b/>
                <w:bCs/>
                <w:sz w:val="26"/>
                <w:szCs w:val="28"/>
              </w:rPr>
            </w:pPr>
            <w:r>
              <w:rPr>
                <w:b/>
                <w:bCs/>
                <w:sz w:val="26"/>
                <w:szCs w:val="28"/>
              </w:rPr>
              <w:t>BỘ LAO ĐỘNG -</w:t>
            </w:r>
          </w:p>
          <w:p>
            <w:pPr>
              <w:pStyle w:val="Normal"/>
              <w:jc w:val="center"/>
              <w:rPr>
                <w:sz w:val="26"/>
                <w:szCs w:val="28"/>
              </w:rPr>
            </w:pPr>
            <w:r>
              <mc:AlternateContent>
                <mc:Choice Requires="wps">
                  <w:drawing>
                    <wp:anchor behindDoc="0" distT="0" distB="0" distL="114935" distR="114935" simplePos="0" locked="0" layoutInCell="1" allowOverlap="1" relativeHeight="4">
                      <wp:simplePos x="0" y="0"/>
                      <wp:positionH relativeFrom="column">
                        <wp:posOffset>685800</wp:posOffset>
                      </wp:positionH>
                      <wp:positionV relativeFrom="paragraph">
                        <wp:posOffset>267335</wp:posOffset>
                      </wp:positionV>
                      <wp:extent cx="762000" cy="0"/>
                      <wp:effectExtent l="0" t="5080" r="0" b="5080"/>
                      <wp:wrapNone/>
                      <wp:docPr id="1" name=""/>
                      <a:graphic xmlns:a="http://schemas.openxmlformats.org/drawingml/2006/main">
                        <a:graphicData uri="http://schemas.microsoft.com/office/word/2010/wordprocessingShape">
                          <wps:wsp>
                            <wps:cNvSpPr/>
                            <wps:spPr>
                              <a:xfrm>
                                <a:off x="0" y="0"/>
                                <a:ext cx="762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pt,21.05pt" to="113.95pt,21.05pt" stroked="t" o:allowincell="t" style="position:absolute">
                      <v:stroke color="black" weight="9360" joinstyle="miter" endcap="flat"/>
                      <v:fill o:detectmouseclick="t" on="false"/>
                      <w10:wrap type="none"/>
                    </v:line>
                  </w:pict>
                </mc:Fallback>
              </mc:AlternateContent>
            </w:r>
            <w:r>
              <w:rPr>
                <w:b/>
                <w:bCs/>
                <w:sz w:val="26"/>
                <w:szCs w:val="28"/>
              </w:rPr>
              <w:t xml:space="preserve">THƯƠNG BINH VÀ XÃ HỘI  </w:t>
              <w:br/>
            </w:r>
          </w:p>
        </w:tc>
        <w:tc>
          <w:tcPr>
            <w:tcW w:w="5733" w:type="dxa"/>
            <w:tcBorders/>
          </w:tcPr>
          <w:p>
            <w:pPr>
              <w:pStyle w:val="Normal"/>
              <w:jc w:val="center"/>
              <w:rPr>
                <w:sz w:val="26"/>
                <w:szCs w:val="28"/>
              </w:rPr>
            </w:pPr>
            <w:r>
              <mc:AlternateContent>
                <mc:Choice Requires="wps">
                  <w:drawing>
                    <wp:anchor behindDoc="0" distT="0" distB="0" distL="114935" distR="114935" simplePos="0" locked="0" layoutInCell="1" allowOverlap="1" relativeHeight="3">
                      <wp:simplePos x="0" y="0"/>
                      <wp:positionH relativeFrom="column">
                        <wp:posOffset>569595</wp:posOffset>
                      </wp:positionH>
                      <wp:positionV relativeFrom="paragraph">
                        <wp:posOffset>447675</wp:posOffset>
                      </wp:positionV>
                      <wp:extent cx="2286000" cy="0"/>
                      <wp:effectExtent l="0" t="5080" r="0" b="5080"/>
                      <wp:wrapNone/>
                      <wp:docPr id="2" name=""/>
                      <a:graphic xmlns:a="http://schemas.openxmlformats.org/drawingml/2006/main">
                        <a:graphicData uri="http://schemas.microsoft.com/office/word/2010/wordprocessingShape">
                          <wps:wsp>
                            <wps:cNvSpPr/>
                            <wps:spPr>
                              <a:xfrm>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4.85pt,35.25pt" to="224.8pt,35.25pt" stroked="t" o:allowincell="t" style="position:absolute">
                      <v:stroke color="black" weight="9360" joinstyle="miter" endcap="flat"/>
                      <v:fill o:detectmouseclick="t" on="false"/>
                      <w10:wrap type="none"/>
                    </v:line>
                  </w:pict>
                </mc:Fallback>
              </mc:AlternateContent>
            </w:r>
            <w:r>
              <w:rPr>
                <w:b/>
                <w:bCs/>
                <w:sz w:val="26"/>
                <w:szCs w:val="28"/>
              </w:rPr>
              <w:t>CỘNG HÒA XÃ HỘI CHỦ NGHĨA VIỆT NAM</w:t>
              <w:br/>
            </w:r>
            <w:r>
              <w:rPr>
                <w:b/>
                <w:bCs/>
                <w:sz w:val="28"/>
                <w:szCs w:val="28"/>
              </w:rPr>
              <w:t>Độc lập – Tự do – Hạnh phúc</w:t>
              <w:br/>
            </w:r>
          </w:p>
        </w:tc>
      </w:tr>
      <w:tr>
        <w:trPr>
          <w:trHeight w:val="49" w:hRule="atLeast"/>
        </w:trPr>
        <w:tc>
          <w:tcPr>
            <w:tcW w:w="3875" w:type="dxa"/>
            <w:tcBorders/>
          </w:tcPr>
          <w:p>
            <w:pPr>
              <w:pStyle w:val="Normal"/>
              <w:jc w:val="center"/>
              <w:rPr>
                <w:sz w:val="26"/>
                <w:szCs w:val="28"/>
              </w:rPr>
            </w:pPr>
            <w:r>
              <w:rPr>
                <w:sz w:val="26"/>
                <w:szCs w:val="28"/>
              </w:rPr>
              <w:t>Số: 02/2010/TT-BLĐTBXH</w:t>
            </w:r>
          </w:p>
        </w:tc>
        <w:tc>
          <w:tcPr>
            <w:tcW w:w="5733" w:type="dxa"/>
            <w:tcBorders/>
          </w:tcPr>
          <w:p>
            <w:pPr>
              <w:pStyle w:val="Normal"/>
              <w:jc w:val="center"/>
              <w:rPr>
                <w:sz w:val="26"/>
                <w:szCs w:val="28"/>
              </w:rPr>
            </w:pPr>
            <w:r>
              <w:rPr>
                <w:i/>
                <w:iCs/>
                <w:sz w:val="26"/>
                <w:szCs w:val="28"/>
              </w:rPr>
              <w:t>Hà Nội, ngày 12 tháng 01 năm 2010</w:t>
            </w:r>
          </w:p>
        </w:tc>
      </w:tr>
    </w:tbl>
    <w:p>
      <w:pPr>
        <w:pStyle w:val="Normal"/>
        <w:jc w:val="center"/>
        <w:rPr>
          <w:sz w:val="28"/>
          <w:szCs w:val="28"/>
        </w:rPr>
      </w:pPr>
      <w:r>
        <w:rPr>
          <w:sz w:val="28"/>
          <w:szCs w:val="28"/>
        </w:rPr>
      </w:r>
    </w:p>
    <w:p>
      <w:pPr>
        <w:pStyle w:val="Normal"/>
        <w:jc w:val="center"/>
        <w:rPr>
          <w:sz w:val="28"/>
          <w:szCs w:val="28"/>
        </w:rPr>
      </w:pPr>
      <w:r>
        <w:rPr>
          <w:b/>
          <w:bCs/>
          <w:sz w:val="28"/>
          <w:szCs w:val="28"/>
        </w:rPr>
        <w:t>THÔNG TƯ</w:t>
      </w:r>
    </w:p>
    <w:p>
      <w:pPr>
        <w:pStyle w:val="Normal"/>
        <w:jc w:val="center"/>
        <w:rPr>
          <w:b/>
          <w:b/>
          <w:sz w:val="28"/>
          <w:szCs w:val="28"/>
        </w:rPr>
      </w:pPr>
      <w:r>
        <w:rPr>
          <w:b/>
          <w:sz w:val="28"/>
          <w:szCs w:val="28"/>
        </w:rPr>
        <w:t>Về việc công bố Danh mục văn bản quy phạm pháp luật do</w:t>
      </w:r>
    </w:p>
    <w:p>
      <w:pPr>
        <w:pStyle w:val="Normal"/>
        <w:jc w:val="center"/>
        <w:rPr>
          <w:b/>
          <w:b/>
          <w:sz w:val="28"/>
          <w:szCs w:val="28"/>
        </w:rPr>
      </w:pPr>
      <w:r>
        <w:rPr>
          <w:b/>
          <w:sz w:val="28"/>
          <w:szCs w:val="28"/>
        </w:rPr>
        <w:t xml:space="preserve"> </w:t>
      </w:r>
      <w:r>
        <w:rPr>
          <w:b/>
          <w:sz w:val="28"/>
          <w:szCs w:val="28"/>
        </w:rPr>
        <w:t xml:space="preserve">Bộ Lao động – Thương binh và Xã hội ban hành đến ngày 31 </w:t>
      </w:r>
    </w:p>
    <w:p>
      <w:pPr>
        <w:pStyle w:val="Normal"/>
        <w:jc w:val="center"/>
        <w:rPr>
          <w:b/>
          <w:b/>
          <w:sz w:val="28"/>
          <w:szCs w:val="28"/>
        </w:rPr>
      </w:pPr>
      <w:r>
        <w:rPr>
          <w:b/>
          <w:sz w:val="28"/>
          <w:szCs w:val="28"/>
        </w:rPr>
        <w:t>tháng 12 năm 2009 đã hết hiệu lực pháp luật</w:t>
      </w:r>
    </w:p>
    <w:p>
      <w:pPr>
        <w:pStyle w:val="Normal"/>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2">
                <wp:simplePos x="0" y="0"/>
                <wp:positionH relativeFrom="column">
                  <wp:posOffset>2314575</wp:posOffset>
                </wp:positionH>
                <wp:positionV relativeFrom="paragraph">
                  <wp:posOffset>89535</wp:posOffset>
                </wp:positionV>
                <wp:extent cx="1295400" cy="0"/>
                <wp:effectExtent l="0" t="5080" r="0" b="5080"/>
                <wp:wrapNone/>
                <wp:docPr id="3" name=""/>
                <a:graphic xmlns:a="http://schemas.openxmlformats.org/drawingml/2006/main">
                  <a:graphicData uri="http://schemas.microsoft.com/office/word/2010/wordprocessingShape">
                    <wps:wsp>
                      <wps:cNvSpPr/>
                      <wps:spPr>
                        <a:xfrm>
                          <a:off x="0" y="0"/>
                          <a:ext cx="1295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2.25pt,7.05pt" to="284.2pt,7.0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iCs/>
          <w:sz w:val="28"/>
          <w:szCs w:val="28"/>
        </w:rPr>
      </w:pPr>
      <w:r>
        <w:rPr>
          <w:iCs/>
          <w:sz w:val="28"/>
          <w:szCs w:val="28"/>
        </w:rPr>
        <w:t>Căn cứ Luật ban hành văn bản quy phạm pháp luật ngày 03/06/2008;</w:t>
      </w:r>
    </w:p>
    <w:p>
      <w:pPr>
        <w:pStyle w:val="Normal"/>
        <w:spacing w:lineRule="exact" w:line="320" w:before="120" w:after="120"/>
        <w:ind w:firstLine="567"/>
        <w:jc w:val="both"/>
        <w:rPr>
          <w:iCs/>
          <w:sz w:val="28"/>
          <w:szCs w:val="28"/>
        </w:rPr>
      </w:pPr>
      <w:r>
        <w:rPr>
          <w:iCs/>
          <w:sz w:val="28"/>
          <w:szCs w:val="28"/>
        </w:rPr>
        <w:t>Căn cứ Nghị định số 24/2009/NĐ-CP ngày 05/03/2009 quy định chi tiết và biện pháp thi hành Luật ban hành văn bản quy phạm pháp luật;</w:t>
      </w:r>
    </w:p>
    <w:p>
      <w:pPr>
        <w:pStyle w:val="Normal"/>
        <w:spacing w:lineRule="exact" w:line="320" w:before="120" w:after="120"/>
        <w:ind w:firstLine="567"/>
        <w:jc w:val="both"/>
        <w:rPr>
          <w:iCs/>
          <w:sz w:val="28"/>
          <w:szCs w:val="28"/>
        </w:rPr>
      </w:pPr>
      <w:r>
        <w:rPr>
          <w:iCs/>
          <w:sz w:val="28"/>
          <w:szCs w:val="28"/>
        </w:rPr>
        <w:t>Căn cứ Nghị định số 186/2007/NĐ-CP ngày 25 tháng 12 năm 2007 của Chính phủ về nhiệm vụ, quyền hạn và cơ cấu tổ chức của Bộ Lao động – Thương binh và Xã hội;</w:t>
      </w:r>
    </w:p>
    <w:p>
      <w:pPr>
        <w:pStyle w:val="Normal"/>
        <w:spacing w:lineRule="exact" w:line="320" w:before="120" w:after="120"/>
        <w:ind w:firstLine="567"/>
        <w:jc w:val="both"/>
        <w:rPr>
          <w:sz w:val="28"/>
          <w:szCs w:val="28"/>
        </w:rPr>
      </w:pPr>
      <w:r>
        <w:rPr>
          <w:iCs/>
          <w:sz w:val="28"/>
          <w:szCs w:val="28"/>
        </w:rPr>
        <w:t>Bộ Lao động – Thương binh và Xã hội công bố Danh mục văn bản quy phạm pháp luật do Bộ Lao động – Thương binh và Xã hội ban hành đến hết ngày 31 tháng 12 năm 2009 đã hết hiệu lực pháp luật như sau:</w:t>
      </w:r>
    </w:p>
    <w:p>
      <w:pPr>
        <w:pStyle w:val="Normal"/>
        <w:spacing w:lineRule="exact" w:line="320" w:before="120" w:after="120"/>
        <w:ind w:firstLine="567"/>
        <w:jc w:val="both"/>
        <w:rPr/>
      </w:pPr>
      <w:r>
        <w:rPr>
          <w:b/>
          <w:bCs/>
          <w:sz w:val="28"/>
          <w:szCs w:val="28"/>
        </w:rPr>
        <w:t xml:space="preserve">Điều 1. </w:t>
      </w:r>
      <w:r>
        <w:rPr>
          <w:sz w:val="28"/>
          <w:szCs w:val="28"/>
        </w:rPr>
        <w:t>Công bố kèm theo Thông tư này Danh mục của văn bản quy phạm pháp luật do Bộ Lao động – Thương binh và Xã hội chủ trì ban hành, phối hợp ban hành đến ngày 31 tháng 12 năm 2009 đã hết hiệu lực pháp luật.</w:t>
      </w:r>
    </w:p>
    <w:p>
      <w:pPr>
        <w:pStyle w:val="Normal"/>
        <w:spacing w:lineRule="exact" w:line="320" w:before="120" w:after="120"/>
        <w:ind w:firstLine="567"/>
        <w:jc w:val="both"/>
        <w:rPr/>
      </w:pPr>
      <w:r>
        <w:rPr>
          <w:b/>
          <w:bCs/>
          <w:sz w:val="28"/>
          <w:szCs w:val="28"/>
        </w:rPr>
        <w:t>Điều 2.</w:t>
      </w:r>
      <w:r>
        <w:rPr>
          <w:sz w:val="28"/>
          <w:szCs w:val="28"/>
        </w:rPr>
        <w:t xml:space="preserve"> Thông tư này có hiệu lực thi hành kể từ ngày 01/3/2010.</w:t>
      </w:r>
    </w:p>
    <w:p>
      <w:pPr>
        <w:pStyle w:val="Normal"/>
        <w:spacing w:lineRule="exact" w:line="320" w:before="120" w:after="120"/>
        <w:ind w:firstLine="567"/>
        <w:jc w:val="both"/>
        <w:rPr>
          <w:sz w:val="28"/>
          <w:szCs w:val="28"/>
        </w:rPr>
      </w:pPr>
      <w:r>
        <w:rPr>
          <w:b/>
          <w:bCs/>
          <w:sz w:val="28"/>
          <w:szCs w:val="28"/>
        </w:rPr>
        <w:t>Điều 3.</w:t>
      </w:r>
      <w:r>
        <w:rPr>
          <w:sz w:val="28"/>
          <w:szCs w:val="28"/>
        </w:rPr>
        <w:t xml:space="preserve"> Các Bộ, cơ quan ngang Bộ, cơ quan thuộc Chính phủ, Ủy ban nhân dân các tỉnh, thành phố trực thuộc Trung ương và các tổ chức, đơn vị thuộc Bộ Lao động – Thương binh và Xã hội có trách nhiệm thi hành Thông tư này./.</w:t>
      </w:r>
    </w:p>
    <w:p>
      <w:pPr>
        <w:pStyle w:val="Normal"/>
        <w:spacing w:lineRule="exact" w:line="320" w:before="120" w:after="120"/>
        <w:ind w:firstLine="567"/>
        <w:jc w:val="both"/>
        <w:rPr/>
      </w:pPr>
      <w:r>
        <w:rPr/>
        <w:t> </w:t>
      </w:r>
    </w:p>
    <w:tbl>
      <w:tblPr>
        <w:tblW w:w="8856" w:type="dxa"/>
        <w:jc w:val="center"/>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rPr>
                <w:sz w:val="22"/>
                <w:szCs w:val="28"/>
              </w:rPr>
            </w:pPr>
            <w:r>
              <w:rPr>
                <w:sz w:val="22"/>
                <w:szCs w:val="28"/>
              </w:rPr>
              <w:t> </w:t>
            </w:r>
          </w:p>
        </w:tc>
        <w:tc>
          <w:tcPr>
            <w:tcW w:w="4428" w:type="dxa"/>
            <w:tcBorders/>
          </w:tcPr>
          <w:p>
            <w:pPr>
              <w:pStyle w:val="Normal"/>
              <w:jc w:val="center"/>
              <w:rPr/>
            </w:pPr>
            <w:r>
              <w:rPr>
                <w:b/>
                <w:bCs/>
                <w:sz w:val="26"/>
                <w:szCs w:val="28"/>
              </w:rPr>
              <w:t>BỘ TRƯỞNG</w:t>
            </w:r>
            <w:r>
              <w:rPr>
                <w:b/>
                <w:bCs/>
                <w:sz w:val="28"/>
                <w:szCs w:val="28"/>
              </w:rPr>
              <w:br/>
              <w:br/>
            </w:r>
            <w:r>
              <w:rPr>
                <w:b/>
                <w:bCs/>
                <w:i/>
                <w:szCs w:val="28"/>
              </w:rPr>
              <w:t>(Đã ký)</w:t>
            </w:r>
            <w:r>
              <w:rPr>
                <w:b/>
                <w:bCs/>
                <w:sz w:val="28"/>
                <w:szCs w:val="28"/>
              </w:rPr>
              <w:br/>
            </w:r>
          </w:p>
          <w:p>
            <w:pPr>
              <w:pStyle w:val="Normal"/>
              <w:jc w:val="center"/>
              <w:rPr>
                <w:sz w:val="28"/>
                <w:szCs w:val="28"/>
              </w:rPr>
            </w:pPr>
            <w:r>
              <w:rPr>
                <w:b/>
                <w:bCs/>
                <w:sz w:val="28"/>
                <w:szCs w:val="28"/>
              </w:rPr>
              <w:br/>
              <w:t>Nguyễn Thị Kim Ngân</w:t>
            </w:r>
          </w:p>
        </w:tc>
      </w:tr>
    </w:tbl>
    <w:p>
      <w:pPr>
        <w:pStyle w:val="Normal"/>
        <w:spacing w:lineRule="exact" w:line="320" w:before="120" w:after="120"/>
        <w:ind w:firstLine="567"/>
        <w:jc w:val="both"/>
        <w:rPr>
          <w:sz w:val="28"/>
          <w:szCs w:val="28"/>
        </w:rPr>
      </w:pPr>
      <w:r>
        <w:rPr>
          <w:sz w:val="28"/>
          <w:szCs w:val="28"/>
        </w:rPr>
        <w:t> </w:t>
      </w:r>
    </w:p>
    <w:p>
      <w:pPr>
        <w:pStyle w:val="Normal"/>
        <w:spacing w:lineRule="exact" w:line="320" w:before="120" w:after="120"/>
        <w:ind w:firstLine="567"/>
        <w:jc w:val="both"/>
        <w:rPr>
          <w:sz w:val="28"/>
          <w:szCs w:val="28"/>
        </w:rPr>
      </w:pPr>
      <w:r>
        <w:rPr>
          <w:sz w:val="28"/>
          <w:szCs w:val="28"/>
        </w:rPr>
      </w:r>
    </w:p>
    <w:p>
      <w:pPr>
        <w:pStyle w:val="Normal"/>
        <w:rPr>
          <w:sz w:val="28"/>
          <w:szCs w:val="28"/>
        </w:rPr>
      </w:pPr>
      <w:r>
        <w:rPr>
          <w:sz w:val="28"/>
          <w:szCs w:val="28"/>
        </w:rPr>
      </w:r>
    </w:p>
    <w:sectPr>
      <w:type w:val="nextPage"/>
      <w:pgSz w:w="11906" w:h="16838"/>
      <w:pgMar w:left="1701" w:right="85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2011-01-24T08:06:00Z</dcterms:created>
  <dc:creator>TTTHBTP</dc:creator>
  <dc:description/>
  <cp:keywords/>
  <dc:language>en-US</dc:language>
  <cp:lastModifiedBy>user</cp:lastModifiedBy>
  <dcterms:modified xsi:type="dcterms:W3CDTF">2014-09-30T19:19:00Z</dcterms:modified>
  <cp:revision>2</cp:revision>
  <dc:subject/>
  <dc:title>BỘ LAO ĐỘNG -</dc:title>
</cp:coreProperties>
</file>