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F18" w:rsidRDefault="00423C1D" w:rsidP="00423C1D">
      <w:pPr>
        <w:pStyle w:val="Heading1"/>
      </w:pPr>
      <w:r>
        <w:t>Test Results</w:t>
      </w:r>
    </w:p>
    <w:p w:rsidR="00423C1D" w:rsidRDefault="00423C1D" w:rsidP="00423C1D"/>
    <w:p w:rsidR="00423C1D" w:rsidRDefault="00423C1D" w:rsidP="00423C1D"/>
    <w:p w:rsidR="00423C1D" w:rsidRDefault="00423C1D" w:rsidP="00423C1D">
      <w:pPr>
        <w:pStyle w:val="Heading2"/>
        <w:numPr>
          <w:ilvl w:val="0"/>
          <w:numId w:val="1"/>
        </w:numPr>
      </w:pPr>
      <w:r>
        <w:t>Test Set – Visual Inspection of the objects</w:t>
      </w:r>
    </w:p>
    <w:p w:rsidR="00423C1D" w:rsidRDefault="00423C1D" w:rsidP="00423C1D"/>
    <w:p w:rsidR="00A87995" w:rsidRDefault="00A87995" w:rsidP="00423C1D"/>
    <w:p w:rsidR="00A87995" w:rsidRDefault="00A87995" w:rsidP="00423C1D">
      <w:r>
        <w:t xml:space="preserve">Goal – To verify that input fields can be changed and key objects updated with the new info and the new info is displayed in acceptable format e.g. percentiles are formatted with percentages, large numbers with commas, </w:t>
      </w:r>
      <w:proofErr w:type="gramStart"/>
      <w:r>
        <w:t>etc..</w:t>
      </w:r>
      <w:proofErr w:type="gramEnd"/>
    </w:p>
    <w:p w:rsidR="00A87995" w:rsidRDefault="00A87995" w:rsidP="00423C1D"/>
    <w:p w:rsidR="00423C1D" w:rsidRDefault="00423C1D" w:rsidP="00423C1D">
      <w:r>
        <w:t xml:space="preserve">Methodology -  Change an entry on HTML form and verify that those change show properly in the objects by checking key arrays and objects have been updated, </w:t>
      </w:r>
      <w:r w:rsidR="00452CF9">
        <w:t>if a calculate field</w:t>
      </w:r>
      <w:r>
        <w:t xml:space="preserve"> </w:t>
      </w:r>
      <w:r w:rsidR="00452CF9">
        <w:t>is</w:t>
      </w:r>
      <w:r>
        <w:t xml:space="preserve"> involved use the expected results spreadsheet to verify results.  Also verify when numbers are changed that the web page result is automatically reformatted correctly for readability.</w:t>
      </w:r>
      <w:r w:rsidR="00452CF9">
        <w:t xml:space="preserve">  The key arrays and objects are checked using Google Developers console or Safari Developers console.</w:t>
      </w:r>
    </w:p>
    <w:p w:rsidR="00423C1D" w:rsidRDefault="00423C1D" w:rsidP="00423C1D"/>
    <w:p w:rsidR="00423C1D" w:rsidRPr="00423C1D" w:rsidRDefault="00423C1D" w:rsidP="00423C1D">
      <w:pPr>
        <w:rPr>
          <w:b/>
          <w:u w:val="single"/>
        </w:rPr>
      </w:pPr>
      <w:r w:rsidRPr="00423C1D">
        <w:rPr>
          <w:b/>
          <w:u w:val="single"/>
        </w:rPr>
        <w:t>Building Tab</w:t>
      </w:r>
    </w:p>
    <w:p w:rsidR="00423C1D" w:rsidRDefault="00423C1D" w:rsidP="00423C1D"/>
    <w:p w:rsidR="00423C1D" w:rsidRDefault="00423C1D" w:rsidP="00423C1D"/>
    <w:tbl>
      <w:tblPr>
        <w:tblStyle w:val="PlainTable4"/>
        <w:tblW w:w="0" w:type="auto"/>
        <w:tblLook w:val="04A0" w:firstRow="1" w:lastRow="0" w:firstColumn="1" w:lastColumn="0" w:noHBand="0" w:noVBand="1"/>
      </w:tblPr>
      <w:tblGrid>
        <w:gridCol w:w="3116"/>
        <w:gridCol w:w="3117"/>
        <w:gridCol w:w="3117"/>
      </w:tblGrid>
      <w:tr w:rsidR="00423C1D" w:rsidTr="00423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Input Field</w:t>
            </w:r>
          </w:p>
        </w:tc>
        <w:tc>
          <w:tcPr>
            <w:tcW w:w="3117" w:type="dxa"/>
          </w:tcPr>
          <w:p w:rsidR="00423C1D" w:rsidRDefault="00423C1D" w:rsidP="00423C1D">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423C1D" w:rsidRDefault="00213DCE" w:rsidP="00423C1D">
            <w:pPr>
              <w:cnfStyle w:val="100000000000" w:firstRow="1" w:lastRow="0" w:firstColumn="0" w:lastColumn="0" w:oddVBand="0" w:evenVBand="0" w:oddHBand="0" w:evenHBand="0" w:firstRowFirstColumn="0" w:firstRowLastColumn="0" w:lastRowFirstColumn="0" w:lastRowLastColumn="0"/>
            </w:pPr>
            <w:r>
              <w:t>Test Result</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Name</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Address</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City</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State</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Zip</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Property Size</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Purchase price</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Purchase date</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Closing Costs</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423C1D" w:rsidTr="00423C1D">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Improvements</w:t>
            </w:r>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423C1D" w:rsidTr="00423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3C1D" w:rsidRDefault="00423C1D" w:rsidP="00423C1D">
            <w:r>
              <w:t>Terminal Cap</w:t>
            </w:r>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423C1D" w:rsidRDefault="00452CF9"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bl>
    <w:p w:rsidR="00423C1D" w:rsidRDefault="00423C1D" w:rsidP="00423C1D"/>
    <w:p w:rsidR="00423C1D" w:rsidRDefault="00A87995" w:rsidP="00423C1D">
      <w:r>
        <w:t xml:space="preserve">Verified that baseline object, </w:t>
      </w:r>
      <w:proofErr w:type="spellStart"/>
      <w:r>
        <w:t>bldgDiversey</w:t>
      </w:r>
      <w:proofErr w:type="spellEnd"/>
      <w:r>
        <w:t xml:space="preserve"> still contained the </w:t>
      </w:r>
      <w:proofErr w:type="spellStart"/>
      <w:r>
        <w:t>orginal</w:t>
      </w:r>
      <w:proofErr w:type="spellEnd"/>
      <w:r>
        <w:t xml:space="preserve"> hard coded data.</w:t>
      </w:r>
    </w:p>
    <w:p w:rsidR="004B43BA" w:rsidRDefault="004B43BA" w:rsidP="00423C1D"/>
    <w:p w:rsidR="004B43BA" w:rsidRDefault="004B43BA" w:rsidP="00423C1D"/>
    <w:p w:rsidR="004B43BA" w:rsidRPr="00290EE1" w:rsidRDefault="00290EE1" w:rsidP="00423C1D">
      <w:pPr>
        <w:rPr>
          <w:b/>
          <w:u w:val="single"/>
        </w:rPr>
      </w:pPr>
      <w:r w:rsidRPr="00290EE1">
        <w:rPr>
          <w:b/>
          <w:u w:val="single"/>
        </w:rPr>
        <w:t>Tenant Tab</w:t>
      </w:r>
    </w:p>
    <w:tbl>
      <w:tblPr>
        <w:tblStyle w:val="PlainTable4"/>
        <w:tblW w:w="0" w:type="auto"/>
        <w:tblLook w:val="04A0" w:firstRow="1" w:lastRow="0" w:firstColumn="1" w:lastColumn="0" w:noHBand="0" w:noVBand="1"/>
      </w:tblPr>
      <w:tblGrid>
        <w:gridCol w:w="3116"/>
        <w:gridCol w:w="3117"/>
        <w:gridCol w:w="3117"/>
      </w:tblGrid>
      <w:tr w:rsidR="00290EE1" w:rsidTr="00C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Input Field</w:t>
            </w:r>
          </w:p>
        </w:tc>
        <w:tc>
          <w:tcPr>
            <w:tcW w:w="3117" w:type="dxa"/>
          </w:tcPr>
          <w:p w:rsidR="00290EE1" w:rsidRDefault="00290EE1" w:rsidP="00CC256A">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290EE1" w:rsidRDefault="00213DCE" w:rsidP="00CC256A">
            <w:pPr>
              <w:cnfStyle w:val="100000000000" w:firstRow="1" w:lastRow="0" w:firstColumn="0" w:lastColumn="0" w:oddVBand="0" w:evenVBand="0" w:oddHBand="0" w:evenHBand="0" w:firstRowFirstColumn="0" w:firstRowLastColumn="0" w:lastRowFirstColumn="0" w:lastRowLastColumn="0"/>
            </w:pPr>
            <w:r>
              <w:t>Test Result</w:t>
            </w:r>
          </w:p>
        </w:tc>
      </w:tr>
      <w:tr w:rsidR="00290EE1"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Unit Size</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t>Object: tenants array</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290EE1" w:rsidTr="00CC256A">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Unit Size</w:t>
            </w:r>
          </w:p>
        </w:tc>
        <w:tc>
          <w:tcPr>
            <w:tcW w:w="3117" w:type="dxa"/>
          </w:tcPr>
          <w:p w:rsidR="00290EE1" w:rsidRDefault="00290EE1" w:rsidP="00CC256A">
            <w:pPr>
              <w:cnfStyle w:val="000000000000" w:firstRow="0" w:lastRow="0" w:firstColumn="0" w:lastColumn="0" w:oddVBand="0" w:evenVBand="0" w:oddHBand="0" w:evenHBand="0" w:firstRowFirstColumn="0" w:firstRowLastColumn="0" w:lastRowFirstColumn="0" w:lastRowLastColumn="0"/>
            </w:pPr>
            <w:r>
              <w:t>Table Rent / SF Updated correctly</w:t>
            </w:r>
          </w:p>
        </w:tc>
        <w:tc>
          <w:tcPr>
            <w:tcW w:w="3117" w:type="dxa"/>
          </w:tcPr>
          <w:p w:rsidR="00290EE1" w:rsidRDefault="00290EE1" w:rsidP="00CC256A">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290EE1"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CC256A">
            <w:r>
              <w:t>Tenants</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t>Correct Table built per Selection.</w:t>
            </w:r>
          </w:p>
        </w:tc>
        <w:tc>
          <w:tcPr>
            <w:tcW w:w="3117" w:type="dxa"/>
          </w:tcPr>
          <w:p w:rsidR="00290EE1" w:rsidRDefault="00290EE1" w:rsidP="00CC256A">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bl>
    <w:p w:rsidR="00290EE1" w:rsidRDefault="00355272" w:rsidP="00423C1D">
      <w:r>
        <w:lastRenderedPageBreak/>
        <w:t xml:space="preserve">Verified the </w:t>
      </w:r>
      <w:proofErr w:type="spellStart"/>
      <w:r>
        <w:t>baseline_tenants</w:t>
      </w:r>
      <w:proofErr w:type="spellEnd"/>
      <w:r>
        <w:t xml:space="preserve"> still </w:t>
      </w:r>
      <w:proofErr w:type="spellStart"/>
      <w:r>
        <w:t>containted</w:t>
      </w:r>
      <w:proofErr w:type="spellEnd"/>
      <w:r>
        <w:t xml:space="preserve"> the hardcode data while tenants showed the new data.</w:t>
      </w:r>
    </w:p>
    <w:p w:rsidR="00423C1D" w:rsidRDefault="00423C1D" w:rsidP="00423C1D"/>
    <w:p w:rsidR="00355272" w:rsidRDefault="00355272" w:rsidP="00423C1D"/>
    <w:p w:rsidR="00355272" w:rsidRPr="00355272" w:rsidRDefault="00355272" w:rsidP="00423C1D">
      <w:pPr>
        <w:rPr>
          <w:b/>
          <w:u w:val="single"/>
        </w:rPr>
      </w:pPr>
      <w:r w:rsidRPr="00355272">
        <w:rPr>
          <w:b/>
          <w:u w:val="single"/>
        </w:rPr>
        <w:t>Expenses Tab</w:t>
      </w:r>
    </w:p>
    <w:p w:rsidR="00355272" w:rsidRDefault="00355272" w:rsidP="00423C1D"/>
    <w:p w:rsidR="00355272" w:rsidRDefault="00355272" w:rsidP="00423C1D">
      <w:r>
        <w:t>Goal- to verify expenses was updated and new value was formatted correctly as a percentage.</w:t>
      </w:r>
    </w:p>
    <w:p w:rsidR="00355272" w:rsidRDefault="00355272" w:rsidP="00423C1D"/>
    <w:p w:rsidR="00355272" w:rsidRDefault="00355272" w:rsidP="00423C1D">
      <w:r>
        <w:t xml:space="preserve">Test </w:t>
      </w:r>
      <w:r w:rsidRPr="00355272">
        <w:rPr>
          <w:color w:val="538135" w:themeColor="accent6" w:themeShade="BF"/>
        </w:rPr>
        <w:t>Passed</w:t>
      </w:r>
      <w:r>
        <w:t xml:space="preserve">.     Verified </w:t>
      </w:r>
      <w:proofErr w:type="spellStart"/>
      <w:r>
        <w:t>baseline_expenses</w:t>
      </w:r>
      <w:proofErr w:type="spellEnd"/>
      <w:r>
        <w:t xml:space="preserve"> reflected the old data and expense object reflected the updated value.</w:t>
      </w:r>
    </w:p>
    <w:p w:rsidR="00355272" w:rsidRDefault="00355272" w:rsidP="00423C1D"/>
    <w:p w:rsidR="00355272" w:rsidRDefault="00355272" w:rsidP="00423C1D"/>
    <w:p w:rsidR="00355272" w:rsidRPr="00355272" w:rsidRDefault="00355272" w:rsidP="00423C1D">
      <w:pPr>
        <w:rPr>
          <w:b/>
          <w:u w:val="single"/>
        </w:rPr>
      </w:pPr>
      <w:r w:rsidRPr="00355272">
        <w:rPr>
          <w:b/>
          <w:u w:val="single"/>
        </w:rPr>
        <w:t>Financing Tab</w:t>
      </w:r>
    </w:p>
    <w:p w:rsidR="00355272" w:rsidRDefault="00355272" w:rsidP="00423C1D"/>
    <w:p w:rsidR="00355272" w:rsidRDefault="00772F80" w:rsidP="00423C1D">
      <w:r>
        <w:t>Goal –</w:t>
      </w:r>
      <w:r w:rsidR="00FE3D4A">
        <w:t xml:space="preserve"> The finance tab has three key elements of functionality.  (a) updating the loan fields, (b) retrieving US Treasury bond rates from “commercial loan rate” website using their API and (c) reset button.</w:t>
      </w:r>
    </w:p>
    <w:p w:rsidR="00FE3D4A" w:rsidRDefault="00FE3D4A" w:rsidP="00423C1D"/>
    <w:p w:rsidR="00FE3D4A" w:rsidRDefault="00FE3D4A" w:rsidP="00423C1D">
      <w:r>
        <w:t xml:space="preserve">Methodology – To test the operation of the input fields, we follow are similar approach as above.  To test the bond rate API, we will first go to website, </w:t>
      </w:r>
      <w:hyperlink r:id="rId5" w:history="1">
        <w:r w:rsidRPr="0095795A">
          <w:rPr>
            <w:rStyle w:val="Hyperlink"/>
          </w:rPr>
          <w:t>https://www.commercialloandirect.com/commercial-rates.php</w:t>
        </w:r>
      </w:hyperlink>
      <w:r>
        <w:t>, to see the rates are and then check the Harry Tools financing tab to see if they match.   Finally, to test reset button, we will use the methods as described above.</w:t>
      </w:r>
    </w:p>
    <w:p w:rsidR="00FE3D4A" w:rsidRDefault="00FE3D4A" w:rsidP="00423C1D"/>
    <w:tbl>
      <w:tblPr>
        <w:tblStyle w:val="PlainTable4"/>
        <w:tblW w:w="0" w:type="auto"/>
        <w:tblLook w:val="04A0" w:firstRow="1" w:lastRow="0" w:firstColumn="1" w:lastColumn="0" w:noHBand="0" w:noVBand="1"/>
      </w:tblPr>
      <w:tblGrid>
        <w:gridCol w:w="3116"/>
        <w:gridCol w:w="3117"/>
        <w:gridCol w:w="3117"/>
      </w:tblGrid>
      <w:tr w:rsidR="00FE3D4A" w:rsidTr="00C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3D4A" w:rsidRDefault="00FE3D4A" w:rsidP="00CC256A">
            <w:r>
              <w:t>Input Field</w:t>
            </w:r>
          </w:p>
        </w:tc>
        <w:tc>
          <w:tcPr>
            <w:tcW w:w="3117" w:type="dxa"/>
          </w:tcPr>
          <w:p w:rsidR="00FE3D4A" w:rsidRDefault="00FE3D4A" w:rsidP="00CC256A">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FE3D4A" w:rsidRDefault="00213DCE" w:rsidP="00CC256A">
            <w:pPr>
              <w:cnfStyle w:val="100000000000" w:firstRow="1" w:lastRow="0" w:firstColumn="0" w:lastColumn="0" w:oddVBand="0" w:evenVBand="0" w:oddHBand="0" w:evenHBand="0" w:firstRowFirstColumn="0" w:firstRowLastColumn="0" w:lastRowFirstColumn="0" w:lastRowLastColumn="0"/>
            </w:pPr>
            <w:r>
              <w:t>Test Result</w:t>
            </w:r>
          </w:p>
        </w:tc>
      </w:tr>
      <w:tr w:rsidR="00FE3D4A"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E3D4A" w:rsidRDefault="00FE3D4A" w:rsidP="00CC256A">
            <w:r>
              <w:t>Input values</w:t>
            </w:r>
          </w:p>
        </w:tc>
        <w:tc>
          <w:tcPr>
            <w:tcW w:w="3117" w:type="dxa"/>
          </w:tcPr>
          <w:p w:rsidR="00FE3D4A" w:rsidRDefault="00FE3D4A" w:rsidP="00CC256A">
            <w:pPr>
              <w:cnfStyle w:val="000000100000" w:firstRow="0" w:lastRow="0" w:firstColumn="0" w:lastColumn="0" w:oddVBand="0" w:evenVBand="0" w:oddHBand="1" w:evenHBand="0" w:firstRowFirstColumn="0" w:firstRowLastColumn="0" w:lastRowFirstColumn="0" w:lastRowLastColumn="0"/>
            </w:pPr>
            <w:proofErr w:type="spellStart"/>
            <w:r>
              <w:t>Current_loan</w:t>
            </w:r>
            <w:proofErr w:type="spellEnd"/>
          </w:p>
        </w:tc>
        <w:tc>
          <w:tcPr>
            <w:tcW w:w="3117" w:type="dxa"/>
          </w:tcPr>
          <w:p w:rsidR="00FE3D4A" w:rsidRDefault="00FE3D4A" w:rsidP="00CC256A">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FE3D4A" w:rsidTr="00CC256A">
        <w:tc>
          <w:tcPr>
            <w:cnfStyle w:val="001000000000" w:firstRow="0" w:lastRow="0" w:firstColumn="1" w:lastColumn="0" w:oddVBand="0" w:evenVBand="0" w:oddHBand="0" w:evenHBand="0" w:firstRowFirstColumn="0" w:firstRowLastColumn="0" w:lastRowFirstColumn="0" w:lastRowLastColumn="0"/>
            <w:tcW w:w="3116" w:type="dxa"/>
          </w:tcPr>
          <w:p w:rsidR="00FE3D4A" w:rsidRDefault="00FE3D4A" w:rsidP="00CC256A">
            <w:r>
              <w:t>API</w:t>
            </w:r>
          </w:p>
        </w:tc>
        <w:tc>
          <w:tcPr>
            <w:tcW w:w="3117" w:type="dxa"/>
          </w:tcPr>
          <w:p w:rsidR="00FE3D4A" w:rsidRDefault="00FE3D4A" w:rsidP="00CC256A">
            <w:pPr>
              <w:cnfStyle w:val="000000000000" w:firstRow="0" w:lastRow="0" w:firstColumn="0" w:lastColumn="0" w:oddVBand="0" w:evenVBand="0" w:oddHBand="0" w:evenHBand="0" w:firstRowFirstColumn="0" w:firstRowLastColumn="0" w:lastRowFirstColumn="0" w:lastRowLastColumn="0"/>
            </w:pPr>
            <w:r>
              <w:t>Get bond rates</w:t>
            </w:r>
          </w:p>
        </w:tc>
        <w:tc>
          <w:tcPr>
            <w:tcW w:w="3117" w:type="dxa"/>
          </w:tcPr>
          <w:p w:rsidR="00FE3D4A" w:rsidRPr="00452CF9" w:rsidRDefault="00FE3D4A" w:rsidP="00CC256A">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452CF9">
              <w:rPr>
                <w:color w:val="538135" w:themeColor="accent6" w:themeShade="BF"/>
              </w:rPr>
              <w:t>Passed</w:t>
            </w:r>
          </w:p>
        </w:tc>
      </w:tr>
    </w:tbl>
    <w:p w:rsidR="00FE3D4A" w:rsidRPr="00423C1D" w:rsidRDefault="00FE3D4A" w:rsidP="00423C1D"/>
    <w:p w:rsidR="00423C1D" w:rsidRDefault="00FE3D4A" w:rsidP="00423C1D">
      <w:r>
        <w:t xml:space="preserve">Verified that </w:t>
      </w:r>
      <w:proofErr w:type="spellStart"/>
      <w:r>
        <w:t>Baseline_loan</w:t>
      </w:r>
      <w:proofErr w:type="spellEnd"/>
      <w:r>
        <w:t xml:space="preserve"> continue to hold hardcoded loan values and </w:t>
      </w:r>
      <w:proofErr w:type="spellStart"/>
      <w:r>
        <w:t>current_loan</w:t>
      </w:r>
      <w:proofErr w:type="spellEnd"/>
      <w:r>
        <w:t xml:space="preserve"> object is updated.</w:t>
      </w:r>
    </w:p>
    <w:p w:rsidR="00FE3D4A" w:rsidRDefault="00FE3D4A" w:rsidP="00423C1D"/>
    <w:p w:rsidR="00A87995" w:rsidRDefault="00A87995" w:rsidP="00A87995">
      <w:pPr>
        <w:pStyle w:val="Heading2"/>
        <w:numPr>
          <w:ilvl w:val="0"/>
          <w:numId w:val="1"/>
        </w:numPr>
      </w:pPr>
      <w:r>
        <w:t>Reset Button Tests</w:t>
      </w:r>
    </w:p>
    <w:p w:rsidR="00A87995" w:rsidRDefault="00A87995" w:rsidP="00423C1D"/>
    <w:p w:rsidR="00A87995" w:rsidRDefault="00A87995" w:rsidP="00423C1D">
      <w:r>
        <w:t>Goal – To verify that reset will reset that tab and only that tab’s information back to original, hard coded values.</w:t>
      </w:r>
    </w:p>
    <w:p w:rsidR="00A87995" w:rsidRDefault="00A87995" w:rsidP="00423C1D"/>
    <w:p w:rsidR="00A87995" w:rsidRDefault="00A87995" w:rsidP="00423C1D">
      <w:r>
        <w:t>Methodology -  After the reset button is click visually inspect the web page and check key objects to verify that it now contains the hardcoded data.</w:t>
      </w:r>
    </w:p>
    <w:p w:rsidR="00A87995" w:rsidRDefault="00A87995" w:rsidP="00423C1D"/>
    <w:tbl>
      <w:tblPr>
        <w:tblStyle w:val="PlainTable4"/>
        <w:tblW w:w="0" w:type="auto"/>
        <w:tblLook w:val="04A0" w:firstRow="1" w:lastRow="0" w:firstColumn="1" w:lastColumn="0" w:noHBand="0" w:noVBand="1"/>
      </w:tblPr>
      <w:tblGrid>
        <w:gridCol w:w="3116"/>
        <w:gridCol w:w="3117"/>
        <w:gridCol w:w="3117"/>
      </w:tblGrid>
      <w:tr w:rsidR="00A87995" w:rsidTr="00CC25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7995" w:rsidRDefault="00A87995" w:rsidP="00CC256A">
            <w:r>
              <w:t>Tab</w:t>
            </w:r>
          </w:p>
        </w:tc>
        <w:tc>
          <w:tcPr>
            <w:tcW w:w="3117" w:type="dxa"/>
          </w:tcPr>
          <w:p w:rsidR="00A87995" w:rsidRDefault="00A87995" w:rsidP="00CC256A">
            <w:pPr>
              <w:cnfStyle w:val="100000000000" w:firstRow="1" w:lastRow="0" w:firstColumn="0" w:lastColumn="0" w:oddVBand="0" w:evenVBand="0" w:oddHBand="0" w:evenHBand="0" w:firstRowFirstColumn="0" w:firstRowLastColumn="0" w:lastRowFirstColumn="0" w:lastRowLastColumn="0"/>
            </w:pPr>
            <w:r>
              <w:t>Object / Notes</w:t>
            </w:r>
          </w:p>
        </w:tc>
        <w:tc>
          <w:tcPr>
            <w:tcW w:w="3117" w:type="dxa"/>
          </w:tcPr>
          <w:p w:rsidR="00A87995" w:rsidRDefault="00213DCE" w:rsidP="00CC256A">
            <w:pPr>
              <w:cnfStyle w:val="100000000000" w:firstRow="1" w:lastRow="0" w:firstColumn="0" w:lastColumn="0" w:oddVBand="0" w:evenVBand="0" w:oddHBand="0" w:evenHBand="0" w:firstRowFirstColumn="0" w:firstRowLastColumn="0" w:lastRowFirstColumn="0" w:lastRowLastColumn="0"/>
            </w:pPr>
            <w:r>
              <w:t>Test Result</w:t>
            </w:r>
          </w:p>
        </w:tc>
      </w:tr>
      <w:tr w:rsidR="00A87995"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7995" w:rsidRDefault="00A87995" w:rsidP="00A87995">
            <w:r>
              <w:t>Building</w:t>
            </w:r>
          </w:p>
        </w:tc>
        <w:tc>
          <w:tcPr>
            <w:tcW w:w="3117" w:type="dxa"/>
          </w:tcPr>
          <w:p w:rsidR="00A87995" w:rsidRDefault="00A87995" w:rsidP="00A87995">
            <w:pPr>
              <w:cnfStyle w:val="000000100000" w:firstRow="0" w:lastRow="0" w:firstColumn="0" w:lastColumn="0" w:oddVBand="0" w:evenVBand="0" w:oddHBand="1" w:evenHBand="0" w:firstRowFirstColumn="0" w:firstRowLastColumn="0" w:lastRowFirstColumn="0" w:lastRowLastColumn="0"/>
            </w:pPr>
            <w:proofErr w:type="spellStart"/>
            <w:r w:rsidRPr="00452CF9">
              <w:t>current_building</w:t>
            </w:r>
            <w:proofErr w:type="spellEnd"/>
          </w:p>
        </w:tc>
        <w:tc>
          <w:tcPr>
            <w:tcW w:w="3117" w:type="dxa"/>
          </w:tcPr>
          <w:p w:rsidR="00A87995" w:rsidRDefault="00A87995" w:rsidP="00A87995">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290EE1" w:rsidTr="00CC256A">
        <w:tc>
          <w:tcPr>
            <w:cnfStyle w:val="001000000000" w:firstRow="0" w:lastRow="0" w:firstColumn="1" w:lastColumn="0" w:oddVBand="0" w:evenVBand="0" w:oddHBand="0" w:evenHBand="0" w:firstRowFirstColumn="0" w:firstRowLastColumn="0" w:lastRowFirstColumn="0" w:lastRowLastColumn="0"/>
            <w:tcW w:w="3116" w:type="dxa"/>
          </w:tcPr>
          <w:p w:rsidR="00290EE1" w:rsidRDefault="00290EE1" w:rsidP="00A87995">
            <w:r>
              <w:t>Tenants</w:t>
            </w:r>
          </w:p>
        </w:tc>
        <w:tc>
          <w:tcPr>
            <w:tcW w:w="3117" w:type="dxa"/>
          </w:tcPr>
          <w:p w:rsidR="00290EE1" w:rsidRPr="00452CF9" w:rsidRDefault="00290EE1" w:rsidP="00A87995">
            <w:pPr>
              <w:cnfStyle w:val="000000000000" w:firstRow="0" w:lastRow="0" w:firstColumn="0" w:lastColumn="0" w:oddVBand="0" w:evenVBand="0" w:oddHBand="0" w:evenHBand="0" w:firstRowFirstColumn="0" w:firstRowLastColumn="0" w:lastRowFirstColumn="0" w:lastRowLastColumn="0"/>
            </w:pPr>
            <w:r>
              <w:t>Tenants array</w:t>
            </w:r>
          </w:p>
        </w:tc>
        <w:tc>
          <w:tcPr>
            <w:tcW w:w="3117" w:type="dxa"/>
          </w:tcPr>
          <w:p w:rsidR="00290EE1" w:rsidRPr="00452CF9" w:rsidRDefault="00A91A21" w:rsidP="00A87995">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452CF9">
              <w:rPr>
                <w:color w:val="538135" w:themeColor="accent6" w:themeShade="BF"/>
              </w:rPr>
              <w:t>Passed</w:t>
            </w:r>
          </w:p>
        </w:tc>
      </w:tr>
      <w:tr w:rsidR="00A91A21" w:rsidTr="00CC25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91A21" w:rsidRDefault="00A91A21" w:rsidP="00A87995">
            <w:r>
              <w:t>expenses</w:t>
            </w:r>
          </w:p>
        </w:tc>
        <w:tc>
          <w:tcPr>
            <w:tcW w:w="3117" w:type="dxa"/>
          </w:tcPr>
          <w:p w:rsidR="00A91A21" w:rsidRDefault="00A91A21" w:rsidP="00A87995">
            <w:pPr>
              <w:cnfStyle w:val="000000100000" w:firstRow="0" w:lastRow="0" w:firstColumn="0" w:lastColumn="0" w:oddVBand="0" w:evenVBand="0" w:oddHBand="1" w:evenHBand="0" w:firstRowFirstColumn="0" w:firstRowLastColumn="0" w:lastRowFirstColumn="0" w:lastRowLastColumn="0"/>
            </w:pPr>
            <w:r>
              <w:t>expenses</w:t>
            </w:r>
          </w:p>
        </w:tc>
        <w:tc>
          <w:tcPr>
            <w:tcW w:w="3117" w:type="dxa"/>
          </w:tcPr>
          <w:p w:rsidR="00A91A21" w:rsidRPr="00452CF9" w:rsidRDefault="00A91A21" w:rsidP="00A87995">
            <w:pPr>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452CF9">
              <w:rPr>
                <w:color w:val="538135" w:themeColor="accent6" w:themeShade="BF"/>
              </w:rPr>
              <w:t>Passed</w:t>
            </w:r>
          </w:p>
        </w:tc>
      </w:tr>
      <w:tr w:rsidR="00355272" w:rsidTr="00CC256A">
        <w:tc>
          <w:tcPr>
            <w:cnfStyle w:val="001000000000" w:firstRow="0" w:lastRow="0" w:firstColumn="1" w:lastColumn="0" w:oddVBand="0" w:evenVBand="0" w:oddHBand="0" w:evenHBand="0" w:firstRowFirstColumn="0" w:firstRowLastColumn="0" w:lastRowFirstColumn="0" w:lastRowLastColumn="0"/>
            <w:tcW w:w="3116" w:type="dxa"/>
          </w:tcPr>
          <w:p w:rsidR="00355272" w:rsidRDefault="00355272" w:rsidP="00A87995">
            <w:r>
              <w:t>Financing</w:t>
            </w:r>
          </w:p>
        </w:tc>
        <w:tc>
          <w:tcPr>
            <w:tcW w:w="3117" w:type="dxa"/>
          </w:tcPr>
          <w:p w:rsidR="00355272" w:rsidRDefault="00180C26" w:rsidP="00A87995">
            <w:pPr>
              <w:cnfStyle w:val="000000000000" w:firstRow="0" w:lastRow="0" w:firstColumn="0" w:lastColumn="0" w:oddVBand="0" w:evenVBand="0" w:oddHBand="0" w:evenHBand="0" w:firstRowFirstColumn="0" w:firstRowLastColumn="0" w:lastRowFirstColumn="0" w:lastRowLastColumn="0"/>
            </w:pPr>
            <w:proofErr w:type="spellStart"/>
            <w:r>
              <w:t>Current_loan</w:t>
            </w:r>
            <w:proofErr w:type="spellEnd"/>
          </w:p>
        </w:tc>
        <w:tc>
          <w:tcPr>
            <w:tcW w:w="3117" w:type="dxa"/>
          </w:tcPr>
          <w:p w:rsidR="00355272" w:rsidRPr="00452CF9" w:rsidRDefault="00180C26" w:rsidP="00A87995">
            <w:pPr>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452CF9">
              <w:rPr>
                <w:color w:val="538135" w:themeColor="accent6" w:themeShade="BF"/>
              </w:rPr>
              <w:t>Passed</w:t>
            </w:r>
          </w:p>
        </w:tc>
      </w:tr>
    </w:tbl>
    <w:p w:rsidR="00A87995" w:rsidRDefault="00EA38E7" w:rsidP="00EA38E7">
      <w:pPr>
        <w:pStyle w:val="Heading2"/>
        <w:numPr>
          <w:ilvl w:val="0"/>
          <w:numId w:val="1"/>
        </w:numPr>
      </w:pPr>
      <w:r>
        <w:lastRenderedPageBreak/>
        <w:t>Testing Graphs</w:t>
      </w:r>
    </w:p>
    <w:p w:rsidR="00A87995" w:rsidRDefault="00A87995" w:rsidP="00423C1D"/>
    <w:p w:rsidR="00EA38E7" w:rsidRDefault="00EA38E7" w:rsidP="00423C1D"/>
    <w:p w:rsidR="00EA38E7" w:rsidRDefault="00EA38E7" w:rsidP="00423C1D">
      <w:r>
        <w:t xml:space="preserve">Goal - To verify that graphs (a) reflect the data key metric arrays produced in dshbd_metrics.js and (b) when the data is changed, the graphs on Dashboard are update appropriately.   </w:t>
      </w:r>
    </w:p>
    <w:p w:rsidR="00EA38E7" w:rsidRDefault="00EA38E7" w:rsidP="00423C1D"/>
    <w:p w:rsidR="00EA38E7" w:rsidRDefault="00EA38E7" w:rsidP="00423C1D">
      <w:r>
        <w:t xml:space="preserve">Methodology -  These will be performed in two steps.  (a) to verify the </w:t>
      </w:r>
      <w:r w:rsidR="000735D6">
        <w:t>graphs,</w:t>
      </w:r>
      <w:r>
        <w:t xml:space="preserve"> show expected results based on the </w:t>
      </w:r>
      <w:r w:rsidR="000735D6">
        <w:t>hard</w:t>
      </w:r>
      <w:r>
        <w:t xml:space="preserve">coded data.   The expected results defined in the expected results spreadsheets.  </w:t>
      </w:r>
      <w:r w:rsidR="000735D6">
        <w:t>Furthermore,</w:t>
      </w:r>
      <w:r>
        <w:t xml:space="preserve"> the key results arrays produced by dshbd_metrics.js will be inspected using the console.</w:t>
      </w:r>
      <w:r w:rsidR="00EA14E2">
        <w:t xml:space="preserve">  Note that </w:t>
      </w:r>
      <w:r w:rsidR="000735D6">
        <w:t>further test, dshbd_metrics.js will be tested using Jasmine.</w:t>
      </w:r>
    </w:p>
    <w:p w:rsidR="000735D6" w:rsidRDefault="000735D6" w:rsidP="00423C1D"/>
    <w:p w:rsidR="000735D6" w:rsidRDefault="000735D6" w:rsidP="00423C1D">
      <w:r>
        <w:t xml:space="preserve">(b) Various key dependent values will be changed, and graphs examined to reflect those changes.  The dependent values are: </w:t>
      </w:r>
    </w:p>
    <w:p w:rsidR="000735D6" w:rsidRDefault="000735D6" w:rsidP="00423C1D"/>
    <w:tbl>
      <w:tblPr>
        <w:tblStyle w:val="PlainTable2"/>
        <w:tblW w:w="0" w:type="auto"/>
        <w:tblLook w:val="04A0" w:firstRow="1" w:lastRow="0" w:firstColumn="1" w:lastColumn="0" w:noHBand="0" w:noVBand="1"/>
      </w:tblPr>
      <w:tblGrid>
        <w:gridCol w:w="1164"/>
        <w:gridCol w:w="3943"/>
        <w:gridCol w:w="2186"/>
        <w:gridCol w:w="207"/>
        <w:gridCol w:w="1860"/>
      </w:tblGrid>
      <w:tr w:rsidR="00213DCE" w:rsidTr="00546E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213DCE" w:rsidRDefault="00213DCE" w:rsidP="00423C1D">
            <w:r>
              <w:t>Tab</w:t>
            </w:r>
          </w:p>
        </w:tc>
        <w:tc>
          <w:tcPr>
            <w:tcW w:w="4012" w:type="dxa"/>
          </w:tcPr>
          <w:p w:rsidR="00213DCE" w:rsidRDefault="00213DCE" w:rsidP="00423C1D">
            <w:pPr>
              <w:cnfStyle w:val="100000000000" w:firstRow="1" w:lastRow="0" w:firstColumn="0" w:lastColumn="0" w:oddVBand="0" w:evenVBand="0" w:oddHBand="0" w:evenHBand="0" w:firstRowFirstColumn="0" w:firstRowLastColumn="0" w:lastRowFirstColumn="0" w:lastRowLastColumn="0"/>
            </w:pPr>
            <w:r>
              <w:t>Item Changed</w:t>
            </w:r>
          </w:p>
        </w:tc>
        <w:tc>
          <w:tcPr>
            <w:tcW w:w="2430" w:type="dxa"/>
            <w:gridSpan w:val="2"/>
          </w:tcPr>
          <w:p w:rsidR="00213DCE" w:rsidRDefault="00213DCE" w:rsidP="00423C1D">
            <w:pPr>
              <w:cnfStyle w:val="100000000000" w:firstRow="1" w:lastRow="0" w:firstColumn="0" w:lastColumn="0" w:oddVBand="0" w:evenVBand="0" w:oddHBand="0" w:evenHBand="0" w:firstRowFirstColumn="0" w:firstRowLastColumn="0" w:lastRowFirstColumn="0" w:lastRowLastColumn="0"/>
            </w:pPr>
            <w:r>
              <w:t>Graphs impacted</w:t>
            </w:r>
          </w:p>
        </w:tc>
        <w:tc>
          <w:tcPr>
            <w:tcW w:w="1890" w:type="dxa"/>
          </w:tcPr>
          <w:p w:rsidR="00213DCE" w:rsidRDefault="00213DCE" w:rsidP="00423C1D">
            <w:pPr>
              <w:cnfStyle w:val="100000000000" w:firstRow="1" w:lastRow="0" w:firstColumn="0" w:lastColumn="0" w:oddVBand="0" w:evenVBand="0" w:oddHBand="0" w:evenHBand="0" w:firstRowFirstColumn="0" w:firstRowLastColumn="0" w:lastRowFirstColumn="0" w:lastRowLastColumn="0"/>
            </w:pPr>
            <w:r>
              <w:t>Test Result</w:t>
            </w:r>
          </w:p>
        </w:tc>
      </w:tr>
      <w:tr w:rsidR="00213DCE" w:rsidTr="00546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213DCE" w:rsidRDefault="00546E30" w:rsidP="00423C1D">
            <w:r>
              <w:t>Building</w:t>
            </w:r>
          </w:p>
        </w:tc>
        <w:tc>
          <w:tcPr>
            <w:tcW w:w="4012" w:type="dxa"/>
          </w:tcPr>
          <w:p w:rsidR="00213DCE" w:rsidRDefault="00546E30" w:rsidP="00423C1D">
            <w:pPr>
              <w:cnfStyle w:val="000000100000" w:firstRow="0" w:lastRow="0" w:firstColumn="0" w:lastColumn="0" w:oddVBand="0" w:evenVBand="0" w:oddHBand="1" w:evenHBand="0" w:firstRowFirstColumn="0" w:firstRowLastColumn="0" w:lastRowFirstColumn="0" w:lastRowLastColumn="0"/>
            </w:pPr>
            <w:r>
              <w:t xml:space="preserve">Purchase price + improvements </w:t>
            </w:r>
            <w:r w:rsidR="003446DB">
              <w:t xml:space="preserve"> </w:t>
            </w:r>
          </w:p>
        </w:tc>
        <w:tc>
          <w:tcPr>
            <w:tcW w:w="2217" w:type="dxa"/>
          </w:tcPr>
          <w:p w:rsidR="00213DCE" w:rsidRDefault="00546E30" w:rsidP="00423C1D">
            <w:pPr>
              <w:cnfStyle w:val="000000100000" w:firstRow="0" w:lastRow="0" w:firstColumn="0" w:lastColumn="0" w:oddVBand="0" w:evenVBand="0" w:oddHBand="1" w:evenHBand="0" w:firstRowFirstColumn="0" w:firstRowLastColumn="0" w:lastRowFirstColumn="0" w:lastRowLastColumn="0"/>
            </w:pPr>
            <w:r>
              <w:t>Cash-on-cash</w:t>
            </w:r>
          </w:p>
        </w:tc>
        <w:tc>
          <w:tcPr>
            <w:tcW w:w="2103" w:type="dxa"/>
            <w:gridSpan w:val="2"/>
          </w:tcPr>
          <w:p w:rsidR="00213DCE" w:rsidRDefault="009F632D"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D15BA8" w:rsidTr="00546E30">
        <w:tc>
          <w:tcPr>
            <w:cnfStyle w:val="001000000000" w:firstRow="0" w:lastRow="0" w:firstColumn="1" w:lastColumn="0" w:oddVBand="0" w:evenVBand="0" w:oddHBand="0" w:evenHBand="0" w:firstRowFirstColumn="0" w:firstRowLastColumn="0" w:lastRowFirstColumn="0" w:lastRowLastColumn="0"/>
            <w:tcW w:w="1028" w:type="dxa"/>
          </w:tcPr>
          <w:p w:rsidR="00D15BA8" w:rsidRDefault="00D15BA8" w:rsidP="00423C1D">
            <w:r>
              <w:t>Building</w:t>
            </w:r>
          </w:p>
        </w:tc>
        <w:tc>
          <w:tcPr>
            <w:tcW w:w="4012" w:type="dxa"/>
          </w:tcPr>
          <w:p w:rsidR="00D15BA8" w:rsidRDefault="00D15BA8" w:rsidP="00423C1D">
            <w:pPr>
              <w:cnfStyle w:val="000000000000" w:firstRow="0" w:lastRow="0" w:firstColumn="0" w:lastColumn="0" w:oddVBand="0" w:evenVBand="0" w:oddHBand="0" w:evenHBand="0" w:firstRowFirstColumn="0" w:firstRowLastColumn="0" w:lastRowFirstColumn="0" w:lastRowLastColumn="0"/>
            </w:pPr>
            <w:r>
              <w:t>Purchase Date</w:t>
            </w:r>
          </w:p>
        </w:tc>
        <w:tc>
          <w:tcPr>
            <w:tcW w:w="2217" w:type="dxa"/>
          </w:tcPr>
          <w:p w:rsidR="00D15BA8" w:rsidRDefault="00D15BA8" w:rsidP="00423C1D">
            <w:pPr>
              <w:cnfStyle w:val="000000000000" w:firstRow="0" w:lastRow="0" w:firstColumn="0" w:lastColumn="0" w:oddVBand="0" w:evenVBand="0" w:oddHBand="0" w:evenHBand="0" w:firstRowFirstColumn="0" w:firstRowLastColumn="0" w:lastRowFirstColumn="0" w:lastRowLastColumn="0"/>
            </w:pPr>
            <w:r>
              <w:t xml:space="preserve">All Graphs </w:t>
            </w:r>
          </w:p>
        </w:tc>
        <w:tc>
          <w:tcPr>
            <w:tcW w:w="2103" w:type="dxa"/>
            <w:gridSpan w:val="2"/>
          </w:tcPr>
          <w:p w:rsidR="00D15BA8" w:rsidRDefault="00D94106"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546E30" w:rsidTr="00546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Building</w:t>
            </w:r>
          </w:p>
        </w:tc>
        <w:tc>
          <w:tcPr>
            <w:tcW w:w="4012"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Terminal Cap</w:t>
            </w:r>
          </w:p>
        </w:tc>
        <w:tc>
          <w:tcPr>
            <w:tcW w:w="2217"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Terminal Value</w:t>
            </w:r>
          </w:p>
        </w:tc>
        <w:tc>
          <w:tcPr>
            <w:tcW w:w="2103" w:type="dxa"/>
            <w:gridSpan w:val="2"/>
          </w:tcPr>
          <w:p w:rsidR="00546E30" w:rsidRDefault="00D94106"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546E30" w:rsidTr="00546E30">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Expenses</w:t>
            </w:r>
          </w:p>
        </w:tc>
        <w:tc>
          <w:tcPr>
            <w:tcW w:w="4012"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Expense Growth</w:t>
            </w:r>
          </w:p>
        </w:tc>
        <w:tc>
          <w:tcPr>
            <w:tcW w:w="2217"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Revenue</w:t>
            </w:r>
          </w:p>
          <w:p w:rsidR="00546E30" w:rsidRDefault="00546E30" w:rsidP="00423C1D">
            <w:pPr>
              <w:cnfStyle w:val="000000000000" w:firstRow="0" w:lastRow="0" w:firstColumn="0" w:lastColumn="0" w:oddVBand="0" w:evenVBand="0" w:oddHBand="0" w:evenHBand="0" w:firstRowFirstColumn="0" w:firstRowLastColumn="0" w:lastRowFirstColumn="0" w:lastRowLastColumn="0"/>
            </w:pPr>
            <w:r>
              <w:t>Cash-on-Cash</w:t>
            </w:r>
          </w:p>
        </w:tc>
        <w:tc>
          <w:tcPr>
            <w:tcW w:w="2103" w:type="dxa"/>
            <w:gridSpan w:val="2"/>
          </w:tcPr>
          <w:p w:rsidR="00546E30" w:rsidRDefault="00D94106"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r w:rsidR="00546E30" w:rsidTr="00546E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Financing</w:t>
            </w:r>
          </w:p>
        </w:tc>
        <w:tc>
          <w:tcPr>
            <w:tcW w:w="4012"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Loan Amount</w:t>
            </w:r>
          </w:p>
        </w:tc>
        <w:tc>
          <w:tcPr>
            <w:tcW w:w="2217" w:type="dxa"/>
          </w:tcPr>
          <w:p w:rsidR="00546E30" w:rsidRDefault="00546E30" w:rsidP="00423C1D">
            <w:pPr>
              <w:cnfStyle w:val="000000100000" w:firstRow="0" w:lastRow="0" w:firstColumn="0" w:lastColumn="0" w:oddVBand="0" w:evenVBand="0" w:oddHBand="1" w:evenHBand="0" w:firstRowFirstColumn="0" w:firstRowLastColumn="0" w:lastRowFirstColumn="0" w:lastRowLastColumn="0"/>
            </w:pPr>
            <w:r>
              <w:t>Cash-on-Cash</w:t>
            </w:r>
          </w:p>
        </w:tc>
        <w:tc>
          <w:tcPr>
            <w:tcW w:w="2103" w:type="dxa"/>
            <w:gridSpan w:val="2"/>
          </w:tcPr>
          <w:p w:rsidR="00546E30" w:rsidRDefault="00956E40" w:rsidP="00423C1D">
            <w:pPr>
              <w:cnfStyle w:val="000000100000" w:firstRow="0" w:lastRow="0" w:firstColumn="0" w:lastColumn="0" w:oddVBand="0" w:evenVBand="0" w:oddHBand="1" w:evenHBand="0" w:firstRowFirstColumn="0" w:firstRowLastColumn="0" w:lastRowFirstColumn="0" w:lastRowLastColumn="0"/>
            </w:pPr>
            <w:r w:rsidRPr="00452CF9">
              <w:rPr>
                <w:color w:val="538135" w:themeColor="accent6" w:themeShade="BF"/>
              </w:rPr>
              <w:t>Passed</w:t>
            </w:r>
          </w:p>
        </w:tc>
      </w:tr>
      <w:tr w:rsidR="00546E30" w:rsidTr="00546E30">
        <w:tc>
          <w:tcPr>
            <w:cnfStyle w:val="001000000000" w:firstRow="0" w:lastRow="0" w:firstColumn="1" w:lastColumn="0" w:oddVBand="0" w:evenVBand="0" w:oddHBand="0" w:evenHBand="0" w:firstRowFirstColumn="0" w:firstRowLastColumn="0" w:lastRowFirstColumn="0" w:lastRowLastColumn="0"/>
            <w:tcW w:w="1028" w:type="dxa"/>
          </w:tcPr>
          <w:p w:rsidR="00546E30" w:rsidRDefault="00546E30" w:rsidP="00423C1D">
            <w:r>
              <w:t>Financing</w:t>
            </w:r>
          </w:p>
        </w:tc>
        <w:tc>
          <w:tcPr>
            <w:tcW w:w="4012"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Interest Rate</w:t>
            </w:r>
          </w:p>
        </w:tc>
        <w:tc>
          <w:tcPr>
            <w:tcW w:w="2217" w:type="dxa"/>
          </w:tcPr>
          <w:p w:rsidR="00546E30" w:rsidRDefault="00546E30" w:rsidP="00423C1D">
            <w:pPr>
              <w:cnfStyle w:val="000000000000" w:firstRow="0" w:lastRow="0" w:firstColumn="0" w:lastColumn="0" w:oddVBand="0" w:evenVBand="0" w:oddHBand="0" w:evenHBand="0" w:firstRowFirstColumn="0" w:firstRowLastColumn="0" w:lastRowFirstColumn="0" w:lastRowLastColumn="0"/>
            </w:pPr>
            <w:r>
              <w:t>Cash-on-Cash</w:t>
            </w:r>
          </w:p>
        </w:tc>
        <w:tc>
          <w:tcPr>
            <w:tcW w:w="2103" w:type="dxa"/>
            <w:gridSpan w:val="2"/>
          </w:tcPr>
          <w:p w:rsidR="00546E30" w:rsidRDefault="00375371" w:rsidP="00423C1D">
            <w:pPr>
              <w:cnfStyle w:val="000000000000" w:firstRow="0" w:lastRow="0" w:firstColumn="0" w:lastColumn="0" w:oddVBand="0" w:evenVBand="0" w:oddHBand="0" w:evenHBand="0" w:firstRowFirstColumn="0" w:firstRowLastColumn="0" w:lastRowFirstColumn="0" w:lastRowLastColumn="0"/>
            </w:pPr>
            <w:r w:rsidRPr="00452CF9">
              <w:rPr>
                <w:color w:val="538135" w:themeColor="accent6" w:themeShade="BF"/>
              </w:rPr>
              <w:t>Passed</w:t>
            </w:r>
          </w:p>
        </w:tc>
      </w:tr>
    </w:tbl>
    <w:p w:rsidR="00EA14E2" w:rsidRDefault="00EA14E2" w:rsidP="00423C1D"/>
    <w:p w:rsidR="000735D6" w:rsidRDefault="00EA14E2" w:rsidP="00423C1D">
      <w:r>
        <w:t>The graphs will be compared to expected results spreadsheet, to verify results.  Jasmine will be used to review flow of changed data in more precision than can be achieved through visual inspection of a graph.</w:t>
      </w:r>
    </w:p>
    <w:p w:rsidR="000735D6" w:rsidRDefault="000735D6" w:rsidP="00423C1D"/>
    <w:p w:rsidR="000735D6" w:rsidRDefault="000735D6" w:rsidP="00423C1D"/>
    <w:p w:rsidR="00C51136" w:rsidRDefault="00C51136" w:rsidP="00423C1D"/>
    <w:p w:rsidR="00C51136" w:rsidRDefault="00C51136" w:rsidP="00C51136">
      <w:pPr>
        <w:pStyle w:val="Heading2"/>
      </w:pPr>
      <w:r>
        <w:t>Jasmine Tests</w:t>
      </w:r>
    </w:p>
    <w:p w:rsidR="00C51136" w:rsidRDefault="00C51136" w:rsidP="00C51136"/>
    <w:p w:rsidR="00C51136" w:rsidRDefault="00C51136" w:rsidP="00C51136">
      <w:r>
        <w:t xml:space="preserve">Build two Jasmine specs.  The first spec, modelSpec.js </w:t>
      </w:r>
      <w:r>
        <w:t>veri</w:t>
      </w:r>
      <w:r>
        <w:t xml:space="preserve">fies that that dshbd_metrics.js </w:t>
      </w:r>
      <w:r>
        <w:t xml:space="preserve">function for creating model </w:t>
      </w:r>
      <w:r>
        <w:t xml:space="preserve">years works properly.  </w:t>
      </w:r>
      <w:r>
        <w:t xml:space="preserve">  We first t</w:t>
      </w:r>
      <w:r>
        <w:t xml:space="preserve">est hardcoded data against </w:t>
      </w:r>
      <w:proofErr w:type="spellStart"/>
      <w:r>
        <w:t>test</w:t>
      </w:r>
      <w:r>
        <w:t>array</w:t>
      </w:r>
      <w:proofErr w:type="spellEnd"/>
      <w:r>
        <w:t xml:space="preserve"> to </w:t>
      </w:r>
      <w:proofErr w:type="spellStart"/>
      <w:r>
        <w:t>testthe</w:t>
      </w:r>
      <w:proofErr w:type="spellEnd"/>
      <w:r>
        <w:t xml:space="preserve"> </w:t>
      </w:r>
      <w:proofErr w:type="spellStart"/>
      <w:r>
        <w:t>buildModelYears</w:t>
      </w:r>
      <w:proofErr w:type="spellEnd"/>
      <w:r>
        <w:t xml:space="preserve"> function against existing data.</w:t>
      </w:r>
    </w:p>
    <w:p w:rsidR="00C51136" w:rsidRDefault="00C51136" w:rsidP="00C51136"/>
    <w:p w:rsidR="00C51136" w:rsidRDefault="00C51136" w:rsidP="00C51136">
      <w:r>
        <w:t>Then we purposely fail the test, by changing the te</w:t>
      </w:r>
      <w:r>
        <w:t xml:space="preserve">st data, to verify that Jasmine </w:t>
      </w:r>
      <w:r>
        <w:t>is working.</w:t>
      </w:r>
    </w:p>
    <w:p w:rsidR="00C51136" w:rsidRDefault="00C51136" w:rsidP="00C51136"/>
    <w:p w:rsidR="00C51136" w:rsidRDefault="00C51136" w:rsidP="00C51136">
      <w:r>
        <w:t xml:space="preserve">Then we create test data for a </w:t>
      </w:r>
      <w:proofErr w:type="gramStart"/>
      <w:r>
        <w:t>7 year</w:t>
      </w:r>
      <w:proofErr w:type="gramEnd"/>
      <w:r>
        <w:t xml:space="preserve"> model duration and t</w:t>
      </w:r>
      <w:r>
        <w:t xml:space="preserve">est it against </w:t>
      </w:r>
      <w:proofErr w:type="spellStart"/>
      <w:r>
        <w:t>modelYears</w:t>
      </w:r>
      <w:proofErr w:type="spellEnd"/>
      <w:r>
        <w:t xml:space="preserve"> array </w:t>
      </w:r>
      <w:r>
        <w:t>generated</w:t>
      </w:r>
      <w:r>
        <w:t xml:space="preserve"> </w:t>
      </w:r>
      <w:r>
        <w:t xml:space="preserve">by the </w:t>
      </w:r>
      <w:proofErr w:type="spellStart"/>
      <w:r>
        <w:t>buildModelYears</w:t>
      </w:r>
      <w:proofErr w:type="spellEnd"/>
      <w:r>
        <w:t xml:space="preserve"> function.</w:t>
      </w:r>
    </w:p>
    <w:p w:rsidR="00C51136" w:rsidRDefault="00C51136" w:rsidP="00C51136"/>
    <w:p w:rsidR="00C51136" w:rsidRDefault="00C51136" w:rsidP="00C51136">
      <w:r>
        <w:t>All test passed and failed as expected.</w:t>
      </w:r>
    </w:p>
    <w:p w:rsidR="00C51136" w:rsidRDefault="00C51136" w:rsidP="00C51136"/>
    <w:p w:rsidR="00C51136" w:rsidRDefault="00C51136" w:rsidP="00C51136">
      <w:r>
        <w:lastRenderedPageBreak/>
        <w:t xml:space="preserve">The second spec, renttestSpec.js tests that </w:t>
      </w:r>
      <w:proofErr w:type="spellStart"/>
      <w:r>
        <w:t>modelRent</w:t>
      </w:r>
      <w:proofErr w:type="spellEnd"/>
      <w:r>
        <w:t xml:space="preserve"> generator functions dshbd_metrics.js are working properly by first testing the inner function that retrieves rent and then by testing outer function by creating array of rent.  To run these test, we </w:t>
      </w:r>
      <w:proofErr w:type="spellStart"/>
      <w:r>
        <w:t>crated</w:t>
      </w:r>
      <w:proofErr w:type="spellEnd"/>
      <w:r>
        <w:t xml:space="preserve"> a new </w:t>
      </w:r>
      <w:proofErr w:type="spellStart"/>
      <w:r>
        <w:t>modelYear</w:t>
      </w:r>
      <w:proofErr w:type="spellEnd"/>
      <w:r>
        <w:t xml:space="preserve"> array, based on 7 years and new building purchase date and created a new tenant array, of three tenants.</w:t>
      </w:r>
    </w:p>
    <w:p w:rsidR="00C51136" w:rsidRDefault="00C51136" w:rsidP="00C51136"/>
    <w:p w:rsidR="00C51136" w:rsidRPr="00C51136" w:rsidRDefault="00C51136" w:rsidP="00C51136">
      <w:r>
        <w:t>All test passed as expected.</w:t>
      </w:r>
      <w:bookmarkStart w:id="0" w:name="_GoBack"/>
      <w:bookmarkEnd w:id="0"/>
    </w:p>
    <w:p w:rsidR="00EA38E7" w:rsidRDefault="00EA38E7" w:rsidP="00423C1D"/>
    <w:p w:rsidR="00EA38E7" w:rsidRDefault="00EA38E7" w:rsidP="00423C1D"/>
    <w:p w:rsidR="00A87995" w:rsidRDefault="00A87995" w:rsidP="00423C1D"/>
    <w:p w:rsidR="00A87995" w:rsidRDefault="00A87995" w:rsidP="00423C1D"/>
    <w:p w:rsidR="00A87995" w:rsidRDefault="00A87995" w:rsidP="00423C1D"/>
    <w:p w:rsidR="00423C1D" w:rsidRPr="00423C1D" w:rsidRDefault="00423C1D" w:rsidP="00423C1D"/>
    <w:sectPr w:rsidR="00423C1D" w:rsidRPr="00423C1D" w:rsidSect="008D4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F7FBD"/>
    <w:multiLevelType w:val="hybridMultilevel"/>
    <w:tmpl w:val="3A005B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1D"/>
    <w:rsid w:val="000735D6"/>
    <w:rsid w:val="00180C26"/>
    <w:rsid w:val="00213DCE"/>
    <w:rsid w:val="00290EE1"/>
    <w:rsid w:val="002D0A76"/>
    <w:rsid w:val="003446DB"/>
    <w:rsid w:val="00355272"/>
    <w:rsid w:val="00375371"/>
    <w:rsid w:val="00423C1D"/>
    <w:rsid w:val="00452CF9"/>
    <w:rsid w:val="004B43BA"/>
    <w:rsid w:val="00546E30"/>
    <w:rsid w:val="00647F18"/>
    <w:rsid w:val="00772F80"/>
    <w:rsid w:val="008D43D7"/>
    <w:rsid w:val="00956E40"/>
    <w:rsid w:val="009F632D"/>
    <w:rsid w:val="00A87995"/>
    <w:rsid w:val="00A91A21"/>
    <w:rsid w:val="00C51136"/>
    <w:rsid w:val="00D15BA8"/>
    <w:rsid w:val="00D227E7"/>
    <w:rsid w:val="00D94106"/>
    <w:rsid w:val="00DC0AC0"/>
    <w:rsid w:val="00EA14E2"/>
    <w:rsid w:val="00EA38E7"/>
    <w:rsid w:val="00FE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27FB23"/>
  <w15:chartTrackingRefBased/>
  <w15:docId w15:val="{11E9E4FA-B514-174F-BDE9-E939BA65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C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C1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C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23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23C1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E3D4A"/>
    <w:rPr>
      <w:color w:val="0563C1" w:themeColor="hyperlink"/>
      <w:u w:val="single"/>
    </w:rPr>
  </w:style>
  <w:style w:type="character" w:styleId="UnresolvedMention">
    <w:name w:val="Unresolved Mention"/>
    <w:basedOn w:val="DefaultParagraphFont"/>
    <w:uiPriority w:val="99"/>
    <w:rsid w:val="00FE3D4A"/>
    <w:rPr>
      <w:color w:val="808080"/>
      <w:shd w:val="clear" w:color="auto" w:fill="E6E6E6"/>
    </w:rPr>
  </w:style>
  <w:style w:type="table" w:styleId="PlainTable2">
    <w:name w:val="Plain Table 2"/>
    <w:basedOn w:val="TableNormal"/>
    <w:uiPriority w:val="42"/>
    <w:rsid w:val="00EA14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mercialloandirect.com/commercial-rate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harrison</dc:creator>
  <cp:keywords/>
  <dc:description/>
  <cp:lastModifiedBy>bruce harrison</cp:lastModifiedBy>
  <cp:revision>2</cp:revision>
  <dcterms:created xsi:type="dcterms:W3CDTF">2018-01-31T21:04:00Z</dcterms:created>
  <dcterms:modified xsi:type="dcterms:W3CDTF">2018-01-31T21:04:00Z</dcterms:modified>
</cp:coreProperties>
</file>