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3E1B" w14:paraId="5D1C601B" w14:textId="77777777">
        <w:tc>
          <w:tcPr>
            <w:tcW w:w="9360" w:type="dxa"/>
            <w:tcBorders>
              <w:top w:val="single" w:sz="2" w:space="0" w:color="2A3040"/>
              <w:left w:val="single" w:sz="2" w:space="0" w:color="2A3040"/>
              <w:bottom w:val="single" w:sz="2" w:space="0" w:color="2A3040"/>
              <w:right w:val="single" w:sz="2" w:space="0" w:color="2A3040"/>
            </w:tcBorders>
            <w:shd w:val="clear" w:color="auto" w:fill="2A3040"/>
            <w:tcMar>
              <w:top w:w="600" w:type="dxa"/>
              <w:left w:w="600" w:type="dxa"/>
              <w:bottom w:w="600" w:type="dxa"/>
              <w:right w:w="600" w:type="dxa"/>
            </w:tcMar>
          </w:tcPr>
          <w:p w14:paraId="7D2D962B" w14:textId="77777777" w:rsidR="00BA3E1B" w:rsidRDefault="00000000">
            <w:pPr>
              <w:spacing w:after="120"/>
            </w:pPr>
            <w:r>
              <w:rPr>
                <w:rFonts w:ascii="Arial" w:eastAsia="Arial" w:hAnsi="Arial" w:cs="Arial"/>
                <w:b/>
                <w:bCs/>
                <w:color w:val="C0BCBA"/>
                <w:spacing w:val="300"/>
                <w:sz w:val="17"/>
                <w:szCs w:val="17"/>
              </w:rPr>
              <w:t>SOCELLE</w:t>
            </w:r>
          </w:p>
          <w:p w14:paraId="58E6FD02" w14:textId="77777777" w:rsidR="00BA3E1B" w:rsidRDefault="00000000">
            <w:pPr>
              <w:spacing w:after="80"/>
            </w:pPr>
            <w:r>
              <w:rPr>
                <w:rFonts w:ascii="Arial" w:eastAsia="Arial" w:hAnsi="Arial" w:cs="Arial"/>
                <w:b/>
                <w:bCs/>
                <w:color w:val="F5F4F2"/>
                <w:sz w:val="52"/>
                <w:szCs w:val="52"/>
              </w:rPr>
              <w:t>MULTI-AGENT REFINEMENT</w:t>
            </w:r>
          </w:p>
          <w:p w14:paraId="30852CA4" w14:textId="77777777" w:rsidR="00BA3E1B" w:rsidRDefault="00000000">
            <w:pPr>
              <w:spacing w:after="240"/>
            </w:pPr>
            <w:r>
              <w:rPr>
                <w:rFonts w:ascii="Arial" w:eastAsia="Arial" w:hAnsi="Arial" w:cs="Arial"/>
                <w:color w:val="C0BCBA"/>
                <w:sz w:val="24"/>
                <w:szCs w:val="24"/>
              </w:rPr>
              <w:t>Copy Governance · Intelligence Hub Hook · Launch Scope</w:t>
            </w:r>
          </w:p>
          <w:p w14:paraId="000E4D2C" w14:textId="77777777" w:rsidR="00BA3E1B" w:rsidRDefault="00000000">
            <w:pPr>
              <w:spacing w:after="60"/>
            </w:pPr>
            <w:r>
              <w:rPr>
                <w:rFonts w:ascii="Arial" w:eastAsia="Arial" w:hAnsi="Arial" w:cs="Arial"/>
                <w:color w:val="8090A8"/>
                <w:sz w:val="18"/>
                <w:szCs w:val="18"/>
              </w:rPr>
              <w:t xml:space="preserve">Targeted refinement </w:t>
            </w:r>
            <w:proofErr w:type="gramStart"/>
            <w:r>
              <w:rPr>
                <w:rFonts w:ascii="Arial" w:eastAsia="Arial" w:hAnsi="Arial" w:cs="Arial"/>
                <w:color w:val="8090A8"/>
                <w:sz w:val="18"/>
                <w:szCs w:val="18"/>
              </w:rPr>
              <w:t>pass</w:t>
            </w:r>
            <w:proofErr w:type="gramEnd"/>
            <w:r>
              <w:rPr>
                <w:rFonts w:ascii="Arial" w:eastAsia="Arial" w:hAnsi="Arial" w:cs="Arial"/>
                <w:color w:val="8090A8"/>
                <w:sz w:val="18"/>
                <w:szCs w:val="18"/>
              </w:rPr>
              <w:t xml:space="preserve"> on SOCELLE_MULTIAGENT_COORDINATION.docx</w:t>
            </w:r>
          </w:p>
          <w:p w14:paraId="3FB3504D" w14:textId="77777777" w:rsidR="00BA3E1B" w:rsidRDefault="00000000">
            <w:r>
              <w:rPr>
                <w:rFonts w:ascii="Arial" w:eastAsia="Arial" w:hAnsi="Arial" w:cs="Arial"/>
                <w:color w:val="8090A8"/>
                <w:sz w:val="18"/>
                <w:szCs w:val="18"/>
              </w:rPr>
              <w:t>Sections A–E · Do not reopen visual reset · Do not restart project</w:t>
            </w:r>
          </w:p>
        </w:tc>
      </w:tr>
    </w:tbl>
    <w:p w14:paraId="249FD3E3" w14:textId="77777777" w:rsidR="00BA3E1B" w:rsidRDefault="00BA3E1B">
      <w:pPr>
        <w:spacing w:before="400"/>
      </w:pPr>
    </w:p>
    <w:p w14:paraId="22906A68" w14:textId="77777777" w:rsidR="00BA3E1B" w:rsidRDefault="00000000">
      <w:pPr>
        <w:spacing w:before="200" w:after="200"/>
      </w:pPr>
      <w:r>
        <w:rPr>
          <w:rFonts w:ascii="Arial" w:eastAsia="Arial" w:hAnsi="Arial" w:cs="Arial"/>
          <w:color w:val="181614"/>
        </w:rPr>
        <w:t>This document deploys three targeted refinement agents against the SOCELLE_MULTIAGENT_COORDINATION.docx. It does not rewrite the coordination layer. It strengthens three specific areas that must be resolved before execution begins: how copy is governed across agents, how the Intelligence Hub is described publicly, and how far the immediate build scope should extend.</w:t>
      </w:r>
    </w:p>
    <w:p w14:paraId="194EE170" w14:textId="77777777" w:rsidR="00BA3E1B" w:rsidRDefault="00000000">
      <w:pPr>
        <w:spacing w:before="40" w:after="80"/>
        <w:ind w:left="360"/>
      </w:pPr>
      <w:r>
        <w:rPr>
          <w:rFonts w:ascii="Arial" w:eastAsia="Arial" w:hAnsi="Arial" w:cs="Arial"/>
          <w:color w:val="6E6A65"/>
          <w:sz w:val="19"/>
          <w:szCs w:val="19"/>
        </w:rPr>
        <w:t>→ Visual reset tokens are locked. Deprecated palette directions are closed. This is a refinement pass only.</w:t>
      </w:r>
    </w:p>
    <w:p w14:paraId="022B4E5F" w14:textId="77777777" w:rsidR="00BA3E1B" w:rsidRDefault="00000000">
      <w:r>
        <w:br w:type="page"/>
      </w:r>
    </w:p>
    <w:p w14:paraId="526A4D54" w14:textId="77777777" w:rsidR="00BA3E1B" w:rsidRDefault="00000000">
      <w:pPr>
        <w:pStyle w:val="Heading1"/>
        <w:spacing w:before="480" w:after="200"/>
      </w:pPr>
      <w:r>
        <w:rPr>
          <w:rFonts w:ascii="Arial" w:eastAsia="Arial" w:hAnsi="Arial" w:cs="Arial"/>
          <w:b/>
          <w:bCs/>
          <w:color w:val="181614"/>
          <w:sz w:val="44"/>
          <w:szCs w:val="44"/>
        </w:rPr>
        <w:lastRenderedPageBreak/>
        <w:t>A — Copy Governance Refinement</w:t>
      </w:r>
    </w:p>
    <w:p w14:paraId="53257FE9" w14:textId="77777777" w:rsidR="00BA3E1B" w:rsidRDefault="00000000">
      <w:pPr>
        <w:spacing w:before="80" w:after="160"/>
      </w:pPr>
      <w:r>
        <w:rPr>
          <w:rFonts w:ascii="Arial" w:eastAsia="Arial" w:hAnsi="Arial" w:cs="Arial"/>
          <w:color w:val="181614"/>
        </w:rPr>
        <w:t>The current coordination document treats all Playbook copy as LOCKED. This is correct at the strategic level but too blunt at the execution level. Some copy is structural and must not change. Other copy is conversion-dependent and will benefit from a targeted refinement pass before deployment. This section establishes the hierarchy.</w:t>
      </w:r>
    </w:p>
    <w:p w14:paraId="60A8E9CE"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A1 — Structurally Locked Copy Zones</w:t>
      </w:r>
    </w:p>
    <w:p w14:paraId="4B1E6DB6" w14:textId="77777777" w:rsidR="00BA3E1B" w:rsidRDefault="00000000">
      <w:pPr>
        <w:spacing w:before="80" w:after="120"/>
      </w:pPr>
      <w:r>
        <w:rPr>
          <w:rFonts w:ascii="Arial" w:eastAsia="Arial" w:hAnsi="Arial" w:cs="Arial"/>
          <w:color w:val="181614"/>
        </w:rPr>
        <w:t>The following copy zones are locked because they carry strategic, economic, or legal weight. Any change in these zones changes the platform’s fundamental claims. Agent 6 (Copy) must not rewrite these areas without owner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BA3E1B" w14:paraId="7A636CE6" w14:textId="77777777">
        <w:trPr>
          <w:tblHeader/>
        </w:trPr>
        <w:tc>
          <w:tcPr>
            <w:tcW w:w="14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963ABD7" w14:textId="77777777" w:rsidR="00BA3E1B" w:rsidRDefault="00000000">
            <w:r>
              <w:rPr>
                <w:rFonts w:ascii="Arial" w:eastAsia="Arial" w:hAnsi="Arial" w:cs="Arial"/>
                <w:b/>
                <w:bCs/>
                <w:color w:val="F5F4F2"/>
                <w:spacing w:val="80"/>
                <w:sz w:val="17"/>
                <w:szCs w:val="17"/>
              </w:rPr>
              <w:t>ZONE</w:t>
            </w:r>
          </w:p>
        </w:tc>
        <w:tc>
          <w:tcPr>
            <w:tcW w:w="20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2FC4574F" w14:textId="77777777" w:rsidR="00BA3E1B" w:rsidRDefault="00000000">
            <w:r>
              <w:rPr>
                <w:rFonts w:ascii="Arial" w:eastAsia="Arial" w:hAnsi="Arial" w:cs="Arial"/>
                <w:b/>
                <w:bCs/>
                <w:color w:val="F5F4F2"/>
                <w:spacing w:val="80"/>
                <w:sz w:val="17"/>
                <w:szCs w:val="17"/>
              </w:rPr>
              <w:t>AREA</w:t>
            </w:r>
          </w:p>
        </w:tc>
        <w:tc>
          <w:tcPr>
            <w:tcW w:w="59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1A564360" w14:textId="77777777" w:rsidR="00BA3E1B" w:rsidRDefault="00000000">
            <w:r>
              <w:rPr>
                <w:rFonts w:ascii="Arial" w:eastAsia="Arial" w:hAnsi="Arial" w:cs="Arial"/>
                <w:b/>
                <w:bCs/>
                <w:color w:val="F5F4F2"/>
                <w:spacing w:val="80"/>
                <w:sz w:val="17"/>
                <w:szCs w:val="17"/>
              </w:rPr>
              <w:t>DETAIL</w:t>
            </w:r>
          </w:p>
        </w:tc>
      </w:tr>
      <w:tr w:rsidR="00BA3E1B" w14:paraId="2CFABEF6"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5355A824" w14:textId="77777777" w:rsidR="00BA3E1B" w:rsidRDefault="00000000">
            <w:pPr>
              <w:jc w:val="center"/>
            </w:pPr>
            <w:r>
              <w:rPr>
                <w:rFonts w:ascii="Arial" w:eastAsia="Arial" w:hAnsi="Arial" w:cs="Arial"/>
                <w:b/>
                <w:bCs/>
                <w:color w:val="1A5C2A"/>
                <w:sz w:val="17"/>
                <w:szCs w:val="17"/>
              </w:rPr>
              <w:t>LOCKED</w:t>
            </w:r>
          </w:p>
        </w:tc>
        <w:tc>
          <w:tcPr>
            <w:tcW w:w="2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8205F32" w14:textId="77777777" w:rsidR="00BA3E1B" w:rsidRDefault="00000000">
            <w:r>
              <w:rPr>
                <w:rFonts w:ascii="Arial" w:eastAsia="Arial" w:hAnsi="Arial" w:cs="Arial"/>
                <w:b/>
                <w:bCs/>
                <w:color w:val="181614"/>
                <w:sz w:val="19"/>
                <w:szCs w:val="19"/>
              </w:rPr>
              <w:t>About page problem framing</w:t>
            </w:r>
          </w:p>
        </w:tc>
        <w:tc>
          <w:tcPr>
            <w:tcW w:w="5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CF0CD25" w14:textId="77777777" w:rsidR="00BA3E1B" w:rsidRDefault="00000000">
            <w:r>
              <w:rPr>
                <w:rFonts w:ascii="Arial" w:eastAsia="Arial" w:hAnsi="Arial" w:cs="Arial"/>
                <w:color w:val="181614"/>
                <w:sz w:val="19"/>
                <w:szCs w:val="19"/>
              </w:rPr>
              <w:t>The "Four things that should not still be true in 2026" structure and the specific arguments beneath it are the highest-quality writing on the platform. The problem logic is airtight. Do not summarize, compress, or reframe it for any reason.</w:t>
            </w:r>
          </w:p>
        </w:tc>
      </w:tr>
      <w:tr w:rsidR="00BA3E1B" w14:paraId="22F3173E"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2A7CB7E3" w14:textId="77777777" w:rsidR="00BA3E1B" w:rsidRDefault="00000000">
            <w:pPr>
              <w:jc w:val="center"/>
            </w:pPr>
            <w:r>
              <w:rPr>
                <w:rFonts w:ascii="Arial" w:eastAsia="Arial" w:hAnsi="Arial" w:cs="Arial"/>
                <w:b/>
                <w:bCs/>
                <w:color w:val="1A5C2A"/>
                <w:sz w:val="17"/>
                <w:szCs w:val="17"/>
              </w:rPr>
              <w:t>LOCKED</w:t>
            </w:r>
          </w:p>
        </w:tc>
        <w:tc>
          <w:tcPr>
            <w:tcW w:w="2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DA7551C" w14:textId="77777777" w:rsidR="00BA3E1B" w:rsidRDefault="00000000">
            <w:r>
              <w:rPr>
                <w:rFonts w:ascii="Arial" w:eastAsia="Arial" w:hAnsi="Arial" w:cs="Arial"/>
                <w:b/>
                <w:bCs/>
                <w:color w:val="181614"/>
                <w:sz w:val="19"/>
                <w:szCs w:val="19"/>
              </w:rPr>
              <w:t>Economics disclosure language</w:t>
            </w:r>
          </w:p>
        </w:tc>
        <w:tc>
          <w:tcPr>
            <w:tcW w:w="5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778DE3F" w14:textId="77777777" w:rsidR="00BA3E1B" w:rsidRDefault="00000000">
            <w:r>
              <w:rPr>
                <w:rFonts w:ascii="Arial" w:eastAsia="Arial" w:hAnsi="Arial" w:cs="Arial"/>
                <w:color w:val="181614"/>
                <w:sz w:val="19"/>
                <w:szCs w:val="19"/>
              </w:rPr>
              <w:t>Commission-only, no monthly fee, no setup cost, commission disclosed on approval. This language is a trust signal, not just copy. Changes must be confirmed by owner. Tonal variations (shorter, bolder) are acceptable if the factual claims remain unchanged.</w:t>
            </w:r>
          </w:p>
        </w:tc>
      </w:tr>
      <w:tr w:rsidR="00BA3E1B" w14:paraId="1AB61837"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62CF5EC4" w14:textId="77777777" w:rsidR="00BA3E1B" w:rsidRDefault="00000000">
            <w:pPr>
              <w:jc w:val="center"/>
            </w:pPr>
            <w:r>
              <w:rPr>
                <w:rFonts w:ascii="Arial" w:eastAsia="Arial" w:hAnsi="Arial" w:cs="Arial"/>
                <w:b/>
                <w:bCs/>
                <w:color w:val="1A5C2A"/>
                <w:sz w:val="17"/>
                <w:szCs w:val="17"/>
              </w:rPr>
              <w:t>LOCKED</w:t>
            </w:r>
          </w:p>
        </w:tc>
        <w:tc>
          <w:tcPr>
            <w:tcW w:w="2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8737CB7" w14:textId="77777777" w:rsidR="00BA3E1B" w:rsidRDefault="00000000">
            <w:r>
              <w:rPr>
                <w:rFonts w:ascii="Arial" w:eastAsia="Arial" w:hAnsi="Arial" w:cs="Arial"/>
                <w:b/>
                <w:bCs/>
                <w:color w:val="181614"/>
                <w:sz w:val="19"/>
                <w:szCs w:val="19"/>
              </w:rPr>
              <w:t>For Buyers problem statement</w:t>
            </w:r>
          </w:p>
        </w:tc>
        <w:tc>
          <w:tcPr>
            <w:tcW w:w="5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1844775" w14:textId="77777777" w:rsidR="00BA3E1B" w:rsidRDefault="00000000">
            <w:r>
              <w:rPr>
                <w:rFonts w:ascii="Arial" w:eastAsia="Arial" w:hAnsi="Arial" w:cs="Arial"/>
                <w:color w:val="181614"/>
                <w:sz w:val="19"/>
                <w:szCs w:val="19"/>
              </w:rPr>
              <w:t>The "six portals, six order histories" paragraph is the highest emotional-resonance hook on the site. The structure is correct. Do not rewrite — refine at the sentence level only if a specific word fails a premium tone test.</w:t>
            </w:r>
          </w:p>
        </w:tc>
      </w:tr>
      <w:tr w:rsidR="00BA3E1B" w14:paraId="05207D7D"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56CBBF1C" w14:textId="77777777" w:rsidR="00BA3E1B" w:rsidRDefault="00000000">
            <w:pPr>
              <w:jc w:val="center"/>
            </w:pPr>
            <w:r>
              <w:rPr>
                <w:rFonts w:ascii="Arial" w:eastAsia="Arial" w:hAnsi="Arial" w:cs="Arial"/>
                <w:b/>
                <w:bCs/>
                <w:color w:val="1A5C2A"/>
                <w:sz w:val="17"/>
                <w:szCs w:val="17"/>
              </w:rPr>
              <w:t>LOCKED</w:t>
            </w:r>
          </w:p>
        </w:tc>
        <w:tc>
          <w:tcPr>
            <w:tcW w:w="2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16F79CD" w14:textId="77777777" w:rsidR="00BA3E1B" w:rsidRDefault="00000000">
            <w:r>
              <w:rPr>
                <w:rFonts w:ascii="Arial" w:eastAsia="Arial" w:hAnsi="Arial" w:cs="Arial"/>
                <w:b/>
                <w:bCs/>
                <w:color w:val="181614"/>
                <w:sz w:val="19"/>
                <w:szCs w:val="19"/>
              </w:rPr>
              <w:t>Platform comparison table</w:t>
            </w:r>
          </w:p>
        </w:tc>
        <w:tc>
          <w:tcPr>
            <w:tcW w:w="5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CA08524" w14:textId="77777777" w:rsidR="00BA3E1B" w:rsidRDefault="00000000">
            <w:r>
              <w:rPr>
                <w:rFonts w:ascii="Arial" w:eastAsia="Arial" w:hAnsi="Arial" w:cs="Arial"/>
                <w:color w:val="181614"/>
                <w:sz w:val="19"/>
                <w:szCs w:val="19"/>
              </w:rPr>
              <w:t xml:space="preserve">The General Wholesale vs Brand Portals vs </w:t>
            </w:r>
            <w:proofErr w:type="spellStart"/>
            <w:r>
              <w:rPr>
                <w:rFonts w:ascii="Arial" w:eastAsia="Arial" w:hAnsi="Arial" w:cs="Arial"/>
                <w:color w:val="181614"/>
                <w:sz w:val="19"/>
                <w:szCs w:val="19"/>
              </w:rPr>
              <w:t>Socelle</w:t>
            </w:r>
            <w:proofErr w:type="spellEnd"/>
            <w:r>
              <w:rPr>
                <w:rFonts w:ascii="Arial" w:eastAsia="Arial" w:hAnsi="Arial" w:cs="Arial"/>
                <w:color w:val="181614"/>
                <w:sz w:val="19"/>
                <w:szCs w:val="19"/>
              </w:rPr>
              <w:t xml:space="preserve"> table is the strongest strategic asset on the site. Column structure, competitive framing, and row logic are all locked. Do not add rows, remove rows, or change competitive labels.</w:t>
            </w:r>
          </w:p>
        </w:tc>
      </w:tr>
      <w:tr w:rsidR="00BA3E1B" w14:paraId="062265C9"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4A7ADBDB" w14:textId="77777777" w:rsidR="00BA3E1B" w:rsidRDefault="00000000">
            <w:pPr>
              <w:jc w:val="center"/>
            </w:pPr>
            <w:r>
              <w:rPr>
                <w:rFonts w:ascii="Arial" w:eastAsia="Arial" w:hAnsi="Arial" w:cs="Arial"/>
                <w:b/>
                <w:bCs/>
                <w:color w:val="1A5C2A"/>
                <w:sz w:val="17"/>
                <w:szCs w:val="17"/>
              </w:rPr>
              <w:t>LOCKED</w:t>
            </w:r>
          </w:p>
        </w:tc>
        <w:tc>
          <w:tcPr>
            <w:tcW w:w="2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6514A48" w14:textId="77777777" w:rsidR="00BA3E1B" w:rsidRDefault="00000000">
            <w:r>
              <w:rPr>
                <w:rFonts w:ascii="Arial" w:eastAsia="Arial" w:hAnsi="Arial" w:cs="Arial"/>
                <w:b/>
                <w:bCs/>
                <w:color w:val="181614"/>
                <w:sz w:val="19"/>
                <w:szCs w:val="19"/>
              </w:rPr>
              <w:t>For Brands FAQ (all 6 Q&amp;As)</w:t>
            </w:r>
          </w:p>
        </w:tc>
        <w:tc>
          <w:tcPr>
            <w:tcW w:w="5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79B914F" w14:textId="77777777" w:rsidR="00BA3E1B" w:rsidRDefault="00000000">
            <w:r>
              <w:rPr>
                <w:rFonts w:ascii="Arial" w:eastAsia="Arial" w:hAnsi="Arial" w:cs="Arial"/>
                <w:color w:val="181614"/>
                <w:sz w:val="19"/>
                <w:szCs w:val="19"/>
              </w:rPr>
              <w:t>Every Q&amp;A answers a real objection from a skeptical brand decision-maker. These are pre-sales copy. Do not combine, remove, or reword them without owner review. Wording can be tightened at the word level; argument structure cannot change.</w:t>
            </w:r>
          </w:p>
        </w:tc>
      </w:tr>
      <w:tr w:rsidR="00BA3E1B" w14:paraId="35649CD3"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70A77A93" w14:textId="77777777" w:rsidR="00BA3E1B" w:rsidRDefault="00000000">
            <w:pPr>
              <w:jc w:val="center"/>
            </w:pPr>
            <w:r>
              <w:rPr>
                <w:rFonts w:ascii="Arial" w:eastAsia="Arial" w:hAnsi="Arial" w:cs="Arial"/>
                <w:b/>
                <w:bCs/>
                <w:color w:val="1A5C2A"/>
                <w:sz w:val="17"/>
                <w:szCs w:val="17"/>
              </w:rPr>
              <w:t>LOCKED</w:t>
            </w:r>
          </w:p>
        </w:tc>
        <w:tc>
          <w:tcPr>
            <w:tcW w:w="2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4166032" w14:textId="77777777" w:rsidR="00BA3E1B" w:rsidRDefault="00000000">
            <w:r>
              <w:rPr>
                <w:rFonts w:ascii="Arial" w:eastAsia="Arial" w:hAnsi="Arial" w:cs="Arial"/>
                <w:b/>
                <w:bCs/>
                <w:color w:val="181614"/>
                <w:sz w:val="19"/>
                <w:szCs w:val="19"/>
              </w:rPr>
              <w:t>Verification architecture language</w:t>
            </w:r>
          </w:p>
        </w:tc>
        <w:tc>
          <w:tcPr>
            <w:tcW w:w="5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97555AD" w14:textId="77777777" w:rsidR="00BA3E1B" w:rsidRDefault="00000000">
            <w:r>
              <w:rPr>
                <w:rFonts w:ascii="Arial" w:eastAsia="Arial" w:hAnsi="Arial" w:cs="Arial"/>
                <w:color w:val="181614"/>
                <w:sz w:val="19"/>
                <w:szCs w:val="19"/>
              </w:rPr>
              <w:t>Licensed buyers, reviewed brands, professional standard. This framing positions SOCELLE as a curated professional network rather than an open marketplace. Any softening of this language damages the premium positioning.</w:t>
            </w:r>
          </w:p>
        </w:tc>
      </w:tr>
      <w:tr w:rsidR="00BA3E1B" w14:paraId="43DF08E2" w14:textId="77777777">
        <w:tc>
          <w:tcPr>
            <w:tcW w:w="1400" w:type="dxa"/>
            <w:tcBorders>
              <w:top w:val="single" w:sz="2" w:space="0" w:color="C0BCBA"/>
              <w:left w:val="single" w:sz="2" w:space="0" w:color="C0BCBA"/>
              <w:bottom w:val="single" w:sz="2" w:space="0" w:color="C0BCBA"/>
              <w:right w:val="single" w:sz="2" w:space="0" w:color="C0BCBA"/>
            </w:tcBorders>
            <w:shd w:val="clear" w:color="auto" w:fill="E8F0E8"/>
            <w:tcMar>
              <w:top w:w="60" w:type="dxa"/>
              <w:left w:w="120" w:type="dxa"/>
              <w:bottom w:w="60" w:type="dxa"/>
              <w:right w:w="120" w:type="dxa"/>
            </w:tcMar>
          </w:tcPr>
          <w:p w14:paraId="6FE10F5C" w14:textId="77777777" w:rsidR="00BA3E1B" w:rsidRDefault="00000000">
            <w:pPr>
              <w:jc w:val="center"/>
            </w:pPr>
            <w:r>
              <w:rPr>
                <w:rFonts w:ascii="Arial" w:eastAsia="Arial" w:hAnsi="Arial" w:cs="Arial"/>
                <w:b/>
                <w:bCs/>
                <w:color w:val="1A5C2A"/>
                <w:sz w:val="17"/>
                <w:szCs w:val="17"/>
              </w:rPr>
              <w:t>LOCKED</w:t>
            </w:r>
          </w:p>
        </w:tc>
        <w:tc>
          <w:tcPr>
            <w:tcW w:w="2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8172BEB" w14:textId="77777777" w:rsidR="00BA3E1B" w:rsidRDefault="00000000">
            <w:r>
              <w:rPr>
                <w:rFonts w:ascii="Arial" w:eastAsia="Arial" w:hAnsi="Arial" w:cs="Arial"/>
                <w:b/>
                <w:bCs/>
                <w:color w:val="181614"/>
                <w:sz w:val="19"/>
                <w:szCs w:val="19"/>
              </w:rPr>
              <w:t>Brand + buyer split logic</w:t>
            </w:r>
          </w:p>
        </w:tc>
        <w:tc>
          <w:tcPr>
            <w:tcW w:w="5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BFC94A4" w14:textId="77777777" w:rsidR="00BA3E1B" w:rsidRDefault="00000000">
            <w:r>
              <w:rPr>
                <w:rFonts w:ascii="Arial" w:eastAsia="Arial" w:hAnsi="Arial" w:cs="Arial"/>
                <w:color w:val="181614"/>
                <w:sz w:val="19"/>
                <w:szCs w:val="19"/>
              </w:rPr>
              <w:t>The two-portal framing ("Two portals. One platform. Everyone wins.") and the parallel structure of brand benefits vs buyer benefits are locked. This is the core value architecture. Do not merge, collapse, or reorder.</w:t>
            </w:r>
          </w:p>
        </w:tc>
      </w:tr>
    </w:tbl>
    <w:p w14:paraId="5E648D82" w14:textId="77777777" w:rsidR="00BA3E1B" w:rsidRDefault="00BA3E1B">
      <w:pPr>
        <w:spacing w:before="200" w:after="80"/>
      </w:pPr>
    </w:p>
    <w:p w14:paraId="52959209"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A2 — Flexible Copy Zones</w:t>
      </w:r>
    </w:p>
    <w:p w14:paraId="4F104CFE" w14:textId="77777777" w:rsidR="00BA3E1B" w:rsidRDefault="00000000">
      <w:pPr>
        <w:spacing w:before="80" w:after="120"/>
      </w:pPr>
      <w:r>
        <w:rPr>
          <w:rFonts w:ascii="Arial" w:eastAsia="Arial" w:hAnsi="Arial" w:cs="Arial"/>
          <w:color w:val="181614"/>
        </w:rPr>
        <w:t xml:space="preserve">The following zones are open to targeted refinement by Agent 6. These areas carry conversion intent or visual copy weight, but do not carry structural strategic claims. The standard for refinement </w:t>
      </w:r>
      <w:proofErr w:type="gramStart"/>
      <w:r>
        <w:rPr>
          <w:rFonts w:ascii="Arial" w:eastAsia="Arial" w:hAnsi="Arial" w:cs="Arial"/>
          <w:color w:val="181614"/>
        </w:rPr>
        <w:t>is:</w:t>
      </w:r>
      <w:proofErr w:type="gramEnd"/>
      <w:r>
        <w:rPr>
          <w:rFonts w:ascii="Arial" w:eastAsia="Arial" w:hAnsi="Arial" w:cs="Arial"/>
          <w:color w:val="181614"/>
        </w:rPr>
        <w:t xml:space="preserve"> shorter, more premium, more specific. Not different — better.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000"/>
        <w:gridCol w:w="5960"/>
      </w:tblGrid>
      <w:tr w:rsidR="00BA3E1B" w14:paraId="03DED0CA" w14:textId="77777777">
        <w:trPr>
          <w:tblHeader/>
        </w:trPr>
        <w:tc>
          <w:tcPr>
            <w:tcW w:w="14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3F66916D" w14:textId="77777777" w:rsidR="00BA3E1B" w:rsidRDefault="00000000">
            <w:r>
              <w:rPr>
                <w:rFonts w:ascii="Arial" w:eastAsia="Arial" w:hAnsi="Arial" w:cs="Arial"/>
                <w:b/>
                <w:bCs/>
                <w:color w:val="F5F4F2"/>
                <w:spacing w:val="80"/>
                <w:sz w:val="17"/>
                <w:szCs w:val="17"/>
              </w:rPr>
              <w:t>ZONE</w:t>
            </w:r>
          </w:p>
        </w:tc>
        <w:tc>
          <w:tcPr>
            <w:tcW w:w="20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5CE5E4AD" w14:textId="77777777" w:rsidR="00BA3E1B" w:rsidRDefault="00000000">
            <w:r>
              <w:rPr>
                <w:rFonts w:ascii="Arial" w:eastAsia="Arial" w:hAnsi="Arial" w:cs="Arial"/>
                <w:b/>
                <w:bCs/>
                <w:color w:val="F5F4F2"/>
                <w:spacing w:val="80"/>
                <w:sz w:val="17"/>
                <w:szCs w:val="17"/>
              </w:rPr>
              <w:t>AREA</w:t>
            </w:r>
          </w:p>
        </w:tc>
        <w:tc>
          <w:tcPr>
            <w:tcW w:w="59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7A82B821" w14:textId="77777777" w:rsidR="00BA3E1B" w:rsidRDefault="00000000">
            <w:r>
              <w:rPr>
                <w:rFonts w:ascii="Arial" w:eastAsia="Arial" w:hAnsi="Arial" w:cs="Arial"/>
                <w:b/>
                <w:bCs/>
                <w:color w:val="F5F4F2"/>
                <w:spacing w:val="80"/>
                <w:sz w:val="17"/>
                <w:szCs w:val="17"/>
              </w:rPr>
              <w:t>DETAIL</w:t>
            </w:r>
          </w:p>
        </w:tc>
      </w:tr>
      <w:tr w:rsidR="00BA3E1B" w14:paraId="2DC77061"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15FC802B" w14:textId="77777777" w:rsidR="00BA3E1B" w:rsidRDefault="00000000">
            <w:pPr>
              <w:jc w:val="center"/>
            </w:pPr>
            <w:r>
              <w:rPr>
                <w:rFonts w:ascii="Arial" w:eastAsia="Arial" w:hAnsi="Arial" w:cs="Arial"/>
                <w:b/>
                <w:bCs/>
                <w:color w:val="1A3A6E"/>
                <w:sz w:val="17"/>
                <w:szCs w:val="17"/>
              </w:rPr>
              <w:t>FLEX</w:t>
            </w:r>
          </w:p>
        </w:tc>
        <w:tc>
          <w:tcPr>
            <w:tcW w:w="2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2CDC099" w14:textId="77777777" w:rsidR="00BA3E1B" w:rsidRDefault="00000000">
            <w:r>
              <w:rPr>
                <w:rFonts w:ascii="Arial" w:eastAsia="Arial" w:hAnsi="Arial" w:cs="Arial"/>
                <w:b/>
                <w:bCs/>
                <w:color w:val="181614"/>
                <w:sz w:val="19"/>
                <w:szCs w:val="19"/>
              </w:rPr>
              <w:t>Homepage hero headline</w:t>
            </w:r>
          </w:p>
        </w:tc>
        <w:tc>
          <w:tcPr>
            <w:tcW w:w="5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A62724A" w14:textId="77777777" w:rsidR="00BA3E1B" w:rsidRDefault="00000000">
            <w:r>
              <w:rPr>
                <w:rFonts w:ascii="Arial" w:eastAsia="Arial" w:hAnsi="Arial" w:cs="Arial"/>
                <w:color w:val="181614"/>
                <w:sz w:val="19"/>
                <w:szCs w:val="19"/>
              </w:rPr>
              <w:t xml:space="preserve">The recommended headline ("The professional beauty supply chain, rebuilt.") is strong. Agent 6 may propose alternatives from </w:t>
            </w:r>
            <w:r>
              <w:rPr>
                <w:rFonts w:ascii="Arial" w:eastAsia="Arial" w:hAnsi="Arial" w:cs="Arial"/>
                <w:color w:val="181614"/>
                <w:sz w:val="19"/>
                <w:szCs w:val="19"/>
              </w:rPr>
              <w:lastRenderedPageBreak/>
              <w:t>the Playbook headline options list or originate new options for owner review. No headline ships without gate G2 approval.</w:t>
            </w:r>
          </w:p>
        </w:tc>
      </w:tr>
      <w:tr w:rsidR="00BA3E1B" w14:paraId="3CC8F060"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572EF781" w14:textId="77777777" w:rsidR="00BA3E1B" w:rsidRDefault="00000000">
            <w:pPr>
              <w:jc w:val="center"/>
            </w:pPr>
            <w:r>
              <w:rPr>
                <w:rFonts w:ascii="Arial" w:eastAsia="Arial" w:hAnsi="Arial" w:cs="Arial"/>
                <w:b/>
                <w:bCs/>
                <w:color w:val="1A3A6E"/>
                <w:sz w:val="17"/>
                <w:szCs w:val="17"/>
              </w:rPr>
              <w:lastRenderedPageBreak/>
              <w:t>FLEX</w:t>
            </w:r>
          </w:p>
        </w:tc>
        <w:tc>
          <w:tcPr>
            <w:tcW w:w="2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FD9E788" w14:textId="77777777" w:rsidR="00BA3E1B" w:rsidRDefault="00000000">
            <w:r>
              <w:rPr>
                <w:rFonts w:ascii="Arial" w:eastAsia="Arial" w:hAnsi="Arial" w:cs="Arial"/>
                <w:b/>
                <w:bCs/>
                <w:color w:val="181614"/>
                <w:sz w:val="19"/>
                <w:szCs w:val="19"/>
              </w:rPr>
              <w:t xml:space="preserve">Homepage hero </w:t>
            </w:r>
            <w:proofErr w:type="spellStart"/>
            <w:r>
              <w:rPr>
                <w:rFonts w:ascii="Arial" w:eastAsia="Arial" w:hAnsi="Arial" w:cs="Arial"/>
                <w:b/>
                <w:bCs/>
                <w:color w:val="181614"/>
                <w:sz w:val="19"/>
                <w:szCs w:val="19"/>
              </w:rPr>
              <w:t>subheadline</w:t>
            </w:r>
            <w:proofErr w:type="spellEnd"/>
          </w:p>
        </w:tc>
        <w:tc>
          <w:tcPr>
            <w:tcW w:w="5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59413D1" w14:textId="77777777" w:rsidR="00BA3E1B" w:rsidRDefault="00000000">
            <w:r>
              <w:rPr>
                <w:rFonts w:ascii="Arial" w:eastAsia="Arial" w:hAnsi="Arial" w:cs="Arial"/>
                <w:color w:val="181614"/>
                <w:sz w:val="19"/>
                <w:szCs w:val="19"/>
              </w:rPr>
              <w:t xml:space="preserve">Current </w:t>
            </w:r>
            <w:proofErr w:type="spellStart"/>
            <w:r>
              <w:rPr>
                <w:rFonts w:ascii="Arial" w:eastAsia="Arial" w:hAnsi="Arial" w:cs="Arial"/>
                <w:color w:val="181614"/>
                <w:sz w:val="19"/>
                <w:szCs w:val="19"/>
              </w:rPr>
              <w:t>subheadline</w:t>
            </w:r>
            <w:proofErr w:type="spellEnd"/>
            <w:r>
              <w:rPr>
                <w:rFonts w:ascii="Arial" w:eastAsia="Arial" w:hAnsi="Arial" w:cs="Arial"/>
                <w:color w:val="181614"/>
                <w:sz w:val="19"/>
                <w:szCs w:val="19"/>
              </w:rPr>
              <w:t xml:space="preserve"> is accurate but long. Agent 6 may tighten to 20 words or fewer for visual hierarchy reasons. The platform description and the dual-audience acknowledgment must survive the compression.</w:t>
            </w:r>
          </w:p>
        </w:tc>
      </w:tr>
      <w:tr w:rsidR="00BA3E1B" w14:paraId="5F275658"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03BA563D" w14:textId="77777777" w:rsidR="00BA3E1B" w:rsidRDefault="00000000">
            <w:pPr>
              <w:jc w:val="center"/>
            </w:pPr>
            <w:r>
              <w:rPr>
                <w:rFonts w:ascii="Arial" w:eastAsia="Arial" w:hAnsi="Arial" w:cs="Arial"/>
                <w:b/>
                <w:bCs/>
                <w:color w:val="1A3A6E"/>
                <w:sz w:val="17"/>
                <w:szCs w:val="17"/>
              </w:rPr>
              <w:t>FLEX</w:t>
            </w:r>
          </w:p>
        </w:tc>
        <w:tc>
          <w:tcPr>
            <w:tcW w:w="2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E8B20F4" w14:textId="77777777" w:rsidR="00BA3E1B" w:rsidRDefault="00000000">
            <w:r>
              <w:rPr>
                <w:rFonts w:ascii="Arial" w:eastAsia="Arial" w:hAnsi="Arial" w:cs="Arial"/>
                <w:b/>
                <w:bCs/>
                <w:color w:val="181614"/>
                <w:sz w:val="19"/>
                <w:szCs w:val="19"/>
              </w:rPr>
              <w:t>CTA button text</w:t>
            </w:r>
          </w:p>
        </w:tc>
        <w:tc>
          <w:tcPr>
            <w:tcW w:w="5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A7BEC5B" w14:textId="77777777" w:rsidR="00BA3E1B" w:rsidRDefault="00000000">
            <w:r>
              <w:rPr>
                <w:rFonts w:ascii="Arial" w:eastAsia="Arial" w:hAnsi="Arial" w:cs="Arial"/>
                <w:color w:val="181614"/>
                <w:sz w:val="19"/>
                <w:szCs w:val="19"/>
              </w:rPr>
              <w:t>Apply as a brand → can become "Apply now" or "Get listed" if shorter reads better at the button level. "Create free account" can become "Join free." The destination and promise cannot change, only the label.</w:t>
            </w:r>
          </w:p>
        </w:tc>
      </w:tr>
      <w:tr w:rsidR="00BA3E1B" w14:paraId="63E9037D"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03284E68" w14:textId="77777777" w:rsidR="00BA3E1B" w:rsidRDefault="00000000">
            <w:pPr>
              <w:jc w:val="center"/>
            </w:pPr>
            <w:r>
              <w:rPr>
                <w:rFonts w:ascii="Arial" w:eastAsia="Arial" w:hAnsi="Arial" w:cs="Arial"/>
                <w:b/>
                <w:bCs/>
                <w:color w:val="1A3A6E"/>
                <w:sz w:val="17"/>
                <w:szCs w:val="17"/>
              </w:rPr>
              <w:t>FLEX</w:t>
            </w:r>
          </w:p>
        </w:tc>
        <w:tc>
          <w:tcPr>
            <w:tcW w:w="2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C54967E" w14:textId="77777777" w:rsidR="00BA3E1B" w:rsidRDefault="00000000">
            <w:r>
              <w:rPr>
                <w:rFonts w:ascii="Arial" w:eastAsia="Arial" w:hAnsi="Arial" w:cs="Arial"/>
                <w:b/>
                <w:bCs/>
                <w:color w:val="181614"/>
                <w:sz w:val="19"/>
                <w:szCs w:val="19"/>
              </w:rPr>
              <w:t>Section eyebrow labels</w:t>
            </w:r>
          </w:p>
        </w:tc>
        <w:tc>
          <w:tcPr>
            <w:tcW w:w="5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41E27C9" w14:textId="77777777" w:rsidR="00BA3E1B" w:rsidRDefault="00000000">
            <w:r>
              <w:rPr>
                <w:rFonts w:ascii="Arial" w:eastAsia="Arial" w:hAnsi="Arial" w:cs="Arial"/>
                <w:color w:val="181614"/>
                <w:sz w:val="19"/>
                <w:szCs w:val="19"/>
              </w:rPr>
              <w:t xml:space="preserve">Professional commerce platform, Built for both sides, Why </w:t>
            </w:r>
            <w:proofErr w:type="spellStart"/>
            <w:r>
              <w:rPr>
                <w:rFonts w:ascii="Arial" w:eastAsia="Arial" w:hAnsi="Arial" w:cs="Arial"/>
                <w:color w:val="181614"/>
                <w:sz w:val="19"/>
                <w:szCs w:val="19"/>
              </w:rPr>
              <w:t>Socelle</w:t>
            </w:r>
            <w:proofErr w:type="spellEnd"/>
            <w:r>
              <w:rPr>
                <w:rFonts w:ascii="Arial" w:eastAsia="Arial" w:hAnsi="Arial" w:cs="Arial"/>
                <w:color w:val="181614"/>
                <w:sz w:val="19"/>
                <w:szCs w:val="19"/>
              </w:rPr>
              <w:t>, The platform. These are low-commitment copy. Agent 6 can refine for premium tone. Eyebrow text should be 3 words or fewer.</w:t>
            </w:r>
          </w:p>
        </w:tc>
      </w:tr>
      <w:tr w:rsidR="00BA3E1B" w14:paraId="592F89C5"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7D37B876" w14:textId="77777777" w:rsidR="00BA3E1B" w:rsidRDefault="00000000">
            <w:pPr>
              <w:jc w:val="center"/>
            </w:pPr>
            <w:r>
              <w:rPr>
                <w:rFonts w:ascii="Arial" w:eastAsia="Arial" w:hAnsi="Arial" w:cs="Arial"/>
                <w:b/>
                <w:bCs/>
                <w:color w:val="1A3A6E"/>
                <w:sz w:val="17"/>
                <w:szCs w:val="17"/>
              </w:rPr>
              <w:t>FLEX</w:t>
            </w:r>
          </w:p>
        </w:tc>
        <w:tc>
          <w:tcPr>
            <w:tcW w:w="2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DAC6FD7" w14:textId="77777777" w:rsidR="00BA3E1B" w:rsidRDefault="00000000">
            <w:r>
              <w:rPr>
                <w:rFonts w:ascii="Arial" w:eastAsia="Arial" w:hAnsi="Arial" w:cs="Arial"/>
                <w:b/>
                <w:bCs/>
                <w:color w:val="181614"/>
                <w:sz w:val="19"/>
                <w:szCs w:val="19"/>
              </w:rPr>
              <w:t>For Buyers feature copy</w:t>
            </w:r>
          </w:p>
        </w:tc>
        <w:tc>
          <w:tcPr>
            <w:tcW w:w="5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B4B7761" w14:textId="77777777" w:rsidR="00BA3E1B" w:rsidRDefault="00000000">
            <w:r>
              <w:rPr>
                <w:rFonts w:ascii="Arial" w:eastAsia="Arial" w:hAnsi="Arial" w:cs="Arial"/>
                <w:color w:val="181614"/>
                <w:sz w:val="19"/>
                <w:szCs w:val="19"/>
              </w:rPr>
              <w:t>Individual feature descriptions under "What you get" can be tightened. The feature list itself (6 items) is locked. The descriptions (1-2 sentences each) are open to refinement for premium tone and concision.</w:t>
            </w:r>
          </w:p>
        </w:tc>
      </w:tr>
      <w:tr w:rsidR="00BA3E1B" w14:paraId="410A6C07"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0FC539FD" w14:textId="77777777" w:rsidR="00BA3E1B" w:rsidRDefault="00000000">
            <w:pPr>
              <w:jc w:val="center"/>
            </w:pPr>
            <w:r>
              <w:rPr>
                <w:rFonts w:ascii="Arial" w:eastAsia="Arial" w:hAnsi="Arial" w:cs="Arial"/>
                <w:b/>
                <w:bCs/>
                <w:color w:val="1A3A6E"/>
                <w:sz w:val="17"/>
                <w:szCs w:val="17"/>
              </w:rPr>
              <w:t>FLEX</w:t>
            </w:r>
          </w:p>
        </w:tc>
        <w:tc>
          <w:tcPr>
            <w:tcW w:w="2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C4E5636" w14:textId="77777777" w:rsidR="00BA3E1B" w:rsidRDefault="00000000">
            <w:r>
              <w:rPr>
                <w:rFonts w:ascii="Arial" w:eastAsia="Arial" w:hAnsi="Arial" w:cs="Arial"/>
                <w:b/>
                <w:bCs/>
                <w:color w:val="181614"/>
                <w:sz w:val="19"/>
                <w:szCs w:val="19"/>
              </w:rPr>
              <w:t>Social proof section</w:t>
            </w:r>
          </w:p>
        </w:tc>
        <w:tc>
          <w:tcPr>
            <w:tcW w:w="5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44E0B0C" w14:textId="77777777" w:rsidR="00BA3E1B" w:rsidRDefault="00000000">
            <w:r>
              <w:rPr>
                <w:rFonts w:ascii="Arial" w:eastAsia="Arial" w:hAnsi="Arial" w:cs="Arial"/>
                <w:color w:val="181614"/>
                <w:sz w:val="19"/>
                <w:szCs w:val="19"/>
              </w:rPr>
              <w:t>This section is intentionally placeholder copy ("Built with the people who know this industry"). When real quotes arrive, the placeholder is fully replaced. Agent 6 owns this section entirely.</w:t>
            </w:r>
          </w:p>
        </w:tc>
      </w:tr>
      <w:tr w:rsidR="00BA3E1B" w14:paraId="48FACBCA" w14:textId="77777777">
        <w:tc>
          <w:tcPr>
            <w:tcW w:w="1400" w:type="dxa"/>
            <w:tcBorders>
              <w:top w:val="single" w:sz="2" w:space="0" w:color="C0BCBA"/>
              <w:left w:val="single" w:sz="2" w:space="0" w:color="C0BCBA"/>
              <w:bottom w:val="single" w:sz="2" w:space="0" w:color="C0BCBA"/>
              <w:right w:val="single" w:sz="2" w:space="0" w:color="C0BCBA"/>
            </w:tcBorders>
            <w:shd w:val="clear" w:color="auto" w:fill="E8EEF8"/>
            <w:tcMar>
              <w:top w:w="60" w:type="dxa"/>
              <w:left w:w="120" w:type="dxa"/>
              <w:bottom w:w="60" w:type="dxa"/>
              <w:right w:w="120" w:type="dxa"/>
            </w:tcMar>
          </w:tcPr>
          <w:p w14:paraId="47DF29E0" w14:textId="77777777" w:rsidR="00BA3E1B" w:rsidRDefault="00000000">
            <w:pPr>
              <w:jc w:val="center"/>
            </w:pPr>
            <w:r>
              <w:rPr>
                <w:rFonts w:ascii="Arial" w:eastAsia="Arial" w:hAnsi="Arial" w:cs="Arial"/>
                <w:b/>
                <w:bCs/>
                <w:color w:val="1A3A6E"/>
                <w:sz w:val="17"/>
                <w:szCs w:val="17"/>
              </w:rPr>
              <w:t>FLEX</w:t>
            </w:r>
          </w:p>
        </w:tc>
        <w:tc>
          <w:tcPr>
            <w:tcW w:w="2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7564E57" w14:textId="77777777" w:rsidR="00BA3E1B" w:rsidRDefault="00000000">
            <w:r>
              <w:rPr>
                <w:rFonts w:ascii="Arial" w:eastAsia="Arial" w:hAnsi="Arial" w:cs="Arial"/>
                <w:b/>
                <w:bCs/>
                <w:color w:val="181614"/>
                <w:sz w:val="19"/>
                <w:szCs w:val="19"/>
              </w:rPr>
              <w:t>New page copy (P3, P5, IH sections)</w:t>
            </w:r>
          </w:p>
        </w:tc>
        <w:tc>
          <w:tcPr>
            <w:tcW w:w="5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50842E3" w14:textId="77777777" w:rsidR="00BA3E1B" w:rsidRDefault="00000000">
            <w:r>
              <w:rPr>
                <w:rFonts w:ascii="Arial" w:eastAsia="Arial" w:hAnsi="Arial" w:cs="Arial"/>
                <w:color w:val="181614"/>
                <w:sz w:val="19"/>
                <w:szCs w:val="19"/>
              </w:rPr>
              <w:t>Request Access page, IH Teaser landing page, and the IH preview section on For Buyers are new copy — not in the current Playbook. Agent 6 writes these fresh using the governance rules below as the standard.</w:t>
            </w:r>
          </w:p>
        </w:tc>
      </w:tr>
    </w:tbl>
    <w:p w14:paraId="5868EF9B" w14:textId="77777777" w:rsidR="00BA3E1B" w:rsidRDefault="00BA3E1B">
      <w:pPr>
        <w:spacing w:before="200" w:after="80"/>
      </w:pPr>
    </w:p>
    <w:p w14:paraId="4CBCE460"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A3 — Rules for Acceptable Refinement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3E1B" w14:paraId="3CBDD7D7"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05921344" w14:textId="77777777" w:rsidR="00BA3E1B" w:rsidRDefault="00000000">
            <w:r>
              <w:rPr>
                <w:rFonts w:ascii="Arial" w:eastAsia="Arial" w:hAnsi="Arial" w:cs="Arial"/>
                <w:b/>
                <w:bCs/>
                <w:color w:val="F5F4F2"/>
                <w:spacing w:val="80"/>
                <w:sz w:val="17"/>
                <w:szCs w:val="17"/>
              </w:rPr>
              <w:t>RULE</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4FF9C9C1" w14:textId="77777777" w:rsidR="00BA3E1B" w:rsidRDefault="00000000">
            <w:r>
              <w:rPr>
                <w:rFonts w:ascii="Arial" w:eastAsia="Arial" w:hAnsi="Arial" w:cs="Arial"/>
                <w:b/>
                <w:bCs/>
                <w:color w:val="F5F4F2"/>
                <w:spacing w:val="80"/>
                <w:sz w:val="17"/>
                <w:szCs w:val="17"/>
              </w:rPr>
              <w:t>DETAIL</w:t>
            </w:r>
          </w:p>
        </w:tc>
      </w:tr>
      <w:tr w:rsidR="00BA3E1B" w14:paraId="3AD2B53E"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A0E2E11" w14:textId="77777777" w:rsidR="00BA3E1B" w:rsidRDefault="00000000">
            <w:r>
              <w:rPr>
                <w:rFonts w:ascii="Arial" w:eastAsia="Arial" w:hAnsi="Arial" w:cs="Arial"/>
                <w:b/>
                <w:bCs/>
                <w:color w:val="181614"/>
                <w:sz w:val="19"/>
                <w:szCs w:val="19"/>
              </w:rPr>
              <w:t>Shorter is always better</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D0A2FA5" w14:textId="77777777" w:rsidR="00BA3E1B" w:rsidRDefault="00000000">
            <w:r>
              <w:rPr>
                <w:rFonts w:ascii="Arial" w:eastAsia="Arial" w:hAnsi="Arial" w:cs="Arial"/>
                <w:color w:val="181614"/>
                <w:sz w:val="19"/>
                <w:szCs w:val="19"/>
              </w:rPr>
              <w:t>Premium brands do not over-explain. If a paragraph can become two sentences without losing meaning, make it two sentences. If a sentence can become a phrase, make it a phrase.</w:t>
            </w:r>
          </w:p>
        </w:tc>
      </w:tr>
      <w:tr w:rsidR="00BA3E1B" w14:paraId="61F734A3"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07FDF5E" w14:textId="77777777" w:rsidR="00BA3E1B" w:rsidRDefault="00000000">
            <w:r>
              <w:rPr>
                <w:rFonts w:ascii="Arial" w:eastAsia="Arial" w:hAnsi="Arial" w:cs="Arial"/>
                <w:b/>
                <w:bCs/>
                <w:color w:val="181614"/>
                <w:sz w:val="19"/>
                <w:szCs w:val="19"/>
              </w:rPr>
              <w:t>Preserve the strategic claim</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4A8FCCF" w14:textId="77777777" w:rsidR="00BA3E1B" w:rsidRDefault="00000000">
            <w:r>
              <w:rPr>
                <w:rFonts w:ascii="Arial" w:eastAsia="Arial" w:hAnsi="Arial" w:cs="Arial"/>
                <w:color w:val="181614"/>
                <w:sz w:val="19"/>
                <w:szCs w:val="19"/>
              </w:rPr>
              <w:t>Every refinement must preserve the original competitive or strategic claim. You may change how it is said. You may not change what is being claimed.</w:t>
            </w:r>
          </w:p>
        </w:tc>
      </w:tr>
      <w:tr w:rsidR="00BA3E1B" w14:paraId="6274AF96"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3AB4E32" w14:textId="77777777" w:rsidR="00BA3E1B" w:rsidRDefault="00000000">
            <w:r>
              <w:rPr>
                <w:rFonts w:ascii="Arial" w:eastAsia="Arial" w:hAnsi="Arial" w:cs="Arial"/>
                <w:b/>
                <w:bCs/>
                <w:color w:val="181614"/>
                <w:sz w:val="19"/>
                <w:szCs w:val="19"/>
              </w:rPr>
              <w:t>Specificity over abstraction</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DE3AD1B" w14:textId="77777777" w:rsidR="00BA3E1B" w:rsidRDefault="00000000">
            <w:r>
              <w:rPr>
                <w:rFonts w:ascii="Arial" w:eastAsia="Arial" w:hAnsi="Arial" w:cs="Arial"/>
                <w:color w:val="181614"/>
                <w:sz w:val="19"/>
                <w:szCs w:val="19"/>
              </w:rPr>
              <w:t>Replace vague language with specific language. "Better insights" becomes "purchasing benchmarks by category." "Great brands" becomes "verified professional brands." Specificity is a premium signal.</w:t>
            </w:r>
          </w:p>
        </w:tc>
      </w:tr>
      <w:tr w:rsidR="00BA3E1B" w14:paraId="4B4DAC16"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180F1F9" w14:textId="77777777" w:rsidR="00BA3E1B" w:rsidRDefault="00000000">
            <w:r>
              <w:rPr>
                <w:rFonts w:ascii="Arial" w:eastAsia="Arial" w:hAnsi="Arial" w:cs="Arial"/>
                <w:b/>
                <w:bCs/>
                <w:color w:val="181614"/>
                <w:sz w:val="19"/>
                <w:szCs w:val="19"/>
              </w:rPr>
              <w:t>No SaaS language</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ACFA730" w14:textId="77777777" w:rsidR="00BA3E1B" w:rsidRDefault="00000000">
            <w:r>
              <w:rPr>
                <w:rFonts w:ascii="Arial" w:eastAsia="Arial" w:hAnsi="Arial" w:cs="Arial"/>
                <w:color w:val="181614"/>
                <w:sz w:val="19"/>
                <w:szCs w:val="19"/>
              </w:rPr>
              <w:t>SOCELLE is infrastructure for professional beauty, not a tech product for general business. Reject: streamline, leverage, unlock, empower, scalable, solutions, ecosystem. Accept: platform, marketplace, commerce layer, relationship, account, verified.</w:t>
            </w:r>
          </w:p>
        </w:tc>
      </w:tr>
      <w:tr w:rsidR="00BA3E1B" w14:paraId="5513A77C"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DCFA50D" w14:textId="77777777" w:rsidR="00BA3E1B" w:rsidRDefault="00000000">
            <w:r>
              <w:rPr>
                <w:rFonts w:ascii="Arial" w:eastAsia="Arial" w:hAnsi="Arial" w:cs="Arial"/>
                <w:b/>
                <w:bCs/>
                <w:color w:val="181614"/>
                <w:sz w:val="19"/>
                <w:szCs w:val="19"/>
              </w:rPr>
              <w:t>Premium tone test</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1FBD47E" w14:textId="77777777" w:rsidR="00BA3E1B" w:rsidRDefault="00000000">
            <w:r>
              <w:rPr>
                <w:rFonts w:ascii="Arial" w:eastAsia="Arial" w:hAnsi="Arial" w:cs="Arial"/>
                <w:color w:val="181614"/>
                <w:sz w:val="19"/>
                <w:szCs w:val="19"/>
              </w:rPr>
              <w:t>Read the refined copy and ask: would this appear on a Four Seasons website or a Mailchimp website? Premium tone is restrained, specific, and assumes the reader is intelligent. It does not exclaim, urgency-bait, or over-promise.</w:t>
            </w:r>
          </w:p>
        </w:tc>
      </w:tr>
      <w:tr w:rsidR="00BA3E1B" w14:paraId="11ACC074"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E0D2559" w14:textId="77777777" w:rsidR="00BA3E1B" w:rsidRDefault="00000000">
            <w:r>
              <w:rPr>
                <w:rFonts w:ascii="Arial" w:eastAsia="Arial" w:hAnsi="Arial" w:cs="Arial"/>
                <w:b/>
                <w:bCs/>
                <w:color w:val="181614"/>
                <w:sz w:val="19"/>
                <w:szCs w:val="19"/>
              </w:rPr>
              <w:t xml:space="preserve">Gate before </w:t>
            </w:r>
            <w:proofErr w:type="gramStart"/>
            <w:r>
              <w:rPr>
                <w:rFonts w:ascii="Arial" w:eastAsia="Arial" w:hAnsi="Arial" w:cs="Arial"/>
                <w:b/>
                <w:bCs/>
                <w:color w:val="181614"/>
                <w:sz w:val="19"/>
                <w:szCs w:val="19"/>
              </w:rPr>
              <w:t>deploy</w:t>
            </w:r>
            <w:proofErr w:type="gramEnd"/>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95EB75A" w14:textId="77777777" w:rsidR="00BA3E1B" w:rsidRDefault="00000000">
            <w:r>
              <w:rPr>
                <w:rFonts w:ascii="Arial" w:eastAsia="Arial" w:hAnsi="Arial" w:cs="Arial"/>
                <w:color w:val="181614"/>
                <w:sz w:val="19"/>
                <w:szCs w:val="19"/>
              </w:rPr>
              <w:t xml:space="preserve">No hero copy, no section headline, and no CTA language ships without approval at the relevant gate (G2 for Homepage, G3 for </w:t>
            </w:r>
            <w:proofErr w:type="spellStart"/>
            <w:r>
              <w:rPr>
                <w:rFonts w:ascii="Arial" w:eastAsia="Arial" w:hAnsi="Arial" w:cs="Arial"/>
                <w:color w:val="181614"/>
                <w:sz w:val="19"/>
                <w:szCs w:val="19"/>
              </w:rPr>
              <w:t>For</w:t>
            </w:r>
            <w:proofErr w:type="spellEnd"/>
            <w:r>
              <w:rPr>
                <w:rFonts w:ascii="Arial" w:eastAsia="Arial" w:hAnsi="Arial" w:cs="Arial"/>
                <w:color w:val="181614"/>
                <w:sz w:val="19"/>
                <w:szCs w:val="19"/>
              </w:rPr>
              <w:t xml:space="preserve"> Buyers, G4 for IH architecture). Agent 6 submits; owner approves.</w:t>
            </w:r>
          </w:p>
        </w:tc>
      </w:tr>
    </w:tbl>
    <w:p w14:paraId="2B5FE3EE" w14:textId="77777777" w:rsidR="00BA3E1B" w:rsidRDefault="00BA3E1B">
      <w:pPr>
        <w:spacing w:before="200" w:after="80"/>
      </w:pPr>
    </w:p>
    <w:p w14:paraId="18B7E75F"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lastRenderedPageBreak/>
        <w:t>A4 — Rules for What Must Not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3E1B" w14:paraId="5D44F62B"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233ED0B" w14:textId="77777777" w:rsidR="00BA3E1B" w:rsidRDefault="00000000">
            <w:r>
              <w:rPr>
                <w:rFonts w:ascii="Arial" w:eastAsia="Arial" w:hAnsi="Arial" w:cs="Arial"/>
                <w:b/>
                <w:bCs/>
                <w:color w:val="F5F4F2"/>
                <w:spacing w:val="80"/>
                <w:sz w:val="17"/>
                <w:szCs w:val="17"/>
              </w:rPr>
              <w:t>RULE</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7D19AE69" w14:textId="77777777" w:rsidR="00BA3E1B" w:rsidRDefault="00000000">
            <w:r>
              <w:rPr>
                <w:rFonts w:ascii="Arial" w:eastAsia="Arial" w:hAnsi="Arial" w:cs="Arial"/>
                <w:b/>
                <w:bCs/>
                <w:color w:val="F5F4F2"/>
                <w:spacing w:val="80"/>
                <w:sz w:val="17"/>
                <w:szCs w:val="17"/>
              </w:rPr>
              <w:t>DETAIL</w:t>
            </w:r>
          </w:p>
        </w:tc>
      </w:tr>
      <w:tr w:rsidR="00BA3E1B" w14:paraId="196A79AF"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9A4AB69" w14:textId="77777777" w:rsidR="00BA3E1B" w:rsidRDefault="00000000">
            <w:r>
              <w:rPr>
                <w:rFonts w:ascii="Arial" w:eastAsia="Arial" w:hAnsi="Arial" w:cs="Arial"/>
                <w:b/>
                <w:bCs/>
                <w:color w:val="181614"/>
                <w:sz w:val="19"/>
                <w:szCs w:val="19"/>
              </w:rPr>
              <w:t>Do not change the economics structure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D50A22C" w14:textId="77777777" w:rsidR="00BA3E1B" w:rsidRDefault="00000000">
            <w:r>
              <w:rPr>
                <w:rFonts w:ascii="Arial" w:eastAsia="Arial" w:hAnsi="Arial" w:cs="Arial"/>
                <w:color w:val="181614"/>
                <w:sz w:val="19"/>
                <w:szCs w:val="19"/>
              </w:rPr>
              <w:t>Commission-only with no monthly fees is not a marketing claim. It is a structural product fact that operators and brands use to evaluate risk. Any language that implies upfront cost or recurring fees is wrong and damaging.</w:t>
            </w:r>
          </w:p>
        </w:tc>
      </w:tr>
      <w:tr w:rsidR="00BA3E1B" w14:paraId="141CB4B5"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4CAE041" w14:textId="77777777" w:rsidR="00BA3E1B" w:rsidRDefault="00000000">
            <w:r>
              <w:rPr>
                <w:rFonts w:ascii="Arial" w:eastAsia="Arial" w:hAnsi="Arial" w:cs="Arial"/>
                <w:b/>
                <w:bCs/>
                <w:color w:val="181614"/>
                <w:sz w:val="19"/>
                <w:szCs w:val="19"/>
              </w:rPr>
              <w:t>Do not neutralize the vertical claim</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609E180" w14:textId="77777777" w:rsidR="00BA3E1B" w:rsidRDefault="00000000">
            <w:r>
              <w:rPr>
                <w:rFonts w:ascii="Arial" w:eastAsia="Arial" w:hAnsi="Arial" w:cs="Arial"/>
                <w:color w:val="181614"/>
                <w:sz w:val="19"/>
                <w:szCs w:val="19"/>
              </w:rPr>
              <w:t>Professional beauty is the market. Do not generalize to "wellness" or "professional services" in hero-level copy. Vertical specificity is the positioning strategy. Broader language dilutes it.</w:t>
            </w:r>
          </w:p>
        </w:tc>
      </w:tr>
      <w:tr w:rsidR="00BA3E1B" w14:paraId="1370814A"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C4D48FD" w14:textId="77777777" w:rsidR="00BA3E1B" w:rsidRDefault="00000000">
            <w:r>
              <w:rPr>
                <w:rFonts w:ascii="Arial" w:eastAsia="Arial" w:hAnsi="Arial" w:cs="Arial"/>
                <w:b/>
                <w:bCs/>
                <w:color w:val="181614"/>
                <w:sz w:val="19"/>
                <w:szCs w:val="19"/>
              </w:rPr>
              <w:t>Do not remove the verification framing</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BF5E575" w14:textId="77777777" w:rsidR="00BA3E1B" w:rsidRDefault="00000000">
            <w:r>
              <w:rPr>
                <w:rFonts w:ascii="Arial" w:eastAsia="Arial" w:hAnsi="Arial" w:cs="Arial"/>
                <w:color w:val="181614"/>
                <w:sz w:val="19"/>
                <w:szCs w:val="19"/>
              </w:rPr>
              <w:t>Licensed buyers and reviewed brands are the moat. Copy that softens the curation language ("anyone can join," "open to all") destroys the value proposition for both sides of the marketplace.</w:t>
            </w:r>
          </w:p>
        </w:tc>
      </w:tr>
      <w:tr w:rsidR="00BA3E1B" w14:paraId="212D5B74"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E1CA7CE" w14:textId="77777777" w:rsidR="00BA3E1B" w:rsidRDefault="00000000">
            <w:r>
              <w:rPr>
                <w:rFonts w:ascii="Arial" w:eastAsia="Arial" w:hAnsi="Arial" w:cs="Arial"/>
                <w:b/>
                <w:bCs/>
                <w:color w:val="181614"/>
                <w:sz w:val="19"/>
                <w:szCs w:val="19"/>
              </w:rPr>
              <w:t>Do not rewrite the About page argument</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C5E8552" w14:textId="77777777" w:rsidR="00BA3E1B" w:rsidRDefault="00000000">
            <w:r>
              <w:rPr>
                <w:rFonts w:ascii="Arial" w:eastAsia="Arial" w:hAnsi="Arial" w:cs="Arial"/>
                <w:color w:val="181614"/>
                <w:sz w:val="19"/>
                <w:szCs w:val="19"/>
              </w:rPr>
              <w:t>The four-problem structure is the intellectual core of the brand. Summarizing it ("the supply chain is broken") loses the argument. The argument is the trust engine. Leave it intact.</w:t>
            </w:r>
          </w:p>
        </w:tc>
      </w:tr>
      <w:tr w:rsidR="00BA3E1B" w14:paraId="57B8069D"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41A419D" w14:textId="77777777" w:rsidR="00BA3E1B" w:rsidRDefault="00000000">
            <w:r>
              <w:rPr>
                <w:rFonts w:ascii="Arial" w:eastAsia="Arial" w:hAnsi="Arial" w:cs="Arial"/>
                <w:b/>
                <w:bCs/>
                <w:color w:val="181614"/>
                <w:sz w:val="19"/>
                <w:szCs w:val="19"/>
              </w:rPr>
              <w:t>Do not simplify the two-sided structure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E540105" w14:textId="77777777" w:rsidR="00BA3E1B" w:rsidRDefault="00000000">
            <w:r>
              <w:rPr>
                <w:rFonts w:ascii="Arial" w:eastAsia="Arial" w:hAnsi="Arial" w:cs="Arial"/>
                <w:color w:val="181614"/>
                <w:sz w:val="19"/>
                <w:szCs w:val="19"/>
              </w:rPr>
              <w:t>Both portals (brands and buyers) must appear as full, distinct value propositions throughout the site. Any copy that collapses this into a single audience or a single CTA misrepresents the platform.</w:t>
            </w:r>
          </w:p>
        </w:tc>
      </w:tr>
    </w:tbl>
    <w:p w14:paraId="49E2A128" w14:textId="77777777" w:rsidR="00BA3E1B" w:rsidRDefault="00000000">
      <w:r>
        <w:br w:type="page"/>
      </w:r>
    </w:p>
    <w:p w14:paraId="164D597F" w14:textId="77777777" w:rsidR="00BA3E1B" w:rsidRDefault="00000000">
      <w:pPr>
        <w:pStyle w:val="Heading1"/>
        <w:spacing w:before="480" w:after="200"/>
      </w:pPr>
      <w:r>
        <w:rPr>
          <w:rFonts w:ascii="Arial" w:eastAsia="Arial" w:hAnsi="Arial" w:cs="Arial"/>
          <w:b/>
          <w:bCs/>
          <w:color w:val="181614"/>
          <w:sz w:val="44"/>
          <w:szCs w:val="44"/>
        </w:rPr>
        <w:lastRenderedPageBreak/>
        <w:t>B — Intelligence Hub Hook Refinement</w:t>
      </w:r>
    </w:p>
    <w:p w14:paraId="306F0812" w14:textId="77777777" w:rsidR="00BA3E1B" w:rsidRDefault="00000000">
      <w:pPr>
        <w:spacing w:before="80" w:after="160"/>
      </w:pPr>
      <w:r>
        <w:rPr>
          <w:rFonts w:ascii="Arial" w:eastAsia="Arial" w:hAnsi="Arial" w:cs="Arial"/>
          <w:color w:val="181614"/>
        </w:rPr>
        <w:t>The Intelligence Hub is the most strategically important differentiator in the platform — but only if it can be described publicly without sounding like a dashboard, a blog, or a generic analytics product. The current internal thesis is sophisticated but not yet translatable to a single-sentence acquisition hook. This section does that translation.</w:t>
      </w:r>
    </w:p>
    <w:p w14:paraId="2E957774"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B1 — What the IH Is Not (Public Framing Guard Rails)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E1B" w14:paraId="013021D0"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714599C" w14:textId="77777777" w:rsidR="00BA3E1B" w:rsidRDefault="00000000">
            <w:r>
              <w:rPr>
                <w:rFonts w:ascii="Arial" w:eastAsia="Arial" w:hAnsi="Arial" w:cs="Arial"/>
                <w:b/>
                <w:bCs/>
                <w:color w:val="181614"/>
                <w:sz w:val="19"/>
                <w:szCs w:val="19"/>
              </w:rPr>
              <w:t>Not a dashboard</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2BE7F8E" w14:textId="77777777" w:rsidR="00BA3E1B" w:rsidRDefault="00000000">
            <w:r>
              <w:rPr>
                <w:rFonts w:ascii="Arial" w:eastAsia="Arial" w:hAnsi="Arial" w:cs="Arial"/>
                <w:color w:val="181614"/>
                <w:sz w:val="19"/>
                <w:szCs w:val="19"/>
              </w:rPr>
              <w:t>Do not describe it as a dashboard, tool, or product feature. Dashboards are operational. The IH is strategic intelligence.</w:t>
            </w:r>
          </w:p>
        </w:tc>
      </w:tr>
      <w:tr w:rsidR="00BA3E1B" w14:paraId="1FB2078E"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E8DD705" w14:textId="77777777" w:rsidR="00BA3E1B" w:rsidRDefault="00000000">
            <w:r>
              <w:rPr>
                <w:rFonts w:ascii="Arial" w:eastAsia="Arial" w:hAnsi="Arial" w:cs="Arial"/>
                <w:b/>
                <w:bCs/>
                <w:color w:val="181614"/>
                <w:sz w:val="19"/>
                <w:szCs w:val="19"/>
              </w:rPr>
              <w:t>Not an analytics product</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27EA5F9" w14:textId="77777777" w:rsidR="00BA3E1B" w:rsidRDefault="00000000">
            <w:r>
              <w:rPr>
                <w:rFonts w:ascii="Arial" w:eastAsia="Arial" w:hAnsi="Arial" w:cs="Arial"/>
                <w:color w:val="181614"/>
                <w:sz w:val="19"/>
                <w:szCs w:val="19"/>
              </w:rPr>
              <w:t>Do not use analytics, data visualization, tracking, or metrics language. This positions it as a reporting tool rather than an intelligence layer.</w:t>
            </w:r>
          </w:p>
        </w:tc>
      </w:tr>
      <w:tr w:rsidR="00BA3E1B" w14:paraId="049296A9"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BD8965D" w14:textId="77777777" w:rsidR="00BA3E1B" w:rsidRDefault="00000000">
            <w:r>
              <w:rPr>
                <w:rFonts w:ascii="Arial" w:eastAsia="Arial" w:hAnsi="Arial" w:cs="Arial"/>
                <w:b/>
                <w:bCs/>
                <w:color w:val="181614"/>
                <w:sz w:val="19"/>
                <w:szCs w:val="19"/>
              </w:rPr>
              <w:t>Not a blog or content library</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F0D195C" w14:textId="77777777" w:rsidR="00BA3E1B" w:rsidRDefault="00000000">
            <w:r>
              <w:rPr>
                <w:rFonts w:ascii="Arial" w:eastAsia="Arial" w:hAnsi="Arial" w:cs="Arial"/>
                <w:color w:val="181614"/>
                <w:sz w:val="19"/>
                <w:szCs w:val="19"/>
              </w:rPr>
              <w:t>Do not describe it as resources, articles, guides, or education hub in the primary hook. These are secondary frames that undersell the commercial value.</w:t>
            </w:r>
          </w:p>
        </w:tc>
      </w:tr>
      <w:tr w:rsidR="00BA3E1B" w14:paraId="0905A9F9"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6AA7E05" w14:textId="77777777" w:rsidR="00BA3E1B" w:rsidRDefault="00000000">
            <w:r>
              <w:rPr>
                <w:rFonts w:ascii="Arial" w:eastAsia="Arial" w:hAnsi="Arial" w:cs="Arial"/>
                <w:b/>
                <w:bCs/>
                <w:color w:val="181614"/>
                <w:sz w:val="19"/>
                <w:szCs w:val="19"/>
              </w:rPr>
              <w:t>Not a feature list</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5B12C84" w14:textId="77777777" w:rsidR="00BA3E1B" w:rsidRDefault="00000000">
            <w:r>
              <w:rPr>
                <w:rFonts w:ascii="Arial" w:eastAsia="Arial" w:hAnsi="Arial" w:cs="Arial"/>
                <w:color w:val="181614"/>
                <w:sz w:val="19"/>
                <w:szCs w:val="19"/>
              </w:rPr>
              <w:t>Do not lead with a bullet list of capabilities. Lead with the outcome the operator experiences. The specific features (benchmarks, purchasing data, education) are revealed one layer deeper.</w:t>
            </w:r>
          </w:p>
        </w:tc>
      </w:tr>
      <w:tr w:rsidR="00BA3E1B" w14:paraId="07F50677"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9566171" w14:textId="77777777" w:rsidR="00BA3E1B" w:rsidRDefault="00000000">
            <w:r>
              <w:rPr>
                <w:rFonts w:ascii="Arial" w:eastAsia="Arial" w:hAnsi="Arial" w:cs="Arial"/>
                <w:b/>
                <w:bCs/>
                <w:color w:val="181614"/>
                <w:sz w:val="19"/>
                <w:szCs w:val="19"/>
              </w:rPr>
              <w:t>Not exclusive to tech-forward operators</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1E4F76E" w14:textId="77777777" w:rsidR="00BA3E1B" w:rsidRDefault="00000000">
            <w:r>
              <w:rPr>
                <w:rFonts w:ascii="Arial" w:eastAsia="Arial" w:hAnsi="Arial" w:cs="Arial"/>
                <w:color w:val="181614"/>
                <w:sz w:val="19"/>
                <w:szCs w:val="19"/>
              </w:rPr>
              <w:t xml:space="preserve">The hook must work for a </w:t>
            </w:r>
            <w:proofErr w:type="spellStart"/>
            <w:r>
              <w:rPr>
                <w:rFonts w:ascii="Arial" w:eastAsia="Arial" w:hAnsi="Arial" w:cs="Arial"/>
                <w:color w:val="181614"/>
                <w:sz w:val="19"/>
                <w:szCs w:val="19"/>
              </w:rPr>
              <w:t>medspa</w:t>
            </w:r>
            <w:proofErr w:type="spellEnd"/>
            <w:r>
              <w:rPr>
                <w:rFonts w:ascii="Arial" w:eastAsia="Arial" w:hAnsi="Arial" w:cs="Arial"/>
                <w:color w:val="181614"/>
                <w:sz w:val="19"/>
                <w:szCs w:val="19"/>
              </w:rPr>
              <w:t xml:space="preserve"> owner in Nashville who has never used a purchasing benchmark in her life. Jargon-free, benefit-forward, specific.</w:t>
            </w:r>
          </w:p>
        </w:tc>
      </w:tr>
      <w:tr w:rsidR="00BA3E1B" w14:paraId="20EA7BA0"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E05ABFD" w14:textId="77777777" w:rsidR="00BA3E1B" w:rsidRDefault="00000000">
            <w:r>
              <w:rPr>
                <w:rFonts w:ascii="Arial" w:eastAsia="Arial" w:hAnsi="Arial" w:cs="Arial"/>
                <w:b/>
                <w:bCs/>
                <w:color w:val="181614"/>
                <w:sz w:val="19"/>
                <w:szCs w:val="19"/>
              </w:rPr>
              <w:t>Not gated from the first sentence</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AA401EC" w14:textId="77777777" w:rsidR="00BA3E1B" w:rsidRDefault="00000000">
            <w:r>
              <w:rPr>
                <w:rFonts w:ascii="Arial" w:eastAsia="Arial" w:hAnsi="Arial" w:cs="Arial"/>
                <w:color w:val="181614"/>
                <w:sz w:val="19"/>
                <w:szCs w:val="19"/>
              </w:rPr>
              <w:t>The public-facing hook must make operators want to create an account. It should not mention "gated" or "account required" until the CTA level.</w:t>
            </w:r>
          </w:p>
        </w:tc>
      </w:tr>
    </w:tbl>
    <w:p w14:paraId="5E956823" w14:textId="77777777" w:rsidR="00BA3E1B" w:rsidRDefault="00BA3E1B">
      <w:pPr>
        <w:spacing w:before="200" w:after="80"/>
      </w:pPr>
    </w:p>
    <w:p w14:paraId="24C8FDB4"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B2 — Ten Operator-Acquisition Hook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160"/>
        <w:gridCol w:w="4600"/>
      </w:tblGrid>
      <w:tr w:rsidR="00BA3E1B" w14:paraId="35D4072B" w14:textId="77777777">
        <w:trPr>
          <w:tblHeader/>
        </w:trPr>
        <w:tc>
          <w:tcPr>
            <w:tcW w:w="6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4DB9A6F3" w14:textId="77777777" w:rsidR="00BA3E1B" w:rsidRDefault="00000000">
            <w:r>
              <w:rPr>
                <w:rFonts w:ascii="Arial" w:eastAsia="Arial" w:hAnsi="Arial" w:cs="Arial"/>
                <w:b/>
                <w:bCs/>
                <w:color w:val="F5F4F2"/>
                <w:spacing w:val="80"/>
                <w:sz w:val="17"/>
                <w:szCs w:val="17"/>
              </w:rPr>
              <w:t>#</w:t>
            </w:r>
          </w:p>
        </w:tc>
        <w:tc>
          <w:tcPr>
            <w:tcW w:w="4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64699D5" w14:textId="77777777" w:rsidR="00BA3E1B" w:rsidRDefault="00000000">
            <w:r>
              <w:rPr>
                <w:rFonts w:ascii="Arial" w:eastAsia="Arial" w:hAnsi="Arial" w:cs="Arial"/>
                <w:b/>
                <w:bCs/>
                <w:color w:val="F5F4F2"/>
                <w:spacing w:val="80"/>
                <w:sz w:val="17"/>
                <w:szCs w:val="17"/>
              </w:rPr>
              <w:t>HOOK</w:t>
            </w:r>
          </w:p>
        </w:tc>
        <w:tc>
          <w:tcPr>
            <w:tcW w:w="46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3D886D40" w14:textId="77777777" w:rsidR="00BA3E1B" w:rsidRDefault="00000000">
            <w:r>
              <w:rPr>
                <w:rFonts w:ascii="Arial" w:eastAsia="Arial" w:hAnsi="Arial" w:cs="Arial"/>
                <w:b/>
                <w:bCs/>
                <w:color w:val="F5F4F2"/>
                <w:spacing w:val="80"/>
                <w:sz w:val="17"/>
                <w:szCs w:val="17"/>
              </w:rPr>
              <w:t>WHY IT WORKS</w:t>
            </w:r>
          </w:p>
        </w:tc>
      </w:tr>
      <w:tr w:rsidR="00BA3E1B" w14:paraId="565EFD15" w14:textId="77777777">
        <w:tc>
          <w:tcPr>
            <w:tcW w:w="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223CB13" w14:textId="77777777" w:rsidR="00BA3E1B" w:rsidRDefault="00000000">
            <w:r>
              <w:rPr>
                <w:rFonts w:ascii="Arial" w:eastAsia="Arial" w:hAnsi="Arial" w:cs="Arial"/>
                <w:color w:val="181614"/>
                <w:sz w:val="19"/>
                <w:szCs w:val="19"/>
              </w:rPr>
              <w:t>1</w:t>
            </w:r>
          </w:p>
        </w:tc>
        <w:tc>
          <w:tcPr>
            <w:tcW w:w="4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2325232" w14:textId="77777777" w:rsidR="00BA3E1B" w:rsidRDefault="00000000">
            <w:r>
              <w:rPr>
                <w:rFonts w:ascii="Arial" w:eastAsia="Arial" w:hAnsi="Arial" w:cs="Arial"/>
                <w:b/>
                <w:bCs/>
                <w:color w:val="181614"/>
                <w:sz w:val="19"/>
                <w:szCs w:val="19"/>
              </w:rPr>
              <w:t>Market intelligence for the treatment room.</w:t>
            </w:r>
          </w:p>
        </w:tc>
        <w:tc>
          <w:tcPr>
            <w:tcW w:w="4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F882E24" w14:textId="77777777" w:rsidR="00BA3E1B" w:rsidRDefault="00000000">
            <w:r>
              <w:rPr>
                <w:rFonts w:ascii="Arial" w:eastAsia="Arial" w:hAnsi="Arial" w:cs="Arial"/>
                <w:color w:val="181614"/>
                <w:sz w:val="19"/>
                <w:szCs w:val="19"/>
              </w:rPr>
              <w:t>Most compressed. Highest premium signal. "Treatment room" is specific to the operator audience without naming a vertical. "Market intelligence" is aspirational without being vague. Works as an H2 section header, a standalone headline, or an eyebrow label.</w:t>
            </w:r>
          </w:p>
        </w:tc>
      </w:tr>
      <w:tr w:rsidR="00BA3E1B" w14:paraId="45C082C6" w14:textId="77777777">
        <w:tc>
          <w:tcPr>
            <w:tcW w:w="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51FFEF3" w14:textId="77777777" w:rsidR="00BA3E1B" w:rsidRDefault="00000000">
            <w:r>
              <w:rPr>
                <w:rFonts w:ascii="Arial" w:eastAsia="Arial" w:hAnsi="Arial" w:cs="Arial"/>
                <w:color w:val="181614"/>
                <w:sz w:val="19"/>
                <w:szCs w:val="19"/>
              </w:rPr>
              <w:t>2</w:t>
            </w:r>
          </w:p>
        </w:tc>
        <w:tc>
          <w:tcPr>
            <w:tcW w:w="4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7846E79" w14:textId="77777777" w:rsidR="00BA3E1B" w:rsidRDefault="00000000">
            <w:r>
              <w:rPr>
                <w:rFonts w:ascii="Arial" w:eastAsia="Arial" w:hAnsi="Arial" w:cs="Arial"/>
                <w:b/>
                <w:bCs/>
                <w:color w:val="181614"/>
                <w:sz w:val="19"/>
                <w:szCs w:val="19"/>
              </w:rPr>
              <w:t>Know what the best-performing spas are buying — before your next order.</w:t>
            </w:r>
          </w:p>
        </w:tc>
        <w:tc>
          <w:tcPr>
            <w:tcW w:w="4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E8EC24A" w14:textId="77777777" w:rsidR="00BA3E1B" w:rsidRDefault="00000000">
            <w:r>
              <w:rPr>
                <w:rFonts w:ascii="Arial" w:eastAsia="Arial" w:hAnsi="Arial" w:cs="Arial"/>
                <w:color w:val="181614"/>
                <w:sz w:val="19"/>
                <w:szCs w:val="19"/>
              </w:rPr>
              <w:t xml:space="preserve">Most specific. Creates urgency through peer comparison. "Before your next order" anchors it to a real commercial decision. Strong for </w:t>
            </w:r>
            <w:proofErr w:type="spellStart"/>
            <w:r>
              <w:rPr>
                <w:rFonts w:ascii="Arial" w:eastAsia="Arial" w:hAnsi="Arial" w:cs="Arial"/>
                <w:color w:val="181614"/>
                <w:sz w:val="19"/>
                <w:szCs w:val="19"/>
              </w:rPr>
              <w:t>For</w:t>
            </w:r>
            <w:proofErr w:type="spellEnd"/>
            <w:r>
              <w:rPr>
                <w:rFonts w:ascii="Arial" w:eastAsia="Arial" w:hAnsi="Arial" w:cs="Arial"/>
                <w:color w:val="181614"/>
                <w:sz w:val="19"/>
                <w:szCs w:val="19"/>
              </w:rPr>
              <w:t xml:space="preserve"> Buyers page hero or IH teaser section intro.</w:t>
            </w:r>
          </w:p>
        </w:tc>
      </w:tr>
      <w:tr w:rsidR="00BA3E1B" w14:paraId="58A9EC2E" w14:textId="77777777">
        <w:tc>
          <w:tcPr>
            <w:tcW w:w="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565C35F" w14:textId="77777777" w:rsidR="00BA3E1B" w:rsidRDefault="00000000">
            <w:r>
              <w:rPr>
                <w:rFonts w:ascii="Arial" w:eastAsia="Arial" w:hAnsi="Arial" w:cs="Arial"/>
                <w:color w:val="181614"/>
                <w:sz w:val="19"/>
                <w:szCs w:val="19"/>
              </w:rPr>
              <w:t>3</w:t>
            </w:r>
          </w:p>
        </w:tc>
        <w:tc>
          <w:tcPr>
            <w:tcW w:w="4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C04B408" w14:textId="77777777" w:rsidR="00BA3E1B" w:rsidRDefault="00000000">
            <w:r>
              <w:rPr>
                <w:rFonts w:ascii="Arial" w:eastAsia="Arial" w:hAnsi="Arial" w:cs="Arial"/>
                <w:b/>
                <w:bCs/>
                <w:color w:val="181614"/>
                <w:sz w:val="19"/>
                <w:szCs w:val="19"/>
              </w:rPr>
              <w:t>The industry’s first purchasing benchmark for licensed professionals.</w:t>
            </w:r>
          </w:p>
        </w:tc>
        <w:tc>
          <w:tcPr>
            <w:tcW w:w="4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B7B6A4D" w14:textId="77777777" w:rsidR="00BA3E1B" w:rsidRDefault="00000000">
            <w:r>
              <w:rPr>
                <w:rFonts w:ascii="Arial" w:eastAsia="Arial" w:hAnsi="Arial" w:cs="Arial"/>
                <w:color w:val="181614"/>
                <w:sz w:val="19"/>
                <w:szCs w:val="19"/>
              </w:rPr>
              <w:t>Claims category leadership. "First" is a credibility signal. "Benchmark" is concrete and familiar to business-minded operators. Best for press, about page, and IH landing hero.</w:t>
            </w:r>
          </w:p>
        </w:tc>
      </w:tr>
      <w:tr w:rsidR="00BA3E1B" w14:paraId="33E71FE0" w14:textId="77777777">
        <w:tc>
          <w:tcPr>
            <w:tcW w:w="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9D6833F" w14:textId="77777777" w:rsidR="00BA3E1B" w:rsidRDefault="00000000">
            <w:r>
              <w:rPr>
                <w:rFonts w:ascii="Arial" w:eastAsia="Arial" w:hAnsi="Arial" w:cs="Arial"/>
                <w:color w:val="181614"/>
                <w:sz w:val="19"/>
                <w:szCs w:val="19"/>
              </w:rPr>
              <w:t>4</w:t>
            </w:r>
          </w:p>
        </w:tc>
        <w:tc>
          <w:tcPr>
            <w:tcW w:w="4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575B5E6" w14:textId="77777777" w:rsidR="00BA3E1B" w:rsidRDefault="00000000">
            <w:r>
              <w:rPr>
                <w:rFonts w:ascii="Arial" w:eastAsia="Arial" w:hAnsi="Arial" w:cs="Arial"/>
                <w:b/>
                <w:bCs/>
                <w:color w:val="181614"/>
                <w:sz w:val="19"/>
                <w:szCs w:val="19"/>
              </w:rPr>
              <w:t>Your purchasing data, benchmarked against the industry.</w:t>
            </w:r>
          </w:p>
        </w:tc>
        <w:tc>
          <w:tcPr>
            <w:tcW w:w="4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FCFD9E7" w14:textId="77777777" w:rsidR="00BA3E1B" w:rsidRDefault="00000000">
            <w:r>
              <w:rPr>
                <w:rFonts w:ascii="Arial" w:eastAsia="Arial" w:hAnsi="Arial" w:cs="Arial"/>
                <w:color w:val="181614"/>
                <w:sz w:val="19"/>
                <w:szCs w:val="19"/>
              </w:rPr>
              <w:t xml:space="preserve">Direct, data-forward, personal ("your"). Implies the operator is already being measured and this surfaces it. Works for IH landing page </w:t>
            </w:r>
            <w:proofErr w:type="spellStart"/>
            <w:r>
              <w:rPr>
                <w:rFonts w:ascii="Arial" w:eastAsia="Arial" w:hAnsi="Arial" w:cs="Arial"/>
                <w:color w:val="181614"/>
                <w:sz w:val="19"/>
                <w:szCs w:val="19"/>
              </w:rPr>
              <w:t>subheadline</w:t>
            </w:r>
            <w:proofErr w:type="spellEnd"/>
            <w:r>
              <w:rPr>
                <w:rFonts w:ascii="Arial" w:eastAsia="Arial" w:hAnsi="Arial" w:cs="Arial"/>
                <w:color w:val="181614"/>
                <w:sz w:val="19"/>
                <w:szCs w:val="19"/>
              </w:rPr>
              <w:t xml:space="preserve"> or feature description.</w:t>
            </w:r>
          </w:p>
        </w:tc>
      </w:tr>
      <w:tr w:rsidR="00BA3E1B" w14:paraId="36F4190E" w14:textId="77777777">
        <w:tc>
          <w:tcPr>
            <w:tcW w:w="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4BEAD9D" w14:textId="77777777" w:rsidR="00BA3E1B" w:rsidRDefault="00000000">
            <w:r>
              <w:rPr>
                <w:rFonts w:ascii="Arial" w:eastAsia="Arial" w:hAnsi="Arial" w:cs="Arial"/>
                <w:color w:val="181614"/>
                <w:sz w:val="19"/>
                <w:szCs w:val="19"/>
              </w:rPr>
              <w:t>5</w:t>
            </w:r>
          </w:p>
        </w:tc>
        <w:tc>
          <w:tcPr>
            <w:tcW w:w="4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21746AF" w14:textId="77777777" w:rsidR="00BA3E1B" w:rsidRDefault="00000000">
            <w:r>
              <w:rPr>
                <w:rFonts w:ascii="Arial" w:eastAsia="Arial" w:hAnsi="Arial" w:cs="Arial"/>
                <w:b/>
                <w:bCs/>
                <w:color w:val="181614"/>
                <w:sz w:val="19"/>
                <w:szCs w:val="19"/>
              </w:rPr>
              <w:t>See what your peers are ordering. Before they get there first.</w:t>
            </w:r>
          </w:p>
        </w:tc>
        <w:tc>
          <w:tcPr>
            <w:tcW w:w="4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1FFA1EF" w14:textId="77777777" w:rsidR="00BA3E1B" w:rsidRDefault="00000000">
            <w:r>
              <w:rPr>
                <w:rFonts w:ascii="Arial" w:eastAsia="Arial" w:hAnsi="Arial" w:cs="Arial"/>
                <w:color w:val="181614"/>
                <w:sz w:val="19"/>
                <w:szCs w:val="19"/>
              </w:rPr>
              <w:t>Competitive framing. "Peers" implies community. "Before they get there first" creates urgency. Good for email/outreach hook. May feel too competitive for a restrained premium brand.</w:t>
            </w:r>
          </w:p>
        </w:tc>
      </w:tr>
      <w:tr w:rsidR="00BA3E1B" w14:paraId="675A0988" w14:textId="77777777">
        <w:tc>
          <w:tcPr>
            <w:tcW w:w="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D71EFA6" w14:textId="77777777" w:rsidR="00BA3E1B" w:rsidRDefault="00000000">
            <w:r>
              <w:rPr>
                <w:rFonts w:ascii="Arial" w:eastAsia="Arial" w:hAnsi="Arial" w:cs="Arial"/>
                <w:color w:val="181614"/>
                <w:sz w:val="19"/>
                <w:szCs w:val="19"/>
              </w:rPr>
              <w:t>6</w:t>
            </w:r>
          </w:p>
        </w:tc>
        <w:tc>
          <w:tcPr>
            <w:tcW w:w="4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7038AAC" w14:textId="77777777" w:rsidR="00BA3E1B" w:rsidRDefault="00000000">
            <w:r>
              <w:rPr>
                <w:rFonts w:ascii="Arial" w:eastAsia="Arial" w:hAnsi="Arial" w:cs="Arial"/>
                <w:b/>
                <w:bCs/>
                <w:color w:val="181614"/>
                <w:sz w:val="19"/>
                <w:szCs w:val="19"/>
              </w:rPr>
              <w:t>The first platform where your purchasing data works for you.</w:t>
            </w:r>
          </w:p>
        </w:tc>
        <w:tc>
          <w:tcPr>
            <w:tcW w:w="4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DEBBA61" w14:textId="77777777" w:rsidR="00BA3E1B" w:rsidRDefault="00000000">
            <w:r>
              <w:rPr>
                <w:rFonts w:ascii="Arial" w:eastAsia="Arial" w:hAnsi="Arial" w:cs="Arial"/>
                <w:color w:val="181614"/>
                <w:sz w:val="19"/>
                <w:szCs w:val="19"/>
              </w:rPr>
              <w:t xml:space="preserve">Positioning hook that reframes data ownership. "Works for you" implies the current state does not. </w:t>
            </w:r>
            <w:r>
              <w:rPr>
                <w:rFonts w:ascii="Arial" w:eastAsia="Arial" w:hAnsi="Arial" w:cs="Arial"/>
                <w:color w:val="181614"/>
                <w:sz w:val="19"/>
                <w:szCs w:val="19"/>
              </w:rPr>
              <w:lastRenderedPageBreak/>
              <w:t xml:space="preserve">Platform-level framing, not feature-level. Works for homepage Why </w:t>
            </w:r>
            <w:proofErr w:type="spellStart"/>
            <w:r>
              <w:rPr>
                <w:rFonts w:ascii="Arial" w:eastAsia="Arial" w:hAnsi="Arial" w:cs="Arial"/>
                <w:color w:val="181614"/>
                <w:sz w:val="19"/>
                <w:szCs w:val="19"/>
              </w:rPr>
              <w:t>Socelle</w:t>
            </w:r>
            <w:proofErr w:type="spellEnd"/>
            <w:r>
              <w:rPr>
                <w:rFonts w:ascii="Arial" w:eastAsia="Arial" w:hAnsi="Arial" w:cs="Arial"/>
                <w:color w:val="181614"/>
                <w:sz w:val="19"/>
                <w:szCs w:val="19"/>
              </w:rPr>
              <w:t xml:space="preserve"> section.</w:t>
            </w:r>
          </w:p>
        </w:tc>
      </w:tr>
      <w:tr w:rsidR="00BA3E1B" w14:paraId="50661BC3" w14:textId="77777777">
        <w:tc>
          <w:tcPr>
            <w:tcW w:w="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42C8EA3" w14:textId="77777777" w:rsidR="00BA3E1B" w:rsidRDefault="00000000">
            <w:r>
              <w:rPr>
                <w:rFonts w:ascii="Arial" w:eastAsia="Arial" w:hAnsi="Arial" w:cs="Arial"/>
                <w:color w:val="181614"/>
                <w:sz w:val="19"/>
                <w:szCs w:val="19"/>
              </w:rPr>
              <w:lastRenderedPageBreak/>
              <w:t>7</w:t>
            </w:r>
          </w:p>
        </w:tc>
        <w:tc>
          <w:tcPr>
            <w:tcW w:w="4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C68A9BB" w14:textId="77777777" w:rsidR="00BA3E1B" w:rsidRDefault="00000000">
            <w:r>
              <w:rPr>
                <w:rFonts w:ascii="Arial" w:eastAsia="Arial" w:hAnsi="Arial" w:cs="Arial"/>
                <w:b/>
                <w:bCs/>
                <w:color w:val="181614"/>
                <w:sz w:val="19"/>
                <w:szCs w:val="19"/>
              </w:rPr>
              <w:t>Order smarter. SOCELLE shows you what professionals in your market are buying.</w:t>
            </w:r>
          </w:p>
        </w:tc>
        <w:tc>
          <w:tcPr>
            <w:tcW w:w="4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6442C59" w14:textId="77777777" w:rsidR="00BA3E1B" w:rsidRDefault="00000000">
            <w:r>
              <w:rPr>
                <w:rFonts w:ascii="Arial" w:eastAsia="Arial" w:hAnsi="Arial" w:cs="Arial"/>
                <w:color w:val="181614"/>
                <w:sz w:val="19"/>
                <w:szCs w:val="19"/>
              </w:rPr>
              <w:t xml:space="preserve">Action-leading. "Your market" implies geographic or competitive specificity. Works best if the IH </w:t>
            </w:r>
            <w:proofErr w:type="gramStart"/>
            <w:r>
              <w:rPr>
                <w:rFonts w:ascii="Arial" w:eastAsia="Arial" w:hAnsi="Arial" w:cs="Arial"/>
                <w:color w:val="181614"/>
                <w:sz w:val="19"/>
                <w:szCs w:val="19"/>
              </w:rPr>
              <w:t>actually provides</w:t>
            </w:r>
            <w:proofErr w:type="gramEnd"/>
            <w:r>
              <w:rPr>
                <w:rFonts w:ascii="Arial" w:eastAsia="Arial" w:hAnsi="Arial" w:cs="Arial"/>
                <w:color w:val="181614"/>
                <w:sz w:val="19"/>
                <w:szCs w:val="19"/>
              </w:rPr>
              <w:t xml:space="preserve"> local benchmarks — flag if the data model does not support this.</w:t>
            </w:r>
          </w:p>
        </w:tc>
      </w:tr>
      <w:tr w:rsidR="00BA3E1B" w14:paraId="6F6BD4CF" w14:textId="77777777">
        <w:tc>
          <w:tcPr>
            <w:tcW w:w="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843E1FA" w14:textId="77777777" w:rsidR="00BA3E1B" w:rsidRDefault="00000000">
            <w:r>
              <w:rPr>
                <w:rFonts w:ascii="Arial" w:eastAsia="Arial" w:hAnsi="Arial" w:cs="Arial"/>
                <w:color w:val="181614"/>
                <w:sz w:val="19"/>
                <w:szCs w:val="19"/>
              </w:rPr>
              <w:t>8</w:t>
            </w:r>
          </w:p>
        </w:tc>
        <w:tc>
          <w:tcPr>
            <w:tcW w:w="4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F41215D" w14:textId="77777777" w:rsidR="00BA3E1B" w:rsidRDefault="00000000">
            <w:r>
              <w:rPr>
                <w:rFonts w:ascii="Arial" w:eastAsia="Arial" w:hAnsi="Arial" w:cs="Arial"/>
                <w:b/>
                <w:bCs/>
                <w:color w:val="181614"/>
                <w:sz w:val="19"/>
                <w:szCs w:val="19"/>
              </w:rPr>
              <w:t>Intelligence built for the treatment room. Commerce built on top.</w:t>
            </w:r>
          </w:p>
        </w:tc>
        <w:tc>
          <w:tcPr>
            <w:tcW w:w="4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0A9DC0D" w14:textId="77777777" w:rsidR="00BA3E1B" w:rsidRDefault="00000000">
            <w:r>
              <w:rPr>
                <w:rFonts w:ascii="Arial" w:eastAsia="Arial" w:hAnsi="Arial" w:cs="Arial"/>
                <w:color w:val="181614"/>
                <w:sz w:val="19"/>
                <w:szCs w:val="19"/>
              </w:rPr>
              <w:t>Two-part hook that positions IH as the primary value and commerce as the delivery mechanism. Strong for an operator-first brand story. Inverts the usual marketplace framing productively.</w:t>
            </w:r>
          </w:p>
        </w:tc>
      </w:tr>
      <w:tr w:rsidR="00BA3E1B" w14:paraId="79AB8042" w14:textId="77777777">
        <w:tc>
          <w:tcPr>
            <w:tcW w:w="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6CFED3B" w14:textId="77777777" w:rsidR="00BA3E1B" w:rsidRDefault="00000000">
            <w:r>
              <w:rPr>
                <w:rFonts w:ascii="Arial" w:eastAsia="Arial" w:hAnsi="Arial" w:cs="Arial"/>
                <w:color w:val="181614"/>
                <w:sz w:val="19"/>
                <w:szCs w:val="19"/>
              </w:rPr>
              <w:t>9</w:t>
            </w:r>
          </w:p>
        </w:tc>
        <w:tc>
          <w:tcPr>
            <w:tcW w:w="4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1CCB6CB" w14:textId="77777777" w:rsidR="00BA3E1B" w:rsidRDefault="00000000">
            <w:r>
              <w:rPr>
                <w:rFonts w:ascii="Arial" w:eastAsia="Arial" w:hAnsi="Arial" w:cs="Arial"/>
                <w:b/>
                <w:bCs/>
                <w:color w:val="181614"/>
                <w:sz w:val="19"/>
                <w:szCs w:val="19"/>
              </w:rPr>
              <w:t>Wholesale access plus the intelligence to use it.</w:t>
            </w:r>
          </w:p>
        </w:tc>
        <w:tc>
          <w:tcPr>
            <w:tcW w:w="46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58D52B9" w14:textId="77777777" w:rsidR="00BA3E1B" w:rsidRDefault="00000000">
            <w:r>
              <w:rPr>
                <w:rFonts w:ascii="Arial" w:eastAsia="Arial" w:hAnsi="Arial" w:cs="Arial"/>
                <w:color w:val="181614"/>
                <w:sz w:val="19"/>
                <w:szCs w:val="19"/>
              </w:rPr>
              <w:t>Compact. Links the marketplace value (wholesale access) to the IH value (intelligence). Works as a byline under a stronger headline or in a two-panel layout.</w:t>
            </w:r>
          </w:p>
        </w:tc>
      </w:tr>
      <w:tr w:rsidR="00BA3E1B" w14:paraId="5A7680EC" w14:textId="77777777">
        <w:tc>
          <w:tcPr>
            <w:tcW w:w="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3646A40" w14:textId="77777777" w:rsidR="00BA3E1B" w:rsidRDefault="00000000">
            <w:r>
              <w:rPr>
                <w:rFonts w:ascii="Arial" w:eastAsia="Arial" w:hAnsi="Arial" w:cs="Arial"/>
                <w:color w:val="181614"/>
                <w:sz w:val="19"/>
                <w:szCs w:val="19"/>
              </w:rPr>
              <w:t>10</w:t>
            </w:r>
          </w:p>
        </w:tc>
        <w:tc>
          <w:tcPr>
            <w:tcW w:w="4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E4CDFE7" w14:textId="77777777" w:rsidR="00BA3E1B" w:rsidRDefault="00000000">
            <w:r>
              <w:rPr>
                <w:rFonts w:ascii="Arial" w:eastAsia="Arial" w:hAnsi="Arial" w:cs="Arial"/>
                <w:b/>
                <w:bCs/>
                <w:color w:val="181614"/>
                <w:sz w:val="19"/>
                <w:szCs w:val="19"/>
              </w:rPr>
              <w:t>The benchmark data your purchasing decisions have been missing.</w:t>
            </w:r>
          </w:p>
        </w:tc>
        <w:tc>
          <w:tcPr>
            <w:tcW w:w="46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636AC22" w14:textId="77777777" w:rsidR="00BA3E1B" w:rsidRDefault="00000000">
            <w:r>
              <w:rPr>
                <w:rFonts w:ascii="Arial" w:eastAsia="Arial" w:hAnsi="Arial" w:cs="Arial"/>
                <w:color w:val="181614"/>
                <w:sz w:val="19"/>
                <w:szCs w:val="19"/>
              </w:rPr>
              <w:t>Problem-framing hook. Implies the operator has been making purchasing decisions without good data — which is true. "Missing" creates a gap the platform fills. Strong for IH landing sub-headline.</w:t>
            </w:r>
          </w:p>
        </w:tc>
      </w:tr>
    </w:tbl>
    <w:p w14:paraId="0F3CBF25" w14:textId="77777777" w:rsidR="00BA3E1B" w:rsidRDefault="00BA3E1B">
      <w:pPr>
        <w:spacing w:before="200" w:after="80"/>
      </w:pPr>
    </w:p>
    <w:p w14:paraId="287DA704"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B3 — Recommended Best Three</w:t>
      </w:r>
    </w:p>
    <w:p w14:paraId="777CFD3F" w14:textId="77777777" w:rsidR="00BA3E1B" w:rsidRDefault="00000000">
      <w:pPr>
        <w:spacing w:before="80" w:after="120"/>
      </w:pPr>
      <w:r>
        <w:rPr>
          <w:rFonts w:ascii="Arial" w:eastAsia="Arial" w:hAnsi="Arial" w:cs="Arial"/>
          <w:color w:val="181614"/>
        </w:rPr>
        <w:t xml:space="preserve">These three hooks work at different layers of the funnel and can be used in combination without </w:t>
      </w:r>
      <w:proofErr w:type="gramStart"/>
      <w:r>
        <w:rPr>
          <w:rFonts w:ascii="Arial" w:eastAsia="Arial" w:hAnsi="Arial" w:cs="Arial"/>
          <w:color w:val="181614"/>
        </w:rPr>
        <w:t>competing with each other</w:t>
      </w:r>
      <w:proofErr w:type="gramEnd"/>
      <w:r>
        <w:rPr>
          <w:rFonts w:ascii="Arial" w:eastAsia="Arial" w:hAnsi="Arial" w:cs="Arial"/>
          <w:color w:val="18161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E1B" w14:paraId="38A72184"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10C4DF4" w14:textId="77777777" w:rsidR="00BA3E1B" w:rsidRDefault="00000000">
            <w:r>
              <w:rPr>
                <w:rFonts w:ascii="Arial" w:eastAsia="Arial" w:hAnsi="Arial" w:cs="Arial"/>
                <w:b/>
                <w:bCs/>
                <w:color w:val="181614"/>
                <w:sz w:val="19"/>
                <w:szCs w:val="19"/>
              </w:rPr>
              <w:t>Primary hook (section level)</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0174B0E" w14:textId="77777777" w:rsidR="00BA3E1B" w:rsidRDefault="00000000">
            <w:r>
              <w:rPr>
                <w:rFonts w:ascii="Arial" w:eastAsia="Arial" w:hAnsi="Arial" w:cs="Arial"/>
                <w:color w:val="181614"/>
                <w:sz w:val="19"/>
                <w:szCs w:val="19"/>
              </w:rPr>
              <w:t xml:space="preserve">Market intelligence for the treatment room. — Hook Option 1. Use as the H2 section headline on the For Buyers page IH preview section, as the IH landing page hero headline, and as the Request Access reinforcing line. It is restrained, specific, and </w:t>
            </w:r>
            <w:proofErr w:type="gramStart"/>
            <w:r>
              <w:rPr>
                <w:rFonts w:ascii="Arial" w:eastAsia="Arial" w:hAnsi="Arial" w:cs="Arial"/>
                <w:color w:val="181614"/>
                <w:sz w:val="19"/>
                <w:szCs w:val="19"/>
              </w:rPr>
              <w:t>infrastructure-toned</w:t>
            </w:r>
            <w:proofErr w:type="gramEnd"/>
            <w:r>
              <w:rPr>
                <w:rFonts w:ascii="Arial" w:eastAsia="Arial" w:hAnsi="Arial" w:cs="Arial"/>
                <w:color w:val="181614"/>
                <w:sz w:val="19"/>
                <w:szCs w:val="19"/>
              </w:rPr>
              <w:t>.</w:t>
            </w:r>
          </w:p>
        </w:tc>
      </w:tr>
      <w:tr w:rsidR="00BA3E1B" w14:paraId="0080C0D4"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EBD9F17" w14:textId="77777777" w:rsidR="00BA3E1B" w:rsidRDefault="00000000">
            <w:r>
              <w:rPr>
                <w:rFonts w:ascii="Arial" w:eastAsia="Arial" w:hAnsi="Arial" w:cs="Arial"/>
                <w:b/>
                <w:bCs/>
                <w:color w:val="181614"/>
                <w:sz w:val="19"/>
                <w:szCs w:val="19"/>
              </w:rPr>
              <w:t>Acquisition hook (operator-facing)</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B8D22E6" w14:textId="77777777" w:rsidR="00BA3E1B" w:rsidRDefault="00000000">
            <w:r>
              <w:rPr>
                <w:rFonts w:ascii="Arial" w:eastAsia="Arial" w:hAnsi="Arial" w:cs="Arial"/>
                <w:color w:val="181614"/>
                <w:sz w:val="19"/>
                <w:szCs w:val="19"/>
              </w:rPr>
              <w:t>Know what the best-performing spas are buying — before your next order. — Hook Option 2. Use as the IH preview section body opener on the For Buyers page and in any direct outreach to operators. More direct, more urgency, still premium.</w:t>
            </w:r>
          </w:p>
        </w:tc>
      </w:tr>
      <w:tr w:rsidR="00BA3E1B" w14:paraId="0E182208"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6722E60" w14:textId="77777777" w:rsidR="00BA3E1B" w:rsidRDefault="00000000">
            <w:r>
              <w:rPr>
                <w:rFonts w:ascii="Arial" w:eastAsia="Arial" w:hAnsi="Arial" w:cs="Arial"/>
                <w:b/>
                <w:bCs/>
                <w:color w:val="181614"/>
                <w:sz w:val="19"/>
                <w:szCs w:val="19"/>
              </w:rPr>
              <w:t>Category claim (press / About)</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569FCE8" w14:textId="77777777" w:rsidR="00BA3E1B" w:rsidRDefault="00000000">
            <w:r>
              <w:rPr>
                <w:rFonts w:ascii="Arial" w:eastAsia="Arial" w:hAnsi="Arial" w:cs="Arial"/>
                <w:color w:val="181614"/>
                <w:sz w:val="19"/>
                <w:szCs w:val="19"/>
              </w:rPr>
              <w:t xml:space="preserve">The industry’s first purchasing benchmark for licensed professionals. — Hook Option 3. Use in About page updates, press mentions, and the IH landing page supporting </w:t>
            </w:r>
            <w:proofErr w:type="spellStart"/>
            <w:r>
              <w:rPr>
                <w:rFonts w:ascii="Arial" w:eastAsia="Arial" w:hAnsi="Arial" w:cs="Arial"/>
                <w:color w:val="181614"/>
                <w:sz w:val="19"/>
                <w:szCs w:val="19"/>
              </w:rPr>
              <w:t>subheadline</w:t>
            </w:r>
            <w:proofErr w:type="spellEnd"/>
            <w:r>
              <w:rPr>
                <w:rFonts w:ascii="Arial" w:eastAsia="Arial" w:hAnsi="Arial" w:cs="Arial"/>
                <w:color w:val="181614"/>
                <w:sz w:val="19"/>
                <w:szCs w:val="19"/>
              </w:rPr>
              <w:t>. Claims the category position without over-promising the current feature set.</w:t>
            </w:r>
          </w:p>
        </w:tc>
      </w:tr>
    </w:tbl>
    <w:p w14:paraId="4EDE46E6" w14:textId="77777777" w:rsidR="00BA3E1B" w:rsidRDefault="00BA3E1B">
      <w:pPr>
        <w:spacing w:before="200" w:after="80"/>
      </w:pPr>
    </w:p>
    <w:p w14:paraId="4052D606"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B4 — Bridge Language by Page</w:t>
      </w:r>
    </w:p>
    <w:p w14:paraId="44E9704F" w14:textId="77777777" w:rsidR="00BA3E1B" w:rsidRDefault="00000000">
      <w:pPr>
        <w:spacing w:before="80" w:after="120"/>
      </w:pPr>
      <w:r>
        <w:rPr>
          <w:rFonts w:ascii="Arial" w:eastAsia="Arial" w:hAnsi="Arial" w:cs="Arial"/>
          <w:color w:val="181614"/>
        </w:rPr>
        <w:t>Each of the following is a specific copy addition to an existing page. These are additions, not replacements. They drop into the designated location and do not disturb surrounding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3E1B" w14:paraId="57C24497"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4A864F28" w14:textId="77777777" w:rsidR="00BA3E1B" w:rsidRDefault="00000000">
            <w:r>
              <w:rPr>
                <w:rFonts w:ascii="Arial" w:eastAsia="Arial" w:hAnsi="Arial" w:cs="Arial"/>
                <w:b/>
                <w:bCs/>
                <w:color w:val="F5F4F2"/>
                <w:spacing w:val="80"/>
                <w:sz w:val="17"/>
                <w:szCs w:val="17"/>
              </w:rPr>
              <w:t>PAGE</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1D977DD0" w14:textId="77777777" w:rsidR="00BA3E1B" w:rsidRDefault="00000000">
            <w:r>
              <w:rPr>
                <w:rFonts w:ascii="Arial" w:eastAsia="Arial" w:hAnsi="Arial" w:cs="Arial"/>
                <w:b/>
                <w:bCs/>
                <w:color w:val="F5F4F2"/>
                <w:spacing w:val="80"/>
                <w:sz w:val="17"/>
                <w:szCs w:val="17"/>
              </w:rPr>
              <w:t>COPY ADDITION</w:t>
            </w:r>
          </w:p>
        </w:tc>
      </w:tr>
      <w:tr w:rsidR="00BA3E1B" w14:paraId="15C80A79"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2CE3F41" w14:textId="77777777" w:rsidR="00BA3E1B" w:rsidRDefault="00000000">
            <w:r>
              <w:rPr>
                <w:rFonts w:ascii="Arial" w:eastAsia="Arial" w:hAnsi="Arial" w:cs="Arial"/>
                <w:b/>
                <w:bCs/>
                <w:color w:val="181614"/>
                <w:sz w:val="19"/>
                <w:szCs w:val="19"/>
              </w:rPr>
              <w:t>Homepage — Buyer card addition</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D5D77C1" w14:textId="77777777" w:rsidR="00BA3E1B" w:rsidRDefault="00000000">
            <w:r>
              <w:rPr>
                <w:rFonts w:ascii="Arial" w:eastAsia="Arial" w:hAnsi="Arial" w:cs="Arial"/>
                <w:color w:val="181614"/>
                <w:sz w:val="19"/>
                <w:szCs w:val="19"/>
              </w:rPr>
              <w:t>In the For Buyers card in the platform split section, below the feature list, add a single line: "Includes access to the Intelligence Hub — purchasing benchmarks, brand performance data, and professional education." This surfaces the IH value without requiring a separate section.</w:t>
            </w:r>
          </w:p>
        </w:tc>
      </w:tr>
      <w:tr w:rsidR="00BA3E1B" w14:paraId="5FCBAA1E"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64671E4" w14:textId="77777777" w:rsidR="00BA3E1B" w:rsidRDefault="00000000">
            <w:r>
              <w:rPr>
                <w:rFonts w:ascii="Arial" w:eastAsia="Arial" w:hAnsi="Arial" w:cs="Arial"/>
                <w:b/>
                <w:bCs/>
                <w:color w:val="181614"/>
                <w:sz w:val="19"/>
                <w:szCs w:val="19"/>
              </w:rPr>
              <w:t>For Buyers page — IH preview section</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78BF891" w14:textId="77777777" w:rsidR="00BA3E1B" w:rsidRDefault="00000000">
            <w:r>
              <w:rPr>
                <w:rFonts w:ascii="Arial" w:eastAsia="Arial" w:hAnsi="Arial" w:cs="Arial"/>
                <w:color w:val="181614"/>
                <w:sz w:val="19"/>
                <w:szCs w:val="19"/>
              </w:rPr>
              <w:t xml:space="preserve">Between the "What you get" section and the "Who qualifies?" section, insert a new section titled "Market intelligence for the treatment room." Body: "Your </w:t>
            </w:r>
            <w:proofErr w:type="spellStart"/>
            <w:r>
              <w:rPr>
                <w:rFonts w:ascii="Arial" w:eastAsia="Arial" w:hAnsi="Arial" w:cs="Arial"/>
                <w:color w:val="181614"/>
                <w:sz w:val="19"/>
                <w:szCs w:val="19"/>
              </w:rPr>
              <w:t>Socelle</w:t>
            </w:r>
            <w:proofErr w:type="spellEnd"/>
            <w:r>
              <w:rPr>
                <w:rFonts w:ascii="Arial" w:eastAsia="Arial" w:hAnsi="Arial" w:cs="Arial"/>
                <w:color w:val="181614"/>
                <w:sz w:val="19"/>
                <w:szCs w:val="19"/>
              </w:rPr>
              <w:t xml:space="preserve"> account includes access to the </w:t>
            </w:r>
            <w:r>
              <w:rPr>
                <w:rFonts w:ascii="Arial" w:eastAsia="Arial" w:hAnsi="Arial" w:cs="Arial"/>
                <w:color w:val="181614"/>
                <w:sz w:val="19"/>
                <w:szCs w:val="19"/>
              </w:rPr>
              <w:lastRenderedPageBreak/>
              <w:t>Intelligence Hub — purchasing benchmarks by category, brand performance data, and professional education curated for licensed operators. Not a dashboard. Not a blog. Actionable intelligence, built for how your business actually runs." Then 3 specific data points (category benchmarks, trending brands, top reorders).</w:t>
            </w:r>
          </w:p>
        </w:tc>
      </w:tr>
      <w:tr w:rsidR="00BA3E1B" w14:paraId="4B30B3B0"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34A19C4" w14:textId="77777777" w:rsidR="00BA3E1B" w:rsidRDefault="00000000">
            <w:r>
              <w:rPr>
                <w:rFonts w:ascii="Arial" w:eastAsia="Arial" w:hAnsi="Arial" w:cs="Arial"/>
                <w:b/>
                <w:bCs/>
                <w:color w:val="181614"/>
                <w:sz w:val="19"/>
                <w:szCs w:val="19"/>
              </w:rPr>
              <w:lastRenderedPageBreak/>
              <w:t>Request Access page — reinforcing line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CCB3803" w14:textId="77777777" w:rsidR="00BA3E1B" w:rsidRDefault="00000000">
            <w:r>
              <w:rPr>
                <w:rFonts w:ascii="Arial" w:eastAsia="Arial" w:hAnsi="Arial" w:cs="Arial"/>
                <w:color w:val="181614"/>
                <w:sz w:val="19"/>
                <w:szCs w:val="19"/>
              </w:rPr>
              <w:t>Below the primary CTA for operators, add: "Licensed professional accounts include access to the Intelligence Hub — market benchmarks, brand data, and exclusive professional content." This makes the account feel like more than marketplace access.</w:t>
            </w:r>
          </w:p>
        </w:tc>
      </w:tr>
      <w:tr w:rsidR="00BA3E1B" w14:paraId="70DE1C31"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66A56A8" w14:textId="77777777" w:rsidR="00BA3E1B" w:rsidRDefault="00000000">
            <w:r>
              <w:rPr>
                <w:rFonts w:ascii="Arial" w:eastAsia="Arial" w:hAnsi="Arial" w:cs="Arial"/>
                <w:b/>
                <w:bCs/>
                <w:color w:val="181614"/>
                <w:sz w:val="19"/>
                <w:szCs w:val="19"/>
              </w:rPr>
              <w:t>IH Teaser landing (P5)</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88B3E33" w14:textId="77777777" w:rsidR="00BA3E1B" w:rsidRDefault="00000000">
            <w:r>
              <w:rPr>
                <w:rFonts w:ascii="Arial" w:eastAsia="Arial" w:hAnsi="Arial" w:cs="Arial"/>
                <w:color w:val="181614"/>
                <w:sz w:val="19"/>
                <w:szCs w:val="19"/>
              </w:rPr>
              <w:t xml:space="preserve">Hero headline: "Market intelligence for the treatment room." </w:t>
            </w:r>
            <w:proofErr w:type="spellStart"/>
            <w:r>
              <w:rPr>
                <w:rFonts w:ascii="Arial" w:eastAsia="Arial" w:hAnsi="Arial" w:cs="Arial"/>
                <w:color w:val="181614"/>
                <w:sz w:val="19"/>
                <w:szCs w:val="19"/>
              </w:rPr>
              <w:t>Subheadline</w:t>
            </w:r>
            <w:proofErr w:type="spellEnd"/>
            <w:r>
              <w:rPr>
                <w:rFonts w:ascii="Arial" w:eastAsia="Arial" w:hAnsi="Arial" w:cs="Arial"/>
                <w:color w:val="181614"/>
                <w:sz w:val="19"/>
                <w:szCs w:val="19"/>
              </w:rPr>
              <w:t xml:space="preserve">: "The Intelligence Hub is a private layer inside your </w:t>
            </w:r>
            <w:proofErr w:type="spellStart"/>
            <w:r>
              <w:rPr>
                <w:rFonts w:ascii="Arial" w:eastAsia="Arial" w:hAnsi="Arial" w:cs="Arial"/>
                <w:color w:val="181614"/>
                <w:sz w:val="19"/>
                <w:szCs w:val="19"/>
              </w:rPr>
              <w:t>Socelle</w:t>
            </w:r>
            <w:proofErr w:type="spellEnd"/>
            <w:r>
              <w:rPr>
                <w:rFonts w:ascii="Arial" w:eastAsia="Arial" w:hAnsi="Arial" w:cs="Arial"/>
                <w:color w:val="181614"/>
                <w:sz w:val="19"/>
                <w:szCs w:val="19"/>
              </w:rPr>
              <w:t xml:space="preserve"> account. Purchasing benchmarks, category data, trending brands, and professional education — built for the licensed operator, not the general consumer." CTA: "Get early access →" Do not describe features beyond these categories. Do not include screenshots of a product that does not exist yet.</w:t>
            </w:r>
          </w:p>
        </w:tc>
      </w:tr>
    </w:tbl>
    <w:p w14:paraId="13EC72B3" w14:textId="77777777" w:rsidR="00BA3E1B" w:rsidRDefault="00BA3E1B">
      <w:pPr>
        <w:spacing w:before="200" w:after="80"/>
      </w:pPr>
    </w:p>
    <w:p w14:paraId="70F8E9E8"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B5 — Framing Guardrails for All IH Copy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3E1B" w14:paraId="2B062447"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183261EB" w14:textId="77777777" w:rsidR="00BA3E1B" w:rsidRDefault="00000000">
            <w:r>
              <w:rPr>
                <w:rFonts w:ascii="Arial" w:eastAsia="Arial" w:hAnsi="Arial" w:cs="Arial"/>
                <w:b/>
                <w:bCs/>
                <w:color w:val="F5F4F2"/>
                <w:spacing w:val="80"/>
                <w:sz w:val="17"/>
                <w:szCs w:val="17"/>
              </w:rPr>
              <w:t>GUARDRAIL</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5FE338C7" w14:textId="77777777" w:rsidR="00BA3E1B" w:rsidRDefault="00000000">
            <w:r>
              <w:rPr>
                <w:rFonts w:ascii="Arial" w:eastAsia="Arial" w:hAnsi="Arial" w:cs="Arial"/>
                <w:b/>
                <w:bCs/>
                <w:color w:val="F5F4F2"/>
                <w:spacing w:val="80"/>
                <w:sz w:val="17"/>
                <w:szCs w:val="17"/>
              </w:rPr>
              <w:t>APPLICATION</w:t>
            </w:r>
          </w:p>
        </w:tc>
      </w:tr>
      <w:tr w:rsidR="00BA3E1B" w14:paraId="676E4740"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5AA868B" w14:textId="77777777" w:rsidR="00BA3E1B" w:rsidRDefault="00000000">
            <w:r>
              <w:rPr>
                <w:rFonts w:ascii="Arial" w:eastAsia="Arial" w:hAnsi="Arial" w:cs="Arial"/>
                <w:b/>
                <w:bCs/>
                <w:color w:val="181614"/>
                <w:sz w:val="19"/>
                <w:szCs w:val="19"/>
              </w:rPr>
              <w:t>Infrastructure, not feature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9F858AB" w14:textId="77777777" w:rsidR="00BA3E1B" w:rsidRDefault="00000000">
            <w:r>
              <w:rPr>
                <w:rFonts w:ascii="Arial" w:eastAsia="Arial" w:hAnsi="Arial" w:cs="Arial"/>
                <w:color w:val="181614"/>
                <w:sz w:val="19"/>
                <w:szCs w:val="19"/>
              </w:rPr>
              <w:t>The IH is described as a layer, not a feature. "Your account includes the Intelligence Hub" — not "the Intelligence Hub feature" or "the Intelligence Hub tool."</w:t>
            </w:r>
          </w:p>
        </w:tc>
      </w:tr>
      <w:tr w:rsidR="00BA3E1B" w14:paraId="423511D4"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CB045C2" w14:textId="77777777" w:rsidR="00BA3E1B" w:rsidRDefault="00000000">
            <w:r>
              <w:rPr>
                <w:rFonts w:ascii="Arial" w:eastAsia="Arial" w:hAnsi="Arial" w:cs="Arial"/>
                <w:b/>
                <w:bCs/>
                <w:color w:val="181614"/>
                <w:sz w:val="19"/>
                <w:szCs w:val="19"/>
              </w:rPr>
              <w:t>Private, not exclusive</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6170DF58" w14:textId="77777777" w:rsidR="00BA3E1B" w:rsidRDefault="00000000">
            <w:r>
              <w:rPr>
                <w:rFonts w:ascii="Arial" w:eastAsia="Arial" w:hAnsi="Arial" w:cs="Arial"/>
                <w:color w:val="181614"/>
                <w:sz w:val="19"/>
                <w:szCs w:val="19"/>
              </w:rPr>
              <w:t>Use private to describe the gating. Do not use exclusive, VIP, or members-only. Private implies curation and intelligence. Exclusive implies hierarchy.</w:t>
            </w:r>
          </w:p>
        </w:tc>
      </w:tr>
      <w:tr w:rsidR="00BA3E1B" w14:paraId="32CE313B"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8F9CA36" w14:textId="77777777" w:rsidR="00BA3E1B" w:rsidRDefault="00000000">
            <w:r>
              <w:rPr>
                <w:rFonts w:ascii="Arial" w:eastAsia="Arial" w:hAnsi="Arial" w:cs="Arial"/>
                <w:b/>
                <w:bCs/>
                <w:color w:val="181614"/>
                <w:sz w:val="19"/>
                <w:szCs w:val="19"/>
              </w:rPr>
              <w:t>Specific, not vague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1CF2513" w14:textId="77777777" w:rsidR="00BA3E1B" w:rsidRDefault="00000000">
            <w:r>
              <w:rPr>
                <w:rFonts w:ascii="Arial" w:eastAsia="Arial" w:hAnsi="Arial" w:cs="Arial"/>
                <w:color w:val="181614"/>
                <w:sz w:val="19"/>
                <w:szCs w:val="19"/>
              </w:rPr>
              <w:t>Every IH hook must name at least one concrete data type: benchmarks, purchasing data, brand performance, category trends. "Insights" and "analytics" are not acceptable substitutes.</w:t>
            </w:r>
          </w:p>
        </w:tc>
      </w:tr>
      <w:tr w:rsidR="00BA3E1B" w14:paraId="7DA92CB2"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B436A7E" w14:textId="77777777" w:rsidR="00BA3E1B" w:rsidRDefault="00000000">
            <w:r>
              <w:rPr>
                <w:rFonts w:ascii="Arial" w:eastAsia="Arial" w:hAnsi="Arial" w:cs="Arial"/>
                <w:b/>
                <w:bCs/>
                <w:color w:val="181614"/>
                <w:sz w:val="19"/>
                <w:szCs w:val="19"/>
              </w:rPr>
              <w:t>Operator-native language</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459373E" w14:textId="77777777" w:rsidR="00BA3E1B" w:rsidRDefault="00000000">
            <w:r>
              <w:rPr>
                <w:rFonts w:ascii="Arial" w:eastAsia="Arial" w:hAnsi="Arial" w:cs="Arial"/>
                <w:color w:val="181614"/>
                <w:sz w:val="19"/>
                <w:szCs w:val="19"/>
              </w:rPr>
              <w:t>Use: buying decisions, reorder, treatment room, what your peers are ordering, category. Avoid: data-driven, actionable insights, leverage your data, unlock value.</w:t>
            </w:r>
          </w:p>
        </w:tc>
      </w:tr>
    </w:tbl>
    <w:p w14:paraId="5E24AD6F" w14:textId="77777777" w:rsidR="00BA3E1B" w:rsidRDefault="00000000">
      <w:r>
        <w:br w:type="page"/>
      </w:r>
    </w:p>
    <w:p w14:paraId="401E766F" w14:textId="77777777" w:rsidR="00BA3E1B" w:rsidRDefault="00000000">
      <w:pPr>
        <w:pStyle w:val="Heading1"/>
        <w:spacing w:before="480" w:after="200"/>
      </w:pPr>
      <w:r>
        <w:rPr>
          <w:rFonts w:ascii="Arial" w:eastAsia="Arial" w:hAnsi="Arial" w:cs="Arial"/>
          <w:b/>
          <w:bCs/>
          <w:color w:val="181614"/>
          <w:sz w:val="44"/>
          <w:szCs w:val="44"/>
        </w:rPr>
        <w:lastRenderedPageBreak/>
        <w:t>C — Launch Scope Compression</w:t>
      </w:r>
    </w:p>
    <w:p w14:paraId="6BB24482" w14:textId="77777777" w:rsidR="00BA3E1B" w:rsidRDefault="00000000">
      <w:pPr>
        <w:spacing w:before="80" w:after="160"/>
      </w:pPr>
      <w:r>
        <w:rPr>
          <w:rFonts w:ascii="Arial" w:eastAsia="Arial" w:hAnsi="Arial" w:cs="Arial"/>
          <w:color w:val="181614"/>
        </w:rPr>
        <w:t>The current coordination document defines six priority pages (P1–P6) as the immediate launch set. This is the right set for a two-week sprint with no external constraints. In practice, the fastest path to a credible public launch — and the fastest path to operator acquisition — requires a three-page first cohort. Everything else follows within days.</w:t>
      </w:r>
    </w:p>
    <w:p w14:paraId="30FB144E"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C1 — True First-Launch Page Set</w:t>
      </w:r>
    </w:p>
    <w:p w14:paraId="2B46CF86" w14:textId="77777777" w:rsidR="00BA3E1B" w:rsidRDefault="00000000">
      <w:pPr>
        <w:spacing w:before="80" w:after="120"/>
      </w:pPr>
      <w:r>
        <w:rPr>
          <w:rFonts w:ascii="Arial" w:eastAsia="Arial" w:hAnsi="Arial" w:cs="Arial"/>
          <w:color w:val="181614"/>
        </w:rPr>
        <w:t>These three pages form a complete, standalone acquisition loop for operators. A visitor from any referral source can arrive, understand the platform, and convert. The loop is: Homepage → For Buyers → Request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3E1B" w14:paraId="46170E21"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569423B1" w14:textId="77777777" w:rsidR="00BA3E1B" w:rsidRDefault="00000000">
            <w:r>
              <w:rPr>
                <w:rFonts w:ascii="Arial" w:eastAsia="Arial" w:hAnsi="Arial" w:cs="Arial"/>
                <w:b/>
                <w:bCs/>
                <w:color w:val="F5F4F2"/>
                <w:spacing w:val="80"/>
                <w:sz w:val="17"/>
                <w:szCs w:val="17"/>
              </w:rPr>
              <w:t>PAGE</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0C2A193E" w14:textId="77777777" w:rsidR="00BA3E1B" w:rsidRDefault="00000000">
            <w:r>
              <w:rPr>
                <w:rFonts w:ascii="Arial" w:eastAsia="Arial" w:hAnsi="Arial" w:cs="Arial"/>
                <w:b/>
                <w:bCs/>
                <w:color w:val="F5F4F2"/>
                <w:spacing w:val="80"/>
                <w:sz w:val="17"/>
                <w:szCs w:val="17"/>
              </w:rPr>
              <w:t>FIRST-LAUNCH RATIONALE</w:t>
            </w:r>
          </w:p>
        </w:tc>
      </w:tr>
      <w:tr w:rsidR="00BA3E1B" w14:paraId="0E183D6C"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D85E113" w14:textId="77777777" w:rsidR="00BA3E1B" w:rsidRDefault="00000000">
            <w:r>
              <w:rPr>
                <w:rFonts w:ascii="Arial" w:eastAsia="Arial" w:hAnsi="Arial" w:cs="Arial"/>
                <w:b/>
                <w:bCs/>
                <w:color w:val="181614"/>
                <w:sz w:val="19"/>
                <w:szCs w:val="19"/>
              </w:rPr>
              <w:t>P1 — Homepage</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41894FC" w14:textId="77777777" w:rsidR="00BA3E1B" w:rsidRDefault="00000000">
            <w:r>
              <w:rPr>
                <w:rFonts w:ascii="Arial" w:eastAsia="Arial" w:hAnsi="Arial" w:cs="Arial"/>
                <w:color w:val="181614"/>
                <w:sz w:val="19"/>
                <w:szCs w:val="19"/>
              </w:rPr>
              <w:t xml:space="preserve">Primary entry point for cold traffic. Sets visual </w:t>
            </w:r>
            <w:proofErr w:type="gramStart"/>
            <w:r>
              <w:rPr>
                <w:rFonts w:ascii="Arial" w:eastAsia="Arial" w:hAnsi="Arial" w:cs="Arial"/>
                <w:color w:val="181614"/>
                <w:sz w:val="19"/>
                <w:szCs w:val="19"/>
              </w:rPr>
              <w:t>standard</w:t>
            </w:r>
            <w:proofErr w:type="gramEnd"/>
            <w:r>
              <w:rPr>
                <w:rFonts w:ascii="Arial" w:eastAsia="Arial" w:hAnsi="Arial" w:cs="Arial"/>
                <w:color w:val="181614"/>
                <w:sz w:val="19"/>
                <w:szCs w:val="19"/>
              </w:rPr>
              <w:t xml:space="preserve"> for all pages. Must ship first. Blocks no other page but defines the visual and copy standard every other agent follows. Gate G2 approval required before any other Wave </w:t>
            </w:r>
            <w:proofErr w:type="gramStart"/>
            <w:r>
              <w:rPr>
                <w:rFonts w:ascii="Arial" w:eastAsia="Arial" w:hAnsi="Arial" w:cs="Arial"/>
                <w:color w:val="181614"/>
                <w:sz w:val="19"/>
                <w:szCs w:val="19"/>
              </w:rPr>
              <w:t>3 page</w:t>
            </w:r>
            <w:proofErr w:type="gramEnd"/>
            <w:r>
              <w:rPr>
                <w:rFonts w:ascii="Arial" w:eastAsia="Arial" w:hAnsi="Arial" w:cs="Arial"/>
                <w:color w:val="181614"/>
                <w:sz w:val="19"/>
                <w:szCs w:val="19"/>
              </w:rPr>
              <w:t xml:space="preserve"> launches.</w:t>
            </w:r>
          </w:p>
        </w:tc>
      </w:tr>
      <w:tr w:rsidR="00BA3E1B" w14:paraId="623F1934"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2F922B6" w14:textId="77777777" w:rsidR="00BA3E1B" w:rsidRDefault="00000000">
            <w:r>
              <w:rPr>
                <w:rFonts w:ascii="Arial" w:eastAsia="Arial" w:hAnsi="Arial" w:cs="Arial"/>
                <w:b/>
                <w:bCs/>
                <w:color w:val="181614"/>
                <w:sz w:val="19"/>
                <w:szCs w:val="19"/>
              </w:rPr>
              <w:t>P2 — For Buyers / Operators</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AB58F16" w14:textId="77777777" w:rsidR="00BA3E1B" w:rsidRDefault="00000000">
            <w:r>
              <w:rPr>
                <w:rFonts w:ascii="Arial" w:eastAsia="Arial" w:hAnsi="Arial" w:cs="Arial"/>
                <w:color w:val="181614"/>
                <w:sz w:val="19"/>
                <w:szCs w:val="19"/>
              </w:rPr>
              <w:t xml:space="preserve">Primary conversion page for the operator acquisition cohort. Spa directors, </w:t>
            </w:r>
            <w:proofErr w:type="spellStart"/>
            <w:r>
              <w:rPr>
                <w:rFonts w:ascii="Arial" w:eastAsia="Arial" w:hAnsi="Arial" w:cs="Arial"/>
                <w:color w:val="181614"/>
                <w:sz w:val="19"/>
                <w:szCs w:val="19"/>
              </w:rPr>
              <w:t>medspa</w:t>
            </w:r>
            <w:proofErr w:type="spellEnd"/>
            <w:r>
              <w:rPr>
                <w:rFonts w:ascii="Arial" w:eastAsia="Arial" w:hAnsi="Arial" w:cs="Arial"/>
                <w:color w:val="181614"/>
                <w:sz w:val="19"/>
                <w:szCs w:val="19"/>
              </w:rPr>
              <w:t xml:space="preserve"> owners, salon operators are the first audience. This page is the reason to build the Intelligence Hub. It should be the best page on the site at launch.</w:t>
            </w:r>
          </w:p>
        </w:tc>
      </w:tr>
      <w:tr w:rsidR="00BA3E1B" w14:paraId="10DBB0C7"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9B6D468" w14:textId="77777777" w:rsidR="00BA3E1B" w:rsidRDefault="00000000">
            <w:r>
              <w:rPr>
                <w:rFonts w:ascii="Arial" w:eastAsia="Arial" w:hAnsi="Arial" w:cs="Arial"/>
                <w:b/>
                <w:bCs/>
                <w:color w:val="181614"/>
                <w:sz w:val="19"/>
                <w:szCs w:val="19"/>
              </w:rPr>
              <w:t>P3 — Request Access</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5FF5E90" w14:textId="77777777" w:rsidR="00BA3E1B" w:rsidRDefault="00000000">
            <w:r>
              <w:rPr>
                <w:rFonts w:ascii="Arial" w:eastAsia="Arial" w:hAnsi="Arial" w:cs="Arial"/>
                <w:color w:val="181614"/>
                <w:sz w:val="19"/>
                <w:szCs w:val="19"/>
              </w:rPr>
              <w:t>The conversion endpoint for both audiences. Not a form. A conversion page with a form. Captures intent from operators and brands. Without this page, P1 and P2 have no landing point for CTA clicks. This ships in Wave 3B, parallel to P1 and P2.</w:t>
            </w:r>
          </w:p>
        </w:tc>
      </w:tr>
    </w:tbl>
    <w:p w14:paraId="57197C70" w14:textId="77777777" w:rsidR="00BA3E1B" w:rsidRDefault="00BA3E1B">
      <w:pPr>
        <w:spacing w:before="200" w:after="80"/>
      </w:pPr>
    </w:p>
    <w:p w14:paraId="07C7ACBB"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C2 — Secondary Page Set</w:t>
      </w:r>
    </w:p>
    <w:p w14:paraId="123A45D2" w14:textId="77777777" w:rsidR="00BA3E1B" w:rsidRDefault="00000000">
      <w:pPr>
        <w:spacing w:before="80" w:after="120"/>
      </w:pPr>
      <w:r>
        <w:rPr>
          <w:rFonts w:ascii="Arial" w:eastAsia="Arial" w:hAnsi="Arial" w:cs="Arial"/>
          <w:color w:val="181614"/>
        </w:rPr>
        <w:t xml:space="preserve">These pages should ship within 3–5 days of P1+P2+P3. They are not delayed — they are sequenced. Their copy is fully </w:t>
      </w:r>
      <w:proofErr w:type="gramStart"/>
      <w:r>
        <w:rPr>
          <w:rFonts w:ascii="Arial" w:eastAsia="Arial" w:hAnsi="Arial" w:cs="Arial"/>
          <w:color w:val="181614"/>
        </w:rPr>
        <w:t>written</w:t>
      </w:r>
      <w:proofErr w:type="gramEnd"/>
      <w:r>
        <w:rPr>
          <w:rFonts w:ascii="Arial" w:eastAsia="Arial" w:hAnsi="Arial" w:cs="Arial"/>
          <w:color w:val="181614"/>
        </w:rPr>
        <w:t xml:space="preserve"> and their visual tokens are already resolved by VISUAL_RESET. Agent time on these pages is 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A3E1B" w14:paraId="6EDDEB0E" w14:textId="77777777">
        <w:trPr>
          <w:tblHeader/>
        </w:trPr>
        <w:tc>
          <w:tcPr>
            <w:tcW w:w="32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095527E" w14:textId="77777777" w:rsidR="00BA3E1B" w:rsidRDefault="00000000">
            <w:r>
              <w:rPr>
                <w:rFonts w:ascii="Arial" w:eastAsia="Arial" w:hAnsi="Arial" w:cs="Arial"/>
                <w:b/>
                <w:bCs/>
                <w:color w:val="F5F4F2"/>
                <w:spacing w:val="80"/>
                <w:sz w:val="17"/>
                <w:szCs w:val="17"/>
              </w:rPr>
              <w:t>PAGE</w:t>
            </w:r>
          </w:p>
        </w:tc>
        <w:tc>
          <w:tcPr>
            <w:tcW w:w="61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5B8A975E" w14:textId="77777777" w:rsidR="00BA3E1B" w:rsidRDefault="00000000">
            <w:r>
              <w:rPr>
                <w:rFonts w:ascii="Arial" w:eastAsia="Arial" w:hAnsi="Arial" w:cs="Arial"/>
                <w:b/>
                <w:bCs/>
                <w:color w:val="F5F4F2"/>
                <w:spacing w:val="80"/>
                <w:sz w:val="17"/>
                <w:szCs w:val="17"/>
              </w:rPr>
              <w:t>SECONDARY RATIONALE</w:t>
            </w:r>
          </w:p>
        </w:tc>
      </w:tr>
      <w:tr w:rsidR="00BA3E1B" w14:paraId="7534F153"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28F663B" w14:textId="77777777" w:rsidR="00BA3E1B" w:rsidRDefault="00000000">
            <w:r>
              <w:rPr>
                <w:rFonts w:ascii="Arial" w:eastAsia="Arial" w:hAnsi="Arial" w:cs="Arial"/>
                <w:b/>
                <w:bCs/>
                <w:color w:val="181614"/>
                <w:sz w:val="19"/>
                <w:szCs w:val="19"/>
              </w:rPr>
              <w:t>P6 — For Brands</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251BFB8" w14:textId="77777777" w:rsidR="00BA3E1B" w:rsidRDefault="00000000">
            <w:r>
              <w:rPr>
                <w:rFonts w:ascii="Arial" w:eastAsia="Arial" w:hAnsi="Arial" w:cs="Arial"/>
                <w:color w:val="181614"/>
                <w:sz w:val="19"/>
                <w:szCs w:val="19"/>
              </w:rPr>
              <w:t>Copy fully written in Playbook Section H. Visual tokens resolved. Agent task: apply tokens, confirm CTA routing, add Intelligence Hub proof-point sentence ("Brands get reseller performance data through the Intelligence Hub"). One day of agent time.</w:t>
            </w:r>
          </w:p>
        </w:tc>
      </w:tr>
      <w:tr w:rsidR="00BA3E1B" w14:paraId="0C8E8CEF" w14:textId="77777777">
        <w:tc>
          <w:tcPr>
            <w:tcW w:w="32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B1AE42F" w14:textId="77777777" w:rsidR="00BA3E1B" w:rsidRDefault="00000000">
            <w:r>
              <w:rPr>
                <w:rFonts w:ascii="Arial" w:eastAsia="Arial" w:hAnsi="Arial" w:cs="Arial"/>
                <w:b/>
                <w:bCs/>
                <w:color w:val="181614"/>
                <w:sz w:val="19"/>
                <w:szCs w:val="19"/>
              </w:rPr>
              <w:t>P4 — How It Works</w:t>
            </w:r>
          </w:p>
        </w:tc>
        <w:tc>
          <w:tcPr>
            <w:tcW w:w="61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1B08943" w14:textId="77777777" w:rsidR="00BA3E1B" w:rsidRDefault="00000000">
            <w:r>
              <w:rPr>
                <w:rFonts w:ascii="Arial" w:eastAsia="Arial" w:hAnsi="Arial" w:cs="Arial"/>
                <w:color w:val="181614"/>
                <w:sz w:val="19"/>
                <w:szCs w:val="19"/>
              </w:rPr>
              <w:t>Exists as a homepage section in the Playbook. Expand to standalone page with operator-specific depth. Add Intelligence Hub as a fourth value layer. Two days of agent time. Ships after P1/P2/P3 are confirmed live.</w:t>
            </w:r>
          </w:p>
        </w:tc>
      </w:tr>
      <w:tr w:rsidR="00BA3E1B" w14:paraId="46AA5D0E" w14:textId="77777777">
        <w:tc>
          <w:tcPr>
            <w:tcW w:w="32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3C16C23" w14:textId="77777777" w:rsidR="00BA3E1B" w:rsidRDefault="00000000">
            <w:r>
              <w:rPr>
                <w:rFonts w:ascii="Arial" w:eastAsia="Arial" w:hAnsi="Arial" w:cs="Arial"/>
                <w:b/>
                <w:bCs/>
                <w:color w:val="181614"/>
                <w:sz w:val="19"/>
                <w:szCs w:val="19"/>
              </w:rPr>
              <w:t>About + Pricing</w:t>
            </w:r>
          </w:p>
        </w:tc>
        <w:tc>
          <w:tcPr>
            <w:tcW w:w="61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E5E6736" w14:textId="77777777" w:rsidR="00BA3E1B" w:rsidRDefault="00000000">
            <w:r>
              <w:rPr>
                <w:rFonts w:ascii="Arial" w:eastAsia="Arial" w:hAnsi="Arial" w:cs="Arial"/>
                <w:color w:val="181614"/>
                <w:sz w:val="19"/>
                <w:szCs w:val="19"/>
              </w:rPr>
              <w:t>Copy substantially preserved from existing site and Playbook. Apply visual tokens. Tighten hero sections per copy governance rules. About and Pricing ship together as the lowest-complexity Wave 3 deliverable.</w:t>
            </w:r>
          </w:p>
        </w:tc>
      </w:tr>
    </w:tbl>
    <w:p w14:paraId="10C0C525" w14:textId="77777777" w:rsidR="00BA3E1B" w:rsidRDefault="00BA3E1B">
      <w:pPr>
        <w:spacing w:before="200" w:after="80"/>
      </w:pPr>
    </w:p>
    <w:p w14:paraId="4E57D4DD"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C3 — What Should Wait</w:t>
      </w:r>
    </w:p>
    <w:p w14:paraId="1A8DF383" w14:textId="77777777" w:rsidR="00BA3E1B" w:rsidRDefault="00000000">
      <w:pPr>
        <w:spacing w:before="80" w:after="120"/>
      </w:pPr>
      <w:r>
        <w:rPr>
          <w:rFonts w:ascii="Arial" w:eastAsia="Arial" w:hAnsi="Arial" w:cs="Arial"/>
          <w:color w:val="181614"/>
        </w:rPr>
        <w:t>The Intelligence Hub teaser landing page (P5) should ship after the first operator cohort exists — not before. This is the single most important scope decision in this refinement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A3E1B" w14:paraId="1B0420E9"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2C3982B" w14:textId="77777777" w:rsidR="00BA3E1B" w:rsidRDefault="00000000">
            <w:r>
              <w:rPr>
                <w:rFonts w:ascii="Arial" w:eastAsia="Arial" w:hAnsi="Arial" w:cs="Arial"/>
                <w:b/>
                <w:bCs/>
                <w:color w:val="181614"/>
                <w:sz w:val="19"/>
                <w:szCs w:val="19"/>
              </w:rPr>
              <w:lastRenderedPageBreak/>
              <w:t>P5 — IH Landing (defer)</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4B19093" w14:textId="77777777" w:rsidR="00BA3E1B" w:rsidRDefault="00000000">
            <w:r>
              <w:rPr>
                <w:rFonts w:ascii="Arial" w:eastAsia="Arial" w:hAnsi="Arial" w:cs="Arial"/>
                <w:color w:val="181614"/>
                <w:sz w:val="19"/>
                <w:szCs w:val="19"/>
              </w:rPr>
              <w:t>The IH preview section on P2 (For Buyers) is sufficient for operator acquisition in the first cohort. A standalone IH landing page before any operator accounts exist risks overpromising on a product that is not yet built. The teaser on P2 creates curiosity. A full landing page creates an expectation of immediate access that post-launch Wave 6 cannot yet satisfy.</w:t>
            </w:r>
          </w:p>
        </w:tc>
      </w:tr>
      <w:tr w:rsidR="00BA3E1B" w14:paraId="52D8559B"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86F4564" w14:textId="77777777" w:rsidR="00BA3E1B" w:rsidRDefault="00000000">
            <w:r>
              <w:rPr>
                <w:rFonts w:ascii="Arial" w:eastAsia="Arial" w:hAnsi="Arial" w:cs="Arial"/>
                <w:b/>
                <w:bCs/>
                <w:color w:val="181614"/>
                <w:sz w:val="19"/>
                <w:szCs w:val="19"/>
              </w:rPr>
              <w:t>Vertical-specific pages</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FC5D064" w14:textId="77777777" w:rsidR="00BA3E1B" w:rsidRDefault="00000000">
            <w:r>
              <w:rPr>
                <w:rFonts w:ascii="Arial" w:eastAsia="Arial" w:hAnsi="Arial" w:cs="Arial"/>
                <w:color w:val="181614"/>
                <w:sz w:val="19"/>
                <w:szCs w:val="19"/>
              </w:rPr>
              <w:t>Professional Hair, Skin, Nail, Wellness vertical landing pages are deferred as per current coordination document. No change here.</w:t>
            </w:r>
          </w:p>
        </w:tc>
      </w:tr>
      <w:tr w:rsidR="00BA3E1B" w14:paraId="64C895A0" w14:textId="77777777">
        <w:tc>
          <w:tcPr>
            <w:tcW w:w="28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0590DE0" w14:textId="77777777" w:rsidR="00BA3E1B" w:rsidRDefault="00000000">
            <w:r>
              <w:rPr>
                <w:rFonts w:ascii="Arial" w:eastAsia="Arial" w:hAnsi="Arial" w:cs="Arial"/>
                <w:b/>
                <w:bCs/>
                <w:color w:val="181614"/>
                <w:sz w:val="19"/>
                <w:szCs w:val="19"/>
              </w:rPr>
              <w:t>Team / about section bios</w:t>
            </w:r>
          </w:p>
        </w:tc>
        <w:tc>
          <w:tcPr>
            <w:tcW w:w="65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37619CE" w14:textId="77777777" w:rsidR="00BA3E1B" w:rsidRDefault="00000000">
            <w:r>
              <w:rPr>
                <w:rFonts w:ascii="Arial" w:eastAsia="Arial" w:hAnsi="Arial" w:cs="Arial"/>
                <w:color w:val="181614"/>
                <w:sz w:val="19"/>
                <w:szCs w:val="19"/>
              </w:rPr>
              <w:t>Only the Option A placeholder (no bios available yet) ships. Full team section ships when bios are ready. Do not hold About page launch for this.</w:t>
            </w:r>
          </w:p>
        </w:tc>
      </w:tr>
      <w:tr w:rsidR="00BA3E1B" w14:paraId="2D651063" w14:textId="77777777">
        <w:tc>
          <w:tcPr>
            <w:tcW w:w="28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E211840" w14:textId="77777777" w:rsidR="00BA3E1B" w:rsidRDefault="00000000">
            <w:r>
              <w:rPr>
                <w:rFonts w:ascii="Arial" w:eastAsia="Arial" w:hAnsi="Arial" w:cs="Arial"/>
                <w:b/>
                <w:bCs/>
                <w:color w:val="181614"/>
                <w:sz w:val="19"/>
                <w:szCs w:val="19"/>
              </w:rPr>
              <w:t>Shopify integration language</w:t>
            </w:r>
          </w:p>
        </w:tc>
        <w:tc>
          <w:tcPr>
            <w:tcW w:w="65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6AC5C7D" w14:textId="77777777" w:rsidR="00BA3E1B" w:rsidRDefault="00000000">
            <w:r>
              <w:rPr>
                <w:rFonts w:ascii="Arial" w:eastAsia="Arial" w:hAnsi="Arial" w:cs="Arial"/>
                <w:color w:val="181614"/>
                <w:sz w:val="19"/>
                <w:szCs w:val="19"/>
              </w:rPr>
              <w:t>Remove from For Brands FAQ the line about Shopify integration until it is on the confirmed near-term roadmap. Leaving a "coming soon" Shopify mention creates a question the platform cannot answer.</w:t>
            </w:r>
          </w:p>
        </w:tc>
      </w:tr>
    </w:tbl>
    <w:p w14:paraId="19326BCD" w14:textId="77777777" w:rsidR="00BA3E1B" w:rsidRDefault="00BA3E1B">
      <w:pPr>
        <w:spacing w:before="200" w:after="80"/>
      </w:pPr>
    </w:p>
    <w:p w14:paraId="3E5E560A"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C4 — Risks of Overbuilding Too Early</w:t>
      </w:r>
    </w:p>
    <w:p w14:paraId="44178ACF" w14:textId="77777777" w:rsidR="00BA3E1B" w:rsidRDefault="00000000">
      <w:pPr>
        <w:pStyle w:val="ListParagraph"/>
        <w:numPr>
          <w:ilvl w:val="0"/>
          <w:numId w:val="2"/>
        </w:numPr>
        <w:spacing w:before="60" w:after="60" w:line="264" w:lineRule="auto"/>
      </w:pPr>
      <w:r>
        <w:rPr>
          <w:rFonts w:ascii="Arial" w:eastAsia="Arial" w:hAnsi="Arial" w:cs="Arial"/>
          <w:color w:val="181614"/>
        </w:rPr>
        <w:t xml:space="preserve">More pages </w:t>
      </w:r>
      <w:proofErr w:type="gramStart"/>
      <w:r>
        <w:rPr>
          <w:rFonts w:ascii="Arial" w:eastAsia="Arial" w:hAnsi="Arial" w:cs="Arial"/>
          <w:color w:val="181614"/>
        </w:rPr>
        <w:t>means</w:t>
      </w:r>
      <w:proofErr w:type="gramEnd"/>
      <w:r>
        <w:rPr>
          <w:rFonts w:ascii="Arial" w:eastAsia="Arial" w:hAnsi="Arial" w:cs="Arial"/>
          <w:color w:val="181614"/>
        </w:rPr>
        <w:t xml:space="preserve"> longer QA before any page is live. Every additional page in Wave 3 extends the pre-launch QA cycle and delays P1.</w:t>
      </w:r>
    </w:p>
    <w:p w14:paraId="5635047C" w14:textId="77777777" w:rsidR="00BA3E1B" w:rsidRDefault="00000000">
      <w:pPr>
        <w:pStyle w:val="ListParagraph"/>
        <w:numPr>
          <w:ilvl w:val="0"/>
          <w:numId w:val="2"/>
        </w:numPr>
        <w:spacing w:before="60" w:after="60" w:line="264" w:lineRule="auto"/>
      </w:pPr>
      <w:r>
        <w:rPr>
          <w:rFonts w:ascii="Arial" w:eastAsia="Arial" w:hAnsi="Arial" w:cs="Arial"/>
          <w:color w:val="181614"/>
        </w:rPr>
        <w:t>The IH teaser landing page, if it ships before operator accounts exist, describes a product the visitor cannot yet access. This is a credibility problem, not a feature gap.</w:t>
      </w:r>
    </w:p>
    <w:p w14:paraId="4AF9E85B" w14:textId="77777777" w:rsidR="00BA3E1B" w:rsidRDefault="00000000">
      <w:pPr>
        <w:pStyle w:val="ListParagraph"/>
        <w:numPr>
          <w:ilvl w:val="0"/>
          <w:numId w:val="2"/>
        </w:numPr>
        <w:spacing w:before="60" w:after="60" w:line="264" w:lineRule="auto"/>
      </w:pPr>
      <w:r>
        <w:rPr>
          <w:rFonts w:ascii="Arial" w:eastAsia="Arial" w:hAnsi="Arial" w:cs="Arial"/>
          <w:color w:val="181614"/>
        </w:rPr>
        <w:t>Spreading agent attention across six parallel pages reduces the visual quality ceiling of the three pages that matter most. P1 and P2 deserve the best agent work on the site. They cannot receive it if six pages are being built simultaneously.</w:t>
      </w:r>
    </w:p>
    <w:p w14:paraId="7053C6B1" w14:textId="77777777" w:rsidR="00BA3E1B" w:rsidRDefault="00000000">
      <w:pPr>
        <w:pStyle w:val="ListParagraph"/>
        <w:numPr>
          <w:ilvl w:val="0"/>
          <w:numId w:val="2"/>
        </w:numPr>
        <w:spacing w:before="60" w:after="60" w:line="264" w:lineRule="auto"/>
      </w:pPr>
      <w:r>
        <w:rPr>
          <w:rFonts w:ascii="Arial" w:eastAsia="Arial" w:hAnsi="Arial" w:cs="Arial"/>
          <w:color w:val="181614"/>
        </w:rPr>
        <w:t>Premature IH landing page creates platform support obligations. If operators find the page and attempt to access the IH before it exists, the request pipeline will surface a gap the team cannot close until post-launch Wave 6.</w:t>
      </w:r>
    </w:p>
    <w:p w14:paraId="58FA7A1F" w14:textId="77777777" w:rsidR="00BA3E1B" w:rsidRDefault="00000000">
      <w:pPr>
        <w:pStyle w:val="ListParagraph"/>
        <w:numPr>
          <w:ilvl w:val="0"/>
          <w:numId w:val="2"/>
        </w:numPr>
        <w:spacing w:before="60" w:after="60" w:line="264" w:lineRule="auto"/>
      </w:pPr>
      <w:r>
        <w:rPr>
          <w:rFonts w:ascii="Arial" w:eastAsia="Arial" w:hAnsi="Arial" w:cs="Arial"/>
          <w:color w:val="181614"/>
        </w:rPr>
        <w:t>A three-page soft launch with a tight operator acquisition loop is a better story than a six-page launch with diluted quality. The story is: "We launched three pages and operators are signing up." That story funds the next build wave.</w:t>
      </w:r>
    </w:p>
    <w:p w14:paraId="1C2BE0D7" w14:textId="77777777" w:rsidR="00BA3E1B" w:rsidRDefault="00BA3E1B">
      <w:pPr>
        <w:spacing w:before="200" w:after="80"/>
      </w:pPr>
    </w:p>
    <w:p w14:paraId="5A5D48F5"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C5 — Final Recommended Launch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7606"/>
      </w:tblGrid>
      <w:tr w:rsidR="00BA3E1B" w14:paraId="516C266A" w14:textId="77777777">
        <w:trPr>
          <w:tblHeader/>
        </w:trPr>
        <w:tc>
          <w:tcPr>
            <w:tcW w:w="14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47C4C954" w14:textId="77777777" w:rsidR="00BA3E1B" w:rsidRDefault="00000000">
            <w:r>
              <w:rPr>
                <w:rFonts w:ascii="Arial" w:eastAsia="Arial" w:hAnsi="Arial" w:cs="Arial"/>
                <w:b/>
                <w:bCs/>
                <w:color w:val="F5F4F2"/>
                <w:spacing w:val="80"/>
                <w:sz w:val="17"/>
                <w:szCs w:val="17"/>
              </w:rPr>
              <w:t>TIMELINE</w:t>
            </w:r>
          </w:p>
        </w:tc>
        <w:tc>
          <w:tcPr>
            <w:tcW w:w="79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36C6BB0" w14:textId="77777777" w:rsidR="00BA3E1B" w:rsidRDefault="00000000">
            <w:r>
              <w:rPr>
                <w:rFonts w:ascii="Arial" w:eastAsia="Arial" w:hAnsi="Arial" w:cs="Arial"/>
                <w:b/>
                <w:bCs/>
                <w:color w:val="F5F4F2"/>
                <w:spacing w:val="80"/>
                <w:sz w:val="17"/>
                <w:szCs w:val="17"/>
              </w:rPr>
              <w:t>ACTION</w:t>
            </w:r>
          </w:p>
        </w:tc>
      </w:tr>
      <w:tr w:rsidR="00BA3E1B" w14:paraId="78EB3463" w14:textId="77777777">
        <w:tc>
          <w:tcPr>
            <w:tcW w:w="1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D0A846E" w14:textId="77777777" w:rsidR="00BA3E1B" w:rsidRDefault="00000000">
            <w:r>
              <w:rPr>
                <w:rFonts w:ascii="Arial" w:eastAsia="Arial" w:hAnsi="Arial" w:cs="Arial"/>
                <w:b/>
                <w:bCs/>
                <w:color w:val="3E4C5E"/>
                <w:sz w:val="18"/>
                <w:szCs w:val="18"/>
              </w:rPr>
              <w:t>Day 0</w:t>
            </w:r>
          </w:p>
        </w:tc>
        <w:tc>
          <w:tcPr>
            <w:tcW w:w="7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7873438" w14:textId="77777777" w:rsidR="00BA3E1B" w:rsidRDefault="00000000">
            <w:r>
              <w:rPr>
                <w:rFonts w:ascii="Arial" w:eastAsia="Arial" w:hAnsi="Arial" w:cs="Arial"/>
                <w:color w:val="181614"/>
                <w:sz w:val="19"/>
                <w:szCs w:val="19"/>
              </w:rPr>
              <w:t>Phase 0 decisions confirmed (D2, D3, D4). Owner sign-off. Wave 1 cleared to start.</w:t>
            </w:r>
          </w:p>
        </w:tc>
      </w:tr>
      <w:tr w:rsidR="00BA3E1B" w14:paraId="67A99FBC" w14:textId="77777777">
        <w:tc>
          <w:tcPr>
            <w:tcW w:w="1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245B751" w14:textId="77777777" w:rsidR="00BA3E1B" w:rsidRDefault="00000000">
            <w:r>
              <w:rPr>
                <w:rFonts w:ascii="Arial" w:eastAsia="Arial" w:hAnsi="Arial" w:cs="Arial"/>
                <w:b/>
                <w:bCs/>
                <w:color w:val="3E4C5E"/>
                <w:sz w:val="18"/>
                <w:szCs w:val="18"/>
              </w:rPr>
              <w:t>Days 1–2</w:t>
            </w:r>
          </w:p>
        </w:tc>
        <w:tc>
          <w:tcPr>
            <w:tcW w:w="7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7969A47" w14:textId="77777777" w:rsidR="00BA3E1B" w:rsidRDefault="00000000">
            <w:r>
              <w:rPr>
                <w:rFonts w:ascii="Arial" w:eastAsia="Arial" w:hAnsi="Arial" w:cs="Arial"/>
                <w:color w:val="181614"/>
                <w:sz w:val="19"/>
                <w:szCs w:val="19"/>
              </w:rPr>
              <w:t>Agent 1 (Scaffold) + Agent 2 (Design System). Token system verified at Gate G1. Gradient mesh removed. All WCAG AA pairs confirmed.</w:t>
            </w:r>
          </w:p>
        </w:tc>
      </w:tr>
      <w:tr w:rsidR="00BA3E1B" w14:paraId="09E085D6" w14:textId="77777777">
        <w:tc>
          <w:tcPr>
            <w:tcW w:w="1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161D892" w14:textId="77777777" w:rsidR="00BA3E1B" w:rsidRDefault="00000000">
            <w:r>
              <w:rPr>
                <w:rFonts w:ascii="Arial" w:eastAsia="Arial" w:hAnsi="Arial" w:cs="Arial"/>
                <w:b/>
                <w:bCs/>
                <w:color w:val="3E4C5E"/>
                <w:sz w:val="18"/>
                <w:szCs w:val="18"/>
              </w:rPr>
              <w:t>Days 2–3</w:t>
            </w:r>
          </w:p>
        </w:tc>
        <w:tc>
          <w:tcPr>
            <w:tcW w:w="7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1BE3ABF" w14:textId="77777777" w:rsidR="00BA3E1B" w:rsidRDefault="00000000">
            <w:r>
              <w:rPr>
                <w:rFonts w:ascii="Arial" w:eastAsia="Arial" w:hAnsi="Arial" w:cs="Arial"/>
                <w:color w:val="181614"/>
                <w:sz w:val="19"/>
                <w:szCs w:val="19"/>
              </w:rPr>
              <w:t xml:space="preserve">Agent 3 (Nav + Layout). Shared navigation, footer, </w:t>
            </w:r>
            <w:proofErr w:type="spellStart"/>
            <w:r>
              <w:rPr>
                <w:rFonts w:ascii="Arial" w:eastAsia="Arial" w:hAnsi="Arial" w:cs="Arial"/>
                <w:color w:val="181614"/>
                <w:sz w:val="19"/>
                <w:szCs w:val="19"/>
              </w:rPr>
              <w:t>layout.tsx</w:t>
            </w:r>
            <w:proofErr w:type="spellEnd"/>
            <w:r>
              <w:rPr>
                <w:rFonts w:ascii="Arial" w:eastAsia="Arial" w:hAnsi="Arial" w:cs="Arial"/>
                <w:color w:val="181614"/>
                <w:sz w:val="19"/>
                <w:szCs w:val="19"/>
              </w:rPr>
              <w:t xml:space="preserve">. Lenis </w:t>
            </w:r>
            <w:proofErr w:type="gramStart"/>
            <w:r>
              <w:rPr>
                <w:rFonts w:ascii="Arial" w:eastAsia="Arial" w:hAnsi="Arial" w:cs="Arial"/>
                <w:color w:val="181614"/>
                <w:sz w:val="19"/>
                <w:szCs w:val="19"/>
              </w:rPr>
              <w:t>scroll</w:t>
            </w:r>
            <w:proofErr w:type="gramEnd"/>
            <w:r>
              <w:rPr>
                <w:rFonts w:ascii="Arial" w:eastAsia="Arial" w:hAnsi="Arial" w:cs="Arial"/>
                <w:color w:val="181614"/>
                <w:sz w:val="19"/>
                <w:szCs w:val="19"/>
              </w:rPr>
              <w:t xml:space="preserve"> active. Magnetic button active.</w:t>
            </w:r>
          </w:p>
        </w:tc>
      </w:tr>
      <w:tr w:rsidR="00BA3E1B" w14:paraId="7FACB521" w14:textId="77777777">
        <w:tc>
          <w:tcPr>
            <w:tcW w:w="1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57B0B0F" w14:textId="77777777" w:rsidR="00BA3E1B" w:rsidRDefault="00000000">
            <w:r>
              <w:rPr>
                <w:rFonts w:ascii="Arial" w:eastAsia="Arial" w:hAnsi="Arial" w:cs="Arial"/>
                <w:b/>
                <w:bCs/>
                <w:color w:val="3E4C5E"/>
                <w:sz w:val="18"/>
                <w:szCs w:val="18"/>
              </w:rPr>
              <w:t>Days 3–5</w:t>
            </w:r>
          </w:p>
        </w:tc>
        <w:tc>
          <w:tcPr>
            <w:tcW w:w="7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C63E749" w14:textId="77777777" w:rsidR="00BA3E1B" w:rsidRDefault="00000000">
            <w:r>
              <w:rPr>
                <w:rFonts w:ascii="Arial" w:eastAsia="Arial" w:hAnsi="Arial" w:cs="Arial"/>
                <w:color w:val="181614"/>
                <w:sz w:val="19"/>
                <w:szCs w:val="19"/>
              </w:rPr>
              <w:t>Wave 3A (P1 + P2) and Wave 3B (P3) run in parallel. Agent 3 (Public Pages Priority) owns P1 and P2. P3 is a simple conversion page — Agent 6 (Copy) can build it while Agent 3 works P1/P2.</w:t>
            </w:r>
          </w:p>
        </w:tc>
      </w:tr>
      <w:tr w:rsidR="00BA3E1B" w14:paraId="032E95AA" w14:textId="77777777">
        <w:tc>
          <w:tcPr>
            <w:tcW w:w="1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FADBC7C" w14:textId="77777777" w:rsidR="00BA3E1B" w:rsidRDefault="00000000">
            <w:r>
              <w:rPr>
                <w:rFonts w:ascii="Arial" w:eastAsia="Arial" w:hAnsi="Arial" w:cs="Arial"/>
                <w:b/>
                <w:bCs/>
                <w:color w:val="3E4C5E"/>
                <w:sz w:val="18"/>
                <w:szCs w:val="18"/>
              </w:rPr>
              <w:t>Day 5</w:t>
            </w:r>
          </w:p>
        </w:tc>
        <w:tc>
          <w:tcPr>
            <w:tcW w:w="7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724A082" w14:textId="77777777" w:rsidR="00BA3E1B" w:rsidRDefault="00000000">
            <w:r>
              <w:rPr>
                <w:rFonts w:ascii="Arial" w:eastAsia="Arial" w:hAnsi="Arial" w:cs="Arial"/>
                <w:color w:val="181614"/>
                <w:sz w:val="19"/>
                <w:szCs w:val="19"/>
              </w:rPr>
              <w:t>Gate G2: Owner reviews and approves Homepage (P1). Gate G3: Owner reviews and approves For Buyers (P2) including IH preview section.</w:t>
            </w:r>
          </w:p>
        </w:tc>
      </w:tr>
      <w:tr w:rsidR="00BA3E1B" w14:paraId="153A2C24" w14:textId="77777777">
        <w:tc>
          <w:tcPr>
            <w:tcW w:w="1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2D304698" w14:textId="77777777" w:rsidR="00BA3E1B" w:rsidRDefault="00000000">
            <w:r>
              <w:rPr>
                <w:rFonts w:ascii="Arial" w:eastAsia="Arial" w:hAnsi="Arial" w:cs="Arial"/>
                <w:b/>
                <w:bCs/>
                <w:color w:val="3E4C5E"/>
                <w:sz w:val="18"/>
                <w:szCs w:val="18"/>
              </w:rPr>
              <w:t>Days 5–6</w:t>
            </w:r>
          </w:p>
        </w:tc>
        <w:tc>
          <w:tcPr>
            <w:tcW w:w="7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010F2AA" w14:textId="77777777" w:rsidR="00BA3E1B" w:rsidRDefault="00000000">
            <w:r>
              <w:rPr>
                <w:rFonts w:ascii="Arial" w:eastAsia="Arial" w:hAnsi="Arial" w:cs="Arial"/>
                <w:color w:val="181614"/>
                <w:sz w:val="19"/>
                <w:szCs w:val="19"/>
              </w:rPr>
              <w:t>P6 (For Brands) + P4 (How It Works) + About + Pricing. All applying existing Playbook copy with new visual tokens. Agent time: 1 day each. Wave 3C parallel.</w:t>
            </w:r>
          </w:p>
        </w:tc>
      </w:tr>
      <w:tr w:rsidR="00BA3E1B" w14:paraId="3115F858" w14:textId="77777777">
        <w:tc>
          <w:tcPr>
            <w:tcW w:w="1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3BC2662" w14:textId="77777777" w:rsidR="00BA3E1B" w:rsidRDefault="00000000">
            <w:r>
              <w:rPr>
                <w:rFonts w:ascii="Arial" w:eastAsia="Arial" w:hAnsi="Arial" w:cs="Arial"/>
                <w:b/>
                <w:bCs/>
                <w:color w:val="3E4C5E"/>
                <w:sz w:val="18"/>
                <w:szCs w:val="18"/>
              </w:rPr>
              <w:t>Day 6</w:t>
            </w:r>
          </w:p>
        </w:tc>
        <w:tc>
          <w:tcPr>
            <w:tcW w:w="7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4197E7B" w14:textId="77777777" w:rsidR="00BA3E1B" w:rsidRDefault="00000000">
            <w:r>
              <w:rPr>
                <w:rFonts w:ascii="Arial" w:eastAsia="Arial" w:hAnsi="Arial" w:cs="Arial"/>
                <w:color w:val="181614"/>
                <w:sz w:val="19"/>
                <w:szCs w:val="19"/>
              </w:rPr>
              <w:t>Agent 10 (SEO + Metadata). Sitemap, per-page meta, OG tags. Standard scope from Phase 2 Work Order.</w:t>
            </w:r>
          </w:p>
        </w:tc>
      </w:tr>
      <w:tr w:rsidR="00BA3E1B" w14:paraId="77297832" w14:textId="77777777">
        <w:tc>
          <w:tcPr>
            <w:tcW w:w="1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2E522A2" w14:textId="77777777" w:rsidR="00BA3E1B" w:rsidRDefault="00000000">
            <w:r>
              <w:rPr>
                <w:rFonts w:ascii="Arial" w:eastAsia="Arial" w:hAnsi="Arial" w:cs="Arial"/>
                <w:b/>
                <w:bCs/>
                <w:color w:val="3E4C5E"/>
                <w:sz w:val="18"/>
                <w:szCs w:val="18"/>
              </w:rPr>
              <w:lastRenderedPageBreak/>
              <w:t>Day 7</w:t>
            </w:r>
          </w:p>
        </w:tc>
        <w:tc>
          <w:tcPr>
            <w:tcW w:w="7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1B6E7273" w14:textId="77777777" w:rsidR="00BA3E1B" w:rsidRDefault="00000000">
            <w:r>
              <w:rPr>
                <w:rFonts w:ascii="Arial" w:eastAsia="Arial" w:hAnsi="Arial" w:cs="Arial"/>
                <w:color w:val="181614"/>
                <w:sz w:val="19"/>
                <w:szCs w:val="19"/>
              </w:rPr>
              <w:t>Agent 11 (QA + Accessibility). Full QA pass on all live pages. P1+P2+P3 reviewed first. WCAG AA on new slate tokens confirmed.</w:t>
            </w:r>
          </w:p>
        </w:tc>
      </w:tr>
      <w:tr w:rsidR="00BA3E1B" w14:paraId="666A057B" w14:textId="77777777">
        <w:tc>
          <w:tcPr>
            <w:tcW w:w="14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CF50EE1" w14:textId="77777777" w:rsidR="00BA3E1B" w:rsidRDefault="00000000">
            <w:r>
              <w:rPr>
                <w:rFonts w:ascii="Arial" w:eastAsia="Arial" w:hAnsi="Arial" w:cs="Arial"/>
                <w:b/>
                <w:bCs/>
                <w:color w:val="3E4C5E"/>
                <w:sz w:val="18"/>
                <w:szCs w:val="18"/>
              </w:rPr>
              <w:t>Day 7 — Soft Launch</w:t>
            </w:r>
          </w:p>
        </w:tc>
        <w:tc>
          <w:tcPr>
            <w:tcW w:w="796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304872D4" w14:textId="77777777" w:rsidR="00BA3E1B" w:rsidRDefault="00000000">
            <w:r>
              <w:rPr>
                <w:rFonts w:ascii="Arial" w:eastAsia="Arial" w:hAnsi="Arial" w:cs="Arial"/>
                <w:color w:val="181614"/>
                <w:sz w:val="19"/>
                <w:szCs w:val="19"/>
              </w:rPr>
              <w:t>P1 + P2 + P3 live. Operator acquisition begins. P4 + P6 + About + Pricing follow within 48 hours.</w:t>
            </w:r>
          </w:p>
        </w:tc>
      </w:tr>
      <w:tr w:rsidR="00BA3E1B" w14:paraId="294166C1" w14:textId="77777777">
        <w:tc>
          <w:tcPr>
            <w:tcW w:w="14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C61310E" w14:textId="77777777" w:rsidR="00BA3E1B" w:rsidRDefault="00000000">
            <w:r>
              <w:rPr>
                <w:rFonts w:ascii="Arial" w:eastAsia="Arial" w:hAnsi="Arial" w:cs="Arial"/>
                <w:b/>
                <w:bCs/>
                <w:color w:val="3E4C5E"/>
                <w:sz w:val="18"/>
                <w:szCs w:val="18"/>
              </w:rPr>
              <w:t>Post-Launch</w:t>
            </w:r>
          </w:p>
        </w:tc>
        <w:tc>
          <w:tcPr>
            <w:tcW w:w="796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7A392BF" w14:textId="77777777" w:rsidR="00BA3E1B" w:rsidRDefault="00000000">
            <w:r>
              <w:rPr>
                <w:rFonts w:ascii="Arial" w:eastAsia="Arial" w:hAnsi="Arial" w:cs="Arial"/>
                <w:color w:val="181614"/>
                <w:sz w:val="19"/>
                <w:szCs w:val="19"/>
              </w:rPr>
              <w:t>P5 IH Landing ships when minimum 10 operator accounts exist and Wave 6 IH MVP scope is confirmed. Not before.</w:t>
            </w:r>
          </w:p>
        </w:tc>
      </w:tr>
    </w:tbl>
    <w:p w14:paraId="4D0FCAE3" w14:textId="77777777" w:rsidR="00BA3E1B" w:rsidRDefault="00000000">
      <w:r>
        <w:br w:type="page"/>
      </w:r>
    </w:p>
    <w:p w14:paraId="71E738F5" w14:textId="77777777" w:rsidR="00BA3E1B" w:rsidRDefault="00000000">
      <w:pPr>
        <w:pStyle w:val="Heading1"/>
        <w:spacing w:before="480" w:after="200"/>
      </w:pPr>
      <w:r>
        <w:rPr>
          <w:rFonts w:ascii="Arial" w:eastAsia="Arial" w:hAnsi="Arial" w:cs="Arial"/>
          <w:b/>
          <w:bCs/>
          <w:color w:val="181614"/>
          <w:sz w:val="44"/>
          <w:szCs w:val="44"/>
        </w:rPr>
        <w:lastRenderedPageBreak/>
        <w:t>D — Final Recommendation</w:t>
      </w:r>
    </w:p>
    <w:p w14:paraId="4E810EAE" w14:textId="77777777" w:rsidR="00BA3E1B" w:rsidRDefault="00000000">
      <w:pPr>
        <w:spacing w:before="80" w:after="160"/>
      </w:pPr>
      <w:r>
        <w:rPr>
          <w:rFonts w:ascii="Arial" w:eastAsia="Arial" w:hAnsi="Arial" w:cs="Arial"/>
          <w:color w:val="181614"/>
        </w:rPr>
        <w:t>Three decisions should be made before execution begins. They do not require additional research. They require owner confirmation so agents can build against a resolved set of instructions.</w:t>
      </w:r>
    </w:p>
    <w:p w14:paraId="481D16D5"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D1 — Replace Binary Copy Lock with Copy Hierarchy</w:t>
      </w:r>
    </w:p>
    <w:p w14:paraId="1F01B941" w14:textId="77777777" w:rsidR="00BA3E1B" w:rsidRDefault="00000000">
      <w:pPr>
        <w:spacing w:before="80" w:after="100"/>
      </w:pPr>
      <w:r>
        <w:rPr>
          <w:rFonts w:ascii="Arial" w:eastAsia="Arial" w:hAnsi="Arial" w:cs="Arial"/>
          <w:color w:val="181614"/>
        </w:rPr>
        <w:t>The current coordination document instructs agents to treat all Playbook copy as LOCKED. This is correct for structural copy (economics, verification, About page argument, comparison table, FAQs). It is too restrictive for conversion copy (hero headlines, subheads, CTAs, section intros).</w:t>
      </w:r>
    </w:p>
    <w:p w14:paraId="202CBE38" w14:textId="77777777" w:rsidR="00BA3E1B" w:rsidRDefault="00000000">
      <w:pPr>
        <w:spacing w:before="60" w:after="120"/>
      </w:pPr>
      <w:r>
        <w:rPr>
          <w:rFonts w:ascii="Arial" w:eastAsia="Arial" w:hAnsi="Arial" w:cs="Arial"/>
          <w:color w:val="181614"/>
        </w:rPr>
        <w:t>Recommendation: Replace the single LOCKED instruction with the two-tier system defined in Section A. Agent 6 uses Sections A1–A4 of this document as its copy governance ruleset. No change is needed to the coordination document structure — only to the instruction passed to Agent 6.</w:t>
      </w:r>
    </w:p>
    <w:p w14:paraId="6F8A2862" w14:textId="77777777" w:rsidR="00BA3E1B" w:rsidRDefault="00000000">
      <w:pPr>
        <w:spacing w:before="40" w:after="80"/>
        <w:ind w:left="360"/>
      </w:pPr>
      <w:r>
        <w:rPr>
          <w:rFonts w:ascii="Arial" w:eastAsia="Arial" w:hAnsi="Arial" w:cs="Arial"/>
          <w:color w:val="6E6A65"/>
          <w:sz w:val="19"/>
          <w:szCs w:val="19"/>
        </w:rPr>
        <w:t>→ The coordination document Section A preservation rows remain LOCKED. Section A of this refinement document adds the FLEX tier that Agent 6 can work within.</w:t>
      </w:r>
    </w:p>
    <w:p w14:paraId="223C20BA" w14:textId="77777777" w:rsidR="00BA3E1B" w:rsidRDefault="00BA3E1B">
      <w:pPr>
        <w:spacing w:before="160" w:after="80"/>
      </w:pPr>
    </w:p>
    <w:p w14:paraId="77C05369"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D2 — Adopt Primary IH Hook</w:t>
      </w:r>
    </w:p>
    <w:p w14:paraId="284CED2A" w14:textId="77777777" w:rsidR="00BA3E1B" w:rsidRDefault="00000000">
      <w:pPr>
        <w:spacing w:before="80" w:after="100"/>
      </w:pPr>
      <w:r>
        <w:rPr>
          <w:rFonts w:ascii="Arial" w:eastAsia="Arial" w:hAnsi="Arial" w:cs="Arial"/>
          <w:color w:val="181614"/>
        </w:rPr>
        <w:t>"Market intelligence for the treatment room." should become the canonical public-facing description of the Intelligence Hub across all pages and all agents. It replaces any vague language about "insights," "analytics," or "data." Every agent who writes IH copy uses this as the headline and derives their body copy from the B4 bridge language in Section B of this document.</w:t>
      </w:r>
    </w:p>
    <w:p w14:paraId="2A332E10" w14:textId="77777777" w:rsidR="00BA3E1B" w:rsidRDefault="00000000">
      <w:pPr>
        <w:spacing w:before="60" w:after="120"/>
      </w:pPr>
      <w:r>
        <w:rPr>
          <w:rFonts w:ascii="Arial" w:eastAsia="Arial" w:hAnsi="Arial" w:cs="Arial"/>
          <w:color w:val="181614"/>
        </w:rPr>
        <w:t>Recommendation: Owner confirms this hook. Agent 6 applies it to the IH sections on P2, P3, and P5. No IH copy ships with different framing without owner review.</w:t>
      </w:r>
    </w:p>
    <w:p w14:paraId="087AF26F" w14:textId="77777777" w:rsidR="00BA3E1B" w:rsidRDefault="00BA3E1B">
      <w:pPr>
        <w:spacing w:before="160" w:after="80"/>
      </w:pPr>
    </w:p>
    <w:p w14:paraId="6FB33EE6"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D3 — Compress First-Launch Scope to P1 + P2 + P3</w:t>
      </w:r>
    </w:p>
    <w:p w14:paraId="4A80EEB2" w14:textId="77777777" w:rsidR="00BA3E1B" w:rsidRDefault="00000000">
      <w:pPr>
        <w:spacing w:before="80" w:after="100"/>
      </w:pPr>
      <w:r>
        <w:rPr>
          <w:rFonts w:ascii="Arial" w:eastAsia="Arial" w:hAnsi="Arial" w:cs="Arial"/>
          <w:color w:val="181614"/>
        </w:rPr>
        <w:t xml:space="preserve">The three-page </w:t>
      </w:r>
      <w:proofErr w:type="gramStart"/>
      <w:r>
        <w:rPr>
          <w:rFonts w:ascii="Arial" w:eastAsia="Arial" w:hAnsi="Arial" w:cs="Arial"/>
          <w:color w:val="181614"/>
        </w:rPr>
        <w:t>first-launch</w:t>
      </w:r>
      <w:proofErr w:type="gramEnd"/>
      <w:r>
        <w:rPr>
          <w:rFonts w:ascii="Arial" w:eastAsia="Arial" w:hAnsi="Arial" w:cs="Arial"/>
          <w:color w:val="181614"/>
        </w:rPr>
        <w:t xml:space="preserve"> set (Homepage, For Buyers, Request Access) constitutes a complete operator acquisition loop. P4, P6, About, and Pricing follow within days — they are not delayed, they are sequenced. P5 (IH Teaser Landing) ships post-operator-cohort.</w:t>
      </w:r>
    </w:p>
    <w:p w14:paraId="4F520724" w14:textId="77777777" w:rsidR="00BA3E1B" w:rsidRDefault="00000000">
      <w:pPr>
        <w:spacing w:before="60" w:after="120"/>
      </w:pPr>
      <w:r>
        <w:rPr>
          <w:rFonts w:ascii="Arial" w:eastAsia="Arial" w:hAnsi="Arial" w:cs="Arial"/>
          <w:color w:val="181614"/>
        </w:rPr>
        <w:t>Recommendation: Owner confirms three-page first-launch scope. Wave 3 agents build P1/P2/P3 to the highest quality standard on the site. P4, P6, About, and Pricing are secondary Wave 3C deliverables with confirmed timelines, not deferred indefinitely.</w:t>
      </w:r>
    </w:p>
    <w:p w14:paraId="18E8E02C" w14:textId="77777777" w:rsidR="00BA3E1B" w:rsidRDefault="00000000">
      <w:r>
        <w:br w:type="page"/>
      </w:r>
    </w:p>
    <w:p w14:paraId="38ECC7A2" w14:textId="77777777" w:rsidR="00BA3E1B" w:rsidRDefault="00000000">
      <w:pPr>
        <w:pStyle w:val="Heading1"/>
        <w:spacing w:before="480" w:after="200"/>
      </w:pPr>
      <w:r>
        <w:rPr>
          <w:rFonts w:ascii="Arial" w:eastAsia="Arial" w:hAnsi="Arial" w:cs="Arial"/>
          <w:b/>
          <w:bCs/>
          <w:color w:val="181614"/>
          <w:sz w:val="44"/>
          <w:szCs w:val="44"/>
        </w:rPr>
        <w:lastRenderedPageBreak/>
        <w:t>E — Exact Updates to Apply to the Coordination Document</w:t>
      </w:r>
    </w:p>
    <w:p w14:paraId="6EB36EE9" w14:textId="77777777" w:rsidR="00BA3E1B" w:rsidRDefault="00000000">
      <w:pPr>
        <w:spacing w:before="80" w:after="160"/>
      </w:pPr>
      <w:r>
        <w:rPr>
          <w:rFonts w:ascii="Arial" w:eastAsia="Arial" w:hAnsi="Arial" w:cs="Arial"/>
          <w:color w:val="181614"/>
        </w:rPr>
        <w:t>The following table specifies the exact language changes to apply to SOCELLE_MULTIAGENT_COORDINATION.docx. Each row identifies the section reference, the current language, and the replacement. All other language in the coordination document is unchanged.</w:t>
      </w:r>
    </w:p>
    <w:p w14:paraId="74B2D169"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E1 — Copy Governance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BA3E1B" w14:paraId="5A9A9AF0" w14:textId="77777777">
        <w:trPr>
          <w:tblHeader/>
        </w:trPr>
        <w:tc>
          <w:tcPr>
            <w:tcW w:w="20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0B189139" w14:textId="77777777" w:rsidR="00BA3E1B" w:rsidRDefault="00000000">
            <w:r>
              <w:rPr>
                <w:rFonts w:ascii="Arial" w:eastAsia="Arial" w:hAnsi="Arial" w:cs="Arial"/>
                <w:b/>
                <w:bCs/>
                <w:color w:val="F5F4F2"/>
                <w:spacing w:val="80"/>
                <w:sz w:val="17"/>
                <w:szCs w:val="17"/>
              </w:rPr>
              <w:t>DOC REF</w:t>
            </w:r>
          </w:p>
        </w:tc>
        <w:tc>
          <w:tcPr>
            <w:tcW w:w="30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4887F6B9" w14:textId="77777777" w:rsidR="00BA3E1B" w:rsidRDefault="00000000">
            <w:r>
              <w:rPr>
                <w:rFonts w:ascii="Arial" w:eastAsia="Arial" w:hAnsi="Arial" w:cs="Arial"/>
                <w:b/>
                <w:bCs/>
                <w:color w:val="F5F4F2"/>
                <w:spacing w:val="80"/>
                <w:sz w:val="17"/>
                <w:szCs w:val="17"/>
              </w:rPr>
              <w:t>CURRENT LANGUAGE</w:t>
            </w:r>
          </w:p>
        </w:tc>
        <w:tc>
          <w:tcPr>
            <w:tcW w:w="43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2310E7D5" w14:textId="77777777" w:rsidR="00BA3E1B" w:rsidRDefault="00000000">
            <w:r>
              <w:rPr>
                <w:rFonts w:ascii="Arial" w:eastAsia="Arial" w:hAnsi="Arial" w:cs="Arial"/>
                <w:b/>
                <w:bCs/>
                <w:color w:val="F5F4F2"/>
                <w:spacing w:val="80"/>
                <w:sz w:val="17"/>
                <w:szCs w:val="17"/>
              </w:rPr>
              <w:t>REPLACE WITH</w:t>
            </w:r>
          </w:p>
        </w:tc>
      </w:tr>
      <w:tr w:rsidR="00BA3E1B" w14:paraId="5E18A77E" w14:textId="77777777">
        <w:tc>
          <w:tcPr>
            <w:tcW w:w="2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7836CABE" w14:textId="77777777" w:rsidR="00BA3E1B" w:rsidRDefault="00000000">
            <w:r>
              <w:rPr>
                <w:rFonts w:ascii="Arial" w:eastAsia="Arial" w:hAnsi="Arial" w:cs="Arial"/>
                <w:b/>
                <w:bCs/>
                <w:color w:val="181614"/>
                <w:sz w:val="19"/>
                <w:szCs w:val="19"/>
              </w:rPr>
              <w:t>Section A1 — Playbook copy row note</w:t>
            </w:r>
          </w:p>
        </w:tc>
        <w:tc>
          <w:tcPr>
            <w:tcW w:w="3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90CC7E4" w14:textId="77777777" w:rsidR="00BA3E1B" w:rsidRDefault="00000000">
            <w:r>
              <w:rPr>
                <w:rFonts w:ascii="Arial" w:eastAsia="Arial" w:hAnsi="Arial" w:cs="Arial"/>
                <w:color w:val="181614"/>
                <w:sz w:val="19"/>
                <w:szCs w:val="19"/>
              </w:rPr>
              <w:t>LOCKED — all Playbook Section H copy treated as structurally locked.</w:t>
            </w:r>
          </w:p>
        </w:tc>
        <w:tc>
          <w:tcPr>
            <w:tcW w:w="4360" w:type="dxa"/>
            <w:tcBorders>
              <w:top w:val="single" w:sz="2" w:space="0" w:color="C0BCBA"/>
              <w:left w:val="single" w:sz="2" w:space="0" w:color="C0BCBA"/>
              <w:bottom w:val="single" w:sz="2" w:space="0" w:color="C0BCBA"/>
              <w:right w:val="single" w:sz="2" w:space="0" w:color="C0BCBA"/>
            </w:tcBorders>
            <w:shd w:val="clear" w:color="auto" w:fill="E8F0E8"/>
            <w:tcMar>
              <w:top w:w="80" w:type="dxa"/>
              <w:left w:w="160" w:type="dxa"/>
              <w:bottom w:w="80" w:type="dxa"/>
              <w:right w:w="160" w:type="dxa"/>
            </w:tcMar>
          </w:tcPr>
          <w:p w14:paraId="2A5D732F" w14:textId="77777777" w:rsidR="00BA3E1B" w:rsidRDefault="00000000">
            <w:r>
              <w:rPr>
                <w:rFonts w:ascii="Arial" w:eastAsia="Arial" w:hAnsi="Arial" w:cs="Arial"/>
                <w:b/>
                <w:bCs/>
                <w:color w:val="1A5C2A"/>
                <w:sz w:val="18"/>
                <w:szCs w:val="18"/>
              </w:rPr>
              <w:t>LOCKED — structural copy. See REFINEMENT doc Section A1 for locked zones. See Section A2 for flexible zones. Agent 6 uses the two-tier hierarchy.</w:t>
            </w:r>
          </w:p>
        </w:tc>
      </w:tr>
      <w:tr w:rsidR="00BA3E1B" w14:paraId="3AD22BF7" w14:textId="77777777">
        <w:tc>
          <w:tcPr>
            <w:tcW w:w="2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2DE694F" w14:textId="77777777" w:rsidR="00BA3E1B" w:rsidRDefault="00000000">
            <w:r>
              <w:rPr>
                <w:rFonts w:ascii="Arial" w:eastAsia="Arial" w:hAnsi="Arial" w:cs="Arial"/>
                <w:b/>
                <w:bCs/>
                <w:color w:val="181614"/>
                <w:sz w:val="19"/>
                <w:szCs w:val="19"/>
              </w:rPr>
              <w:t>Agent 6 description (Section H)</w:t>
            </w:r>
          </w:p>
        </w:tc>
        <w:tc>
          <w:tcPr>
            <w:tcW w:w="3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97AE20D" w14:textId="77777777" w:rsidR="00BA3E1B" w:rsidRDefault="00000000">
            <w:r>
              <w:rPr>
                <w:rFonts w:ascii="Arial" w:eastAsia="Arial" w:hAnsi="Arial" w:cs="Arial"/>
                <w:color w:val="181614"/>
                <w:sz w:val="19"/>
                <w:szCs w:val="19"/>
              </w:rPr>
              <w:t>Reviews all page copy in Waves 3A–3C against the locked Playbook copy, flags any deviations, and writes the new copy required for P2/P3/P5 additions.</w:t>
            </w:r>
          </w:p>
        </w:tc>
        <w:tc>
          <w:tcPr>
            <w:tcW w:w="43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5A3EEB35" w14:textId="77777777" w:rsidR="00BA3E1B" w:rsidRDefault="00000000">
            <w:r>
              <w:rPr>
                <w:rFonts w:ascii="Arial" w:eastAsia="Arial" w:hAnsi="Arial" w:cs="Arial"/>
                <w:b/>
                <w:bCs/>
                <w:color w:val="1A5C2A"/>
                <w:sz w:val="18"/>
                <w:szCs w:val="18"/>
              </w:rPr>
              <w:t>Uses copy governance hierarchy from REFINEMENT Section A. Locked zones: do not rewrite. Flexible zones: refine for premium tone, concision, and conversion. Submits all hero/headline revisions for gate review before deployment.</w:t>
            </w:r>
          </w:p>
        </w:tc>
      </w:tr>
    </w:tbl>
    <w:p w14:paraId="2BED8929" w14:textId="77777777" w:rsidR="00BA3E1B" w:rsidRDefault="00BA3E1B">
      <w:pPr>
        <w:spacing w:before="200" w:after="80"/>
      </w:pPr>
    </w:p>
    <w:p w14:paraId="52B3A8FC"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E2 — Intelligence Hub Framing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BA3E1B" w14:paraId="300B6874" w14:textId="77777777">
        <w:trPr>
          <w:tblHeader/>
        </w:trPr>
        <w:tc>
          <w:tcPr>
            <w:tcW w:w="20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5166A323" w14:textId="77777777" w:rsidR="00BA3E1B" w:rsidRDefault="00000000">
            <w:r>
              <w:rPr>
                <w:rFonts w:ascii="Arial" w:eastAsia="Arial" w:hAnsi="Arial" w:cs="Arial"/>
                <w:b/>
                <w:bCs/>
                <w:color w:val="F5F4F2"/>
                <w:spacing w:val="80"/>
                <w:sz w:val="17"/>
                <w:szCs w:val="17"/>
              </w:rPr>
              <w:t>DOC REF</w:t>
            </w:r>
          </w:p>
        </w:tc>
        <w:tc>
          <w:tcPr>
            <w:tcW w:w="30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98D5C84" w14:textId="77777777" w:rsidR="00BA3E1B" w:rsidRDefault="00000000">
            <w:r>
              <w:rPr>
                <w:rFonts w:ascii="Arial" w:eastAsia="Arial" w:hAnsi="Arial" w:cs="Arial"/>
                <w:b/>
                <w:bCs/>
                <w:color w:val="F5F4F2"/>
                <w:spacing w:val="80"/>
                <w:sz w:val="17"/>
                <w:szCs w:val="17"/>
              </w:rPr>
              <w:t>CURRENT LANGUAGE</w:t>
            </w:r>
          </w:p>
        </w:tc>
        <w:tc>
          <w:tcPr>
            <w:tcW w:w="43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6F2315E2" w14:textId="77777777" w:rsidR="00BA3E1B" w:rsidRDefault="00000000">
            <w:r>
              <w:rPr>
                <w:rFonts w:ascii="Arial" w:eastAsia="Arial" w:hAnsi="Arial" w:cs="Arial"/>
                <w:b/>
                <w:bCs/>
                <w:color w:val="F5F4F2"/>
                <w:spacing w:val="80"/>
                <w:sz w:val="17"/>
                <w:szCs w:val="17"/>
              </w:rPr>
              <w:t>REPLACE WITH</w:t>
            </w:r>
          </w:p>
        </w:tc>
      </w:tr>
      <w:tr w:rsidR="00BA3E1B" w14:paraId="750F07D5" w14:textId="77777777">
        <w:tc>
          <w:tcPr>
            <w:tcW w:w="2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0B2EC74" w14:textId="77777777" w:rsidR="00BA3E1B" w:rsidRDefault="00000000">
            <w:r>
              <w:rPr>
                <w:rFonts w:ascii="Arial" w:eastAsia="Arial" w:hAnsi="Arial" w:cs="Arial"/>
                <w:b/>
                <w:bCs/>
                <w:color w:val="181614"/>
                <w:sz w:val="19"/>
                <w:szCs w:val="19"/>
              </w:rPr>
              <w:t>Section E — IH public description</w:t>
            </w:r>
          </w:p>
        </w:tc>
        <w:tc>
          <w:tcPr>
            <w:tcW w:w="3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B25EE77" w14:textId="77777777" w:rsidR="00BA3E1B" w:rsidRDefault="00000000">
            <w:r>
              <w:rPr>
                <w:rFonts w:ascii="Arial" w:eastAsia="Arial" w:hAnsi="Arial" w:cs="Arial"/>
                <w:color w:val="181614"/>
                <w:sz w:val="19"/>
                <w:szCs w:val="19"/>
              </w:rPr>
              <w:t>Internal thesis: SOCELLE breaks the cold-start problem by giving operators market intelligence independent of brand count.</w:t>
            </w:r>
          </w:p>
        </w:tc>
        <w:tc>
          <w:tcPr>
            <w:tcW w:w="4360" w:type="dxa"/>
            <w:tcBorders>
              <w:top w:val="single" w:sz="2" w:space="0" w:color="C0BCBA"/>
              <w:left w:val="single" w:sz="2" w:space="0" w:color="C0BCBA"/>
              <w:bottom w:val="single" w:sz="2" w:space="0" w:color="C0BCBA"/>
              <w:right w:val="single" w:sz="2" w:space="0" w:color="C0BCBA"/>
            </w:tcBorders>
            <w:shd w:val="clear" w:color="auto" w:fill="E8F0E8"/>
            <w:tcMar>
              <w:top w:w="80" w:type="dxa"/>
              <w:left w:w="160" w:type="dxa"/>
              <w:bottom w:w="80" w:type="dxa"/>
              <w:right w:w="160" w:type="dxa"/>
            </w:tcMar>
          </w:tcPr>
          <w:p w14:paraId="693A1A47" w14:textId="77777777" w:rsidR="00BA3E1B" w:rsidRDefault="00000000">
            <w:r>
              <w:rPr>
                <w:rFonts w:ascii="Arial" w:eastAsia="Arial" w:hAnsi="Arial" w:cs="Arial"/>
                <w:b/>
                <w:bCs/>
                <w:color w:val="1A5C2A"/>
                <w:sz w:val="18"/>
                <w:szCs w:val="18"/>
              </w:rPr>
              <w:t>Public hook: "Market intelligence for the treatment room." Bridge language per REFINEMENT Section B4. IH is described as a private intelligence layer, not a dashboard or analytics product.</w:t>
            </w:r>
          </w:p>
        </w:tc>
      </w:tr>
      <w:tr w:rsidR="00BA3E1B" w14:paraId="74664607" w14:textId="77777777">
        <w:tc>
          <w:tcPr>
            <w:tcW w:w="2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CAC61C0" w14:textId="77777777" w:rsidR="00BA3E1B" w:rsidRDefault="00000000">
            <w:r>
              <w:rPr>
                <w:rFonts w:ascii="Arial" w:eastAsia="Arial" w:hAnsi="Arial" w:cs="Arial"/>
                <w:b/>
                <w:bCs/>
                <w:color w:val="181614"/>
                <w:sz w:val="19"/>
                <w:szCs w:val="19"/>
              </w:rPr>
              <w:t>Section D — P2 row description</w:t>
            </w:r>
          </w:p>
        </w:tc>
        <w:tc>
          <w:tcPr>
            <w:tcW w:w="3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5C2EE7D4" w14:textId="77777777" w:rsidR="00BA3E1B" w:rsidRDefault="00000000">
            <w:r>
              <w:rPr>
                <w:rFonts w:ascii="Arial" w:eastAsia="Arial" w:hAnsi="Arial" w:cs="Arial"/>
                <w:color w:val="181614"/>
                <w:sz w:val="19"/>
                <w:szCs w:val="19"/>
              </w:rPr>
              <w:t>Expand from current Playbook draft. Add Intelligence Hub preview section. Lead with operator persona language.</w:t>
            </w:r>
          </w:p>
        </w:tc>
        <w:tc>
          <w:tcPr>
            <w:tcW w:w="43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0E808B22" w14:textId="77777777" w:rsidR="00BA3E1B" w:rsidRDefault="00000000">
            <w:r>
              <w:rPr>
                <w:rFonts w:ascii="Arial" w:eastAsia="Arial" w:hAnsi="Arial" w:cs="Arial"/>
                <w:b/>
                <w:bCs/>
                <w:color w:val="1A5C2A"/>
                <w:sz w:val="18"/>
                <w:szCs w:val="18"/>
              </w:rPr>
              <w:t>Expand from current Playbook draft. Insert IH preview section using B4 bridge copy: "Market intelligence for the treatment room." + 3 specific data points. Hook option 2 ("Know what the best-performing spas are buying") as section body opener.</w:t>
            </w:r>
          </w:p>
        </w:tc>
      </w:tr>
      <w:tr w:rsidR="00BA3E1B" w14:paraId="4C3CDA29" w14:textId="77777777">
        <w:tc>
          <w:tcPr>
            <w:tcW w:w="2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129980F8" w14:textId="77777777" w:rsidR="00BA3E1B" w:rsidRDefault="00000000">
            <w:r>
              <w:rPr>
                <w:rFonts w:ascii="Arial" w:eastAsia="Arial" w:hAnsi="Arial" w:cs="Arial"/>
                <w:b/>
                <w:bCs/>
                <w:color w:val="181614"/>
                <w:sz w:val="19"/>
                <w:szCs w:val="19"/>
              </w:rPr>
              <w:t>Section D — P5 row description</w:t>
            </w:r>
          </w:p>
        </w:tc>
        <w:tc>
          <w:tcPr>
            <w:tcW w:w="3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25F55854" w14:textId="77777777" w:rsidR="00BA3E1B" w:rsidRDefault="00000000">
            <w:r>
              <w:rPr>
                <w:rFonts w:ascii="Arial" w:eastAsia="Arial" w:hAnsi="Arial" w:cs="Arial"/>
                <w:color w:val="181614"/>
                <w:sz w:val="19"/>
                <w:szCs w:val="19"/>
              </w:rPr>
              <w:t>New page. Teaser version ships with public site. Full IH behind account wall.</w:t>
            </w:r>
          </w:p>
        </w:tc>
        <w:tc>
          <w:tcPr>
            <w:tcW w:w="4360" w:type="dxa"/>
            <w:tcBorders>
              <w:top w:val="single" w:sz="2" w:space="0" w:color="C0BCBA"/>
              <w:left w:val="single" w:sz="2" w:space="0" w:color="C0BCBA"/>
              <w:bottom w:val="single" w:sz="2" w:space="0" w:color="C0BCBA"/>
              <w:right w:val="single" w:sz="2" w:space="0" w:color="C0BCBA"/>
            </w:tcBorders>
            <w:shd w:val="clear" w:color="auto" w:fill="E8F0E8"/>
            <w:tcMar>
              <w:top w:w="80" w:type="dxa"/>
              <w:left w:w="160" w:type="dxa"/>
              <w:bottom w:w="80" w:type="dxa"/>
              <w:right w:w="160" w:type="dxa"/>
            </w:tcMar>
          </w:tcPr>
          <w:p w14:paraId="504A44C3" w14:textId="77777777" w:rsidR="00BA3E1B" w:rsidRDefault="00000000">
            <w:r>
              <w:rPr>
                <w:rFonts w:ascii="Arial" w:eastAsia="Arial" w:hAnsi="Arial" w:cs="Arial"/>
                <w:b/>
                <w:bCs/>
                <w:color w:val="1A5C2A"/>
                <w:sz w:val="18"/>
                <w:szCs w:val="18"/>
              </w:rPr>
              <w:t xml:space="preserve">Deferred. P5 ships post-first-operator-cohort (minimum 10 accounts). IH teaser section on P2 is sufficient for acquisition cohort 1. When P5 ships: hero = "Market intelligence for the treatment room." + </w:t>
            </w:r>
            <w:proofErr w:type="spellStart"/>
            <w:r>
              <w:rPr>
                <w:rFonts w:ascii="Arial" w:eastAsia="Arial" w:hAnsi="Arial" w:cs="Arial"/>
                <w:b/>
                <w:bCs/>
                <w:color w:val="1A5C2A"/>
                <w:sz w:val="18"/>
                <w:szCs w:val="18"/>
              </w:rPr>
              <w:t>subheadline</w:t>
            </w:r>
            <w:proofErr w:type="spellEnd"/>
            <w:r>
              <w:rPr>
                <w:rFonts w:ascii="Arial" w:eastAsia="Arial" w:hAnsi="Arial" w:cs="Arial"/>
                <w:b/>
                <w:bCs/>
                <w:color w:val="1A5C2A"/>
                <w:sz w:val="18"/>
                <w:szCs w:val="18"/>
              </w:rPr>
              <w:t xml:space="preserve"> from REFINEMENT B3.</w:t>
            </w:r>
          </w:p>
        </w:tc>
      </w:tr>
    </w:tbl>
    <w:p w14:paraId="558A3142" w14:textId="77777777" w:rsidR="00BA3E1B" w:rsidRDefault="00BA3E1B">
      <w:pPr>
        <w:spacing w:before="200" w:after="80"/>
      </w:pPr>
    </w:p>
    <w:p w14:paraId="31908D11"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E3 — Launch Scope Updates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BA3E1B" w14:paraId="60A8F765" w14:textId="77777777">
        <w:trPr>
          <w:tblHeader/>
        </w:trPr>
        <w:tc>
          <w:tcPr>
            <w:tcW w:w="20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118081B9" w14:textId="77777777" w:rsidR="00BA3E1B" w:rsidRDefault="00000000">
            <w:r>
              <w:rPr>
                <w:rFonts w:ascii="Arial" w:eastAsia="Arial" w:hAnsi="Arial" w:cs="Arial"/>
                <w:b/>
                <w:bCs/>
                <w:color w:val="F5F4F2"/>
                <w:spacing w:val="80"/>
                <w:sz w:val="17"/>
                <w:szCs w:val="17"/>
              </w:rPr>
              <w:lastRenderedPageBreak/>
              <w:t>DOC REF</w:t>
            </w:r>
          </w:p>
        </w:tc>
        <w:tc>
          <w:tcPr>
            <w:tcW w:w="300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09FD40B2" w14:textId="77777777" w:rsidR="00BA3E1B" w:rsidRDefault="00000000">
            <w:r>
              <w:rPr>
                <w:rFonts w:ascii="Arial" w:eastAsia="Arial" w:hAnsi="Arial" w:cs="Arial"/>
                <w:b/>
                <w:bCs/>
                <w:color w:val="F5F4F2"/>
                <w:spacing w:val="80"/>
                <w:sz w:val="17"/>
                <w:szCs w:val="17"/>
              </w:rPr>
              <w:t>CURRENT LANGUAGE</w:t>
            </w:r>
          </w:p>
        </w:tc>
        <w:tc>
          <w:tcPr>
            <w:tcW w:w="4360" w:type="dxa"/>
            <w:tcBorders>
              <w:top w:val="single" w:sz="2" w:space="0" w:color="1A2030"/>
              <w:left w:val="single" w:sz="2" w:space="0" w:color="1A2030"/>
              <w:bottom w:val="single" w:sz="2" w:space="0" w:color="1A2030"/>
              <w:right w:val="single" w:sz="2" w:space="0" w:color="1A2030"/>
            </w:tcBorders>
            <w:shd w:val="clear" w:color="auto" w:fill="2A3040"/>
            <w:tcMar>
              <w:top w:w="80" w:type="dxa"/>
              <w:left w:w="160" w:type="dxa"/>
              <w:bottom w:w="80" w:type="dxa"/>
              <w:right w:w="160" w:type="dxa"/>
            </w:tcMar>
          </w:tcPr>
          <w:p w14:paraId="53A79FC4" w14:textId="77777777" w:rsidR="00BA3E1B" w:rsidRDefault="00000000">
            <w:r>
              <w:rPr>
                <w:rFonts w:ascii="Arial" w:eastAsia="Arial" w:hAnsi="Arial" w:cs="Arial"/>
                <w:b/>
                <w:bCs/>
                <w:color w:val="F5F4F2"/>
                <w:spacing w:val="80"/>
                <w:sz w:val="17"/>
                <w:szCs w:val="17"/>
              </w:rPr>
              <w:t>REPLACE WITH</w:t>
            </w:r>
          </w:p>
        </w:tc>
      </w:tr>
      <w:tr w:rsidR="00BA3E1B" w14:paraId="7B9E57CC" w14:textId="77777777">
        <w:tc>
          <w:tcPr>
            <w:tcW w:w="2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4D27CBB0" w14:textId="77777777" w:rsidR="00BA3E1B" w:rsidRDefault="00000000">
            <w:r>
              <w:rPr>
                <w:rFonts w:ascii="Arial" w:eastAsia="Arial" w:hAnsi="Arial" w:cs="Arial"/>
                <w:b/>
                <w:bCs/>
                <w:color w:val="181614"/>
                <w:sz w:val="19"/>
                <w:szCs w:val="19"/>
              </w:rPr>
              <w:t>Section G — Wave 3A description</w:t>
            </w:r>
          </w:p>
        </w:tc>
        <w:tc>
          <w:tcPr>
            <w:tcW w:w="3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0ABDEB4B" w14:textId="77777777" w:rsidR="00BA3E1B" w:rsidRDefault="00000000">
            <w:r>
              <w:rPr>
                <w:rFonts w:ascii="Arial" w:eastAsia="Arial" w:hAnsi="Arial" w:cs="Arial"/>
                <w:color w:val="181614"/>
                <w:sz w:val="19"/>
                <w:szCs w:val="19"/>
              </w:rPr>
              <w:t>P1 + P2. These two pages alone constitute a valid soft launch.</w:t>
            </w:r>
          </w:p>
        </w:tc>
        <w:tc>
          <w:tcPr>
            <w:tcW w:w="4360" w:type="dxa"/>
            <w:tcBorders>
              <w:top w:val="single" w:sz="2" w:space="0" w:color="C0BCBA"/>
              <w:left w:val="single" w:sz="2" w:space="0" w:color="C0BCBA"/>
              <w:bottom w:val="single" w:sz="2" w:space="0" w:color="C0BCBA"/>
              <w:right w:val="single" w:sz="2" w:space="0" w:color="C0BCBA"/>
            </w:tcBorders>
            <w:shd w:val="clear" w:color="auto" w:fill="E8F0E8"/>
            <w:tcMar>
              <w:top w:w="80" w:type="dxa"/>
              <w:left w:w="160" w:type="dxa"/>
              <w:bottom w:w="80" w:type="dxa"/>
              <w:right w:w="160" w:type="dxa"/>
            </w:tcMar>
          </w:tcPr>
          <w:p w14:paraId="32F8533F" w14:textId="77777777" w:rsidR="00BA3E1B" w:rsidRDefault="00000000">
            <w:r>
              <w:rPr>
                <w:rFonts w:ascii="Arial" w:eastAsia="Arial" w:hAnsi="Arial" w:cs="Arial"/>
                <w:b/>
                <w:bCs/>
                <w:color w:val="1A5C2A"/>
                <w:sz w:val="18"/>
                <w:szCs w:val="18"/>
              </w:rPr>
              <w:t>P1 + P2 + P3 (Request Access). These three pages constitute the minimum viable operator acquisition loop and the true soft launch set. P3 is moved from Wave 3B into the first-launch definition.</w:t>
            </w:r>
          </w:p>
        </w:tc>
      </w:tr>
      <w:tr w:rsidR="00BA3E1B" w14:paraId="5B4DE7E0" w14:textId="77777777">
        <w:tc>
          <w:tcPr>
            <w:tcW w:w="2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049B2AFE" w14:textId="77777777" w:rsidR="00BA3E1B" w:rsidRDefault="00000000">
            <w:r>
              <w:rPr>
                <w:rFonts w:ascii="Arial" w:eastAsia="Arial" w:hAnsi="Arial" w:cs="Arial"/>
                <w:b/>
                <w:bCs/>
                <w:color w:val="181614"/>
                <w:sz w:val="19"/>
                <w:szCs w:val="19"/>
              </w:rPr>
              <w:t>Section G — Wave 3B description</w:t>
            </w:r>
          </w:p>
        </w:tc>
        <w:tc>
          <w:tcPr>
            <w:tcW w:w="3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4FCD0BBE" w14:textId="77777777" w:rsidR="00BA3E1B" w:rsidRDefault="00000000">
            <w:r>
              <w:rPr>
                <w:rFonts w:ascii="Arial" w:eastAsia="Arial" w:hAnsi="Arial" w:cs="Arial"/>
                <w:color w:val="181614"/>
                <w:sz w:val="19"/>
                <w:szCs w:val="19"/>
              </w:rPr>
              <w:t>P3 + P5. Request Access is a conversion page. IH teaser is a marketing page — no backend yet.</w:t>
            </w:r>
          </w:p>
        </w:tc>
        <w:tc>
          <w:tcPr>
            <w:tcW w:w="43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08485E14" w14:textId="77777777" w:rsidR="00BA3E1B" w:rsidRDefault="00000000">
            <w:r>
              <w:rPr>
                <w:rFonts w:ascii="Arial" w:eastAsia="Arial" w:hAnsi="Arial" w:cs="Arial"/>
                <w:b/>
                <w:bCs/>
                <w:color w:val="1A5C2A"/>
                <w:sz w:val="18"/>
                <w:szCs w:val="18"/>
              </w:rPr>
              <w:t>P3 runs parallel with 3A as the conversion endpoint. P5 (IH Teaser landing) is removed from Wave 3B and deferred to post-operator-cohort. P4 (How It Works) moves to Wave 3C.</w:t>
            </w:r>
          </w:p>
        </w:tc>
      </w:tr>
      <w:tr w:rsidR="00BA3E1B" w14:paraId="7EC0A459" w14:textId="77777777">
        <w:tc>
          <w:tcPr>
            <w:tcW w:w="2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56C56892" w14:textId="77777777" w:rsidR="00BA3E1B" w:rsidRDefault="00000000">
            <w:r>
              <w:rPr>
                <w:rFonts w:ascii="Arial" w:eastAsia="Arial" w:hAnsi="Arial" w:cs="Arial"/>
                <w:b/>
                <w:bCs/>
                <w:color w:val="181614"/>
                <w:sz w:val="19"/>
                <w:szCs w:val="19"/>
              </w:rPr>
              <w:t>Section G — Wave 3C description</w:t>
            </w:r>
          </w:p>
        </w:tc>
        <w:tc>
          <w:tcPr>
            <w:tcW w:w="3000" w:type="dxa"/>
            <w:tcBorders>
              <w:top w:val="single" w:sz="2" w:space="0" w:color="C0BCBA"/>
              <w:left w:val="single" w:sz="2" w:space="0" w:color="C0BCBA"/>
              <w:bottom w:val="single" w:sz="2" w:space="0" w:color="C0BCBA"/>
              <w:right w:val="single" w:sz="2" w:space="0" w:color="C0BCBA"/>
            </w:tcBorders>
            <w:shd w:val="clear" w:color="auto" w:fill="ECEAE7"/>
            <w:tcMar>
              <w:top w:w="80" w:type="dxa"/>
              <w:left w:w="160" w:type="dxa"/>
              <w:bottom w:w="80" w:type="dxa"/>
              <w:right w:w="160" w:type="dxa"/>
            </w:tcMar>
          </w:tcPr>
          <w:p w14:paraId="6E498DF7" w14:textId="77777777" w:rsidR="00BA3E1B" w:rsidRDefault="00000000">
            <w:r>
              <w:rPr>
                <w:rFonts w:ascii="Arial" w:eastAsia="Arial" w:hAnsi="Arial" w:cs="Arial"/>
                <w:color w:val="181614"/>
                <w:sz w:val="19"/>
                <w:szCs w:val="19"/>
              </w:rPr>
              <w:t>P6 + P4 + secondary pages.</w:t>
            </w:r>
          </w:p>
        </w:tc>
        <w:tc>
          <w:tcPr>
            <w:tcW w:w="4360" w:type="dxa"/>
            <w:tcBorders>
              <w:top w:val="single" w:sz="2" w:space="0" w:color="C0BCBA"/>
              <w:left w:val="single" w:sz="2" w:space="0" w:color="C0BCBA"/>
              <w:bottom w:val="single" w:sz="2" w:space="0" w:color="C0BCBA"/>
              <w:right w:val="single" w:sz="2" w:space="0" w:color="C0BCBA"/>
            </w:tcBorders>
            <w:shd w:val="clear" w:color="auto" w:fill="E8F0E8"/>
            <w:tcMar>
              <w:top w:w="80" w:type="dxa"/>
              <w:left w:w="160" w:type="dxa"/>
              <w:bottom w:w="80" w:type="dxa"/>
              <w:right w:w="160" w:type="dxa"/>
            </w:tcMar>
          </w:tcPr>
          <w:p w14:paraId="16D83046" w14:textId="77777777" w:rsidR="00BA3E1B" w:rsidRDefault="00000000">
            <w:r>
              <w:rPr>
                <w:rFonts w:ascii="Arial" w:eastAsia="Arial" w:hAnsi="Arial" w:cs="Arial"/>
                <w:b/>
                <w:bCs/>
                <w:color w:val="1A5C2A"/>
                <w:sz w:val="18"/>
                <w:szCs w:val="18"/>
              </w:rPr>
              <w:t>P6 (For Brands) + P4 (How It Works) + About + Pricing. All apply existing Playbook copy with new visual tokens. Target: 1–2 days after Wave 3A soft launch.</w:t>
            </w:r>
          </w:p>
        </w:tc>
      </w:tr>
      <w:tr w:rsidR="00BA3E1B" w14:paraId="1E3BB715" w14:textId="77777777">
        <w:tc>
          <w:tcPr>
            <w:tcW w:w="2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3F6DF001" w14:textId="77777777" w:rsidR="00BA3E1B" w:rsidRDefault="00000000">
            <w:r>
              <w:rPr>
                <w:rFonts w:ascii="Arial" w:eastAsia="Arial" w:hAnsi="Arial" w:cs="Arial"/>
                <w:b/>
                <w:bCs/>
                <w:color w:val="181614"/>
                <w:sz w:val="19"/>
                <w:szCs w:val="19"/>
              </w:rPr>
              <w:t>Section I — Gate G3 description</w:t>
            </w:r>
          </w:p>
        </w:tc>
        <w:tc>
          <w:tcPr>
            <w:tcW w:w="3000" w:type="dxa"/>
            <w:tcBorders>
              <w:top w:val="single" w:sz="2" w:space="0" w:color="C0BCBA"/>
              <w:left w:val="single" w:sz="2" w:space="0" w:color="C0BCBA"/>
              <w:bottom w:val="single" w:sz="2" w:space="0" w:color="C0BCBA"/>
              <w:right w:val="single" w:sz="2" w:space="0" w:color="C0BCBA"/>
            </w:tcBorders>
            <w:shd w:val="clear" w:color="auto" w:fill="F5F4F2"/>
            <w:tcMar>
              <w:top w:w="80" w:type="dxa"/>
              <w:left w:w="160" w:type="dxa"/>
              <w:bottom w:w="80" w:type="dxa"/>
              <w:right w:w="160" w:type="dxa"/>
            </w:tcMar>
          </w:tcPr>
          <w:p w14:paraId="779D31FF" w14:textId="77777777" w:rsidR="00BA3E1B" w:rsidRDefault="00000000">
            <w:r>
              <w:rPr>
                <w:rFonts w:ascii="Arial" w:eastAsia="Arial" w:hAnsi="Arial" w:cs="Arial"/>
                <w:color w:val="181614"/>
                <w:sz w:val="19"/>
                <w:szCs w:val="19"/>
              </w:rPr>
              <w:t>For Buyers/Operators page (P2) approved. IH preview section reviewed. CTA routing confirmed.</w:t>
            </w:r>
          </w:p>
        </w:tc>
        <w:tc>
          <w:tcPr>
            <w:tcW w:w="4360" w:type="dxa"/>
            <w:tcBorders>
              <w:top w:val="single" w:sz="2" w:space="0" w:color="C0BCBA"/>
              <w:left w:val="single" w:sz="2" w:space="0" w:color="C0BCBA"/>
              <w:bottom w:val="single" w:sz="2" w:space="0" w:color="C0BCBA"/>
              <w:right w:val="single" w:sz="2" w:space="0" w:color="C0BCBA"/>
            </w:tcBorders>
            <w:shd w:val="clear" w:color="auto" w:fill="F0F4F0"/>
            <w:tcMar>
              <w:top w:w="80" w:type="dxa"/>
              <w:left w:w="160" w:type="dxa"/>
              <w:bottom w:w="80" w:type="dxa"/>
              <w:right w:w="160" w:type="dxa"/>
            </w:tcMar>
          </w:tcPr>
          <w:p w14:paraId="64940975" w14:textId="77777777" w:rsidR="00BA3E1B" w:rsidRDefault="00000000">
            <w:r>
              <w:rPr>
                <w:rFonts w:ascii="Arial" w:eastAsia="Arial" w:hAnsi="Arial" w:cs="Arial"/>
                <w:b/>
                <w:bCs/>
                <w:color w:val="1A5C2A"/>
                <w:sz w:val="18"/>
                <w:szCs w:val="18"/>
              </w:rPr>
              <w:t>For Buyers/Operators page (P2) approved. IH preview section uses "Market intelligence for the treatment room." hook and B4 bridge copy. CTA routing confirmed. P5 (IH Landing) scope and timing confirmed post-cohort.</w:t>
            </w:r>
          </w:p>
        </w:tc>
      </w:tr>
    </w:tbl>
    <w:p w14:paraId="73EB517B" w14:textId="77777777" w:rsidR="00BA3E1B" w:rsidRDefault="00BA3E1B">
      <w:pPr>
        <w:spacing w:before="200" w:after="80"/>
      </w:pPr>
    </w:p>
    <w:p w14:paraId="25A1C602" w14:textId="77777777" w:rsidR="00BA3E1B" w:rsidRDefault="00000000">
      <w:pPr>
        <w:pStyle w:val="Heading2"/>
        <w:pBdr>
          <w:bottom w:val="single" w:sz="3" w:space="4" w:color="C0BCBA"/>
        </w:pBdr>
        <w:spacing w:before="360" w:after="160"/>
      </w:pPr>
      <w:r>
        <w:rPr>
          <w:rFonts w:ascii="Arial" w:eastAsia="Arial" w:hAnsi="Arial" w:cs="Arial"/>
          <w:b/>
          <w:bCs/>
          <w:color w:val="3E4C5E"/>
          <w:sz w:val="32"/>
          <w:szCs w:val="32"/>
        </w:rPr>
        <w:t>E4 — No Other Changes</w:t>
      </w:r>
    </w:p>
    <w:p w14:paraId="4A360AF9" w14:textId="77777777" w:rsidR="00BA3E1B" w:rsidRDefault="00000000">
      <w:pPr>
        <w:spacing w:before="80" w:after="120"/>
      </w:pPr>
      <w:r>
        <w:rPr>
          <w:rFonts w:ascii="Arial" w:eastAsia="Arial" w:hAnsi="Arial" w:cs="Arial"/>
          <w:color w:val="181614"/>
        </w:rPr>
        <w:t>All other sections of SOCELLE_MULTIAGENT_COORDINATION.docx are unchanged. The visual token system is locked. The Phase 2 wave architecture is preserved. The agent deployment sequence is unchanged except for the P5 timing correction. The approval gate structure is unchanged except for the G3 IH framing update.</w:t>
      </w:r>
    </w:p>
    <w:p w14:paraId="164FE0E7" w14:textId="77777777" w:rsidR="00BA3E1B" w:rsidRDefault="00000000">
      <w:pPr>
        <w:spacing w:before="40" w:after="80"/>
        <w:ind w:left="360"/>
      </w:pPr>
      <w:r>
        <w:rPr>
          <w:rFonts w:ascii="Arial" w:eastAsia="Arial" w:hAnsi="Arial" w:cs="Arial"/>
          <w:color w:val="6E6A65"/>
          <w:sz w:val="19"/>
          <w:szCs w:val="19"/>
        </w:rPr>
        <w:t>→ Do not reopen the visual reset. Do not reopen deprecated palette directions. Do not restart the project. These refinements are surgical. The coordination document remains the active layer.</w:t>
      </w:r>
    </w:p>
    <w:sectPr w:rsidR="00BA3E1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54BB4"/>
    <w:multiLevelType w:val="hybridMultilevel"/>
    <w:tmpl w:val="1DCA4F50"/>
    <w:lvl w:ilvl="0" w:tplc="2BA812BC">
      <w:start w:val="1"/>
      <w:numFmt w:val="bullet"/>
      <w:lvlText w:val="•"/>
      <w:lvlJc w:val="left"/>
      <w:pPr>
        <w:ind w:left="480" w:hanging="240"/>
      </w:pPr>
    </w:lvl>
    <w:lvl w:ilvl="1" w:tplc="305EFCFA">
      <w:start w:val="1"/>
      <w:numFmt w:val="bullet"/>
      <w:lvlText w:val="◦"/>
      <w:lvlJc w:val="left"/>
      <w:pPr>
        <w:ind w:left="720" w:hanging="240"/>
      </w:pPr>
    </w:lvl>
    <w:lvl w:ilvl="2" w:tplc="8F08ACE8">
      <w:numFmt w:val="decimal"/>
      <w:lvlText w:val=""/>
      <w:lvlJc w:val="left"/>
    </w:lvl>
    <w:lvl w:ilvl="3" w:tplc="AFBA2696">
      <w:numFmt w:val="decimal"/>
      <w:lvlText w:val=""/>
      <w:lvlJc w:val="left"/>
    </w:lvl>
    <w:lvl w:ilvl="4" w:tplc="AC98E96E">
      <w:numFmt w:val="decimal"/>
      <w:lvlText w:val=""/>
      <w:lvlJc w:val="left"/>
    </w:lvl>
    <w:lvl w:ilvl="5" w:tplc="E190D164">
      <w:numFmt w:val="decimal"/>
      <w:lvlText w:val=""/>
      <w:lvlJc w:val="left"/>
    </w:lvl>
    <w:lvl w:ilvl="6" w:tplc="9C5E7338">
      <w:numFmt w:val="decimal"/>
      <w:lvlText w:val=""/>
      <w:lvlJc w:val="left"/>
    </w:lvl>
    <w:lvl w:ilvl="7" w:tplc="863AE16E">
      <w:numFmt w:val="decimal"/>
      <w:lvlText w:val=""/>
      <w:lvlJc w:val="left"/>
    </w:lvl>
    <w:lvl w:ilvl="8" w:tplc="DB56EA74">
      <w:numFmt w:val="decimal"/>
      <w:lvlText w:val=""/>
      <w:lvlJc w:val="left"/>
    </w:lvl>
  </w:abstractNum>
  <w:abstractNum w:abstractNumId="1" w15:restartNumberingAfterBreak="0">
    <w:nsid w:val="43A010DD"/>
    <w:multiLevelType w:val="hybridMultilevel"/>
    <w:tmpl w:val="43AC8A3E"/>
    <w:lvl w:ilvl="0" w:tplc="078E4474">
      <w:start w:val="1"/>
      <w:numFmt w:val="bullet"/>
      <w:lvlText w:val="●"/>
      <w:lvlJc w:val="left"/>
      <w:pPr>
        <w:ind w:left="720" w:hanging="360"/>
      </w:pPr>
    </w:lvl>
    <w:lvl w:ilvl="1" w:tplc="ACE41C2E">
      <w:start w:val="1"/>
      <w:numFmt w:val="bullet"/>
      <w:lvlText w:val="○"/>
      <w:lvlJc w:val="left"/>
      <w:pPr>
        <w:ind w:left="1440" w:hanging="360"/>
      </w:pPr>
    </w:lvl>
    <w:lvl w:ilvl="2" w:tplc="826A81B6">
      <w:start w:val="1"/>
      <w:numFmt w:val="bullet"/>
      <w:lvlText w:val="■"/>
      <w:lvlJc w:val="left"/>
      <w:pPr>
        <w:ind w:left="2160" w:hanging="360"/>
      </w:pPr>
    </w:lvl>
    <w:lvl w:ilvl="3" w:tplc="842C2B3E">
      <w:start w:val="1"/>
      <w:numFmt w:val="bullet"/>
      <w:lvlText w:val="●"/>
      <w:lvlJc w:val="left"/>
      <w:pPr>
        <w:ind w:left="2880" w:hanging="360"/>
      </w:pPr>
    </w:lvl>
    <w:lvl w:ilvl="4" w:tplc="74020BE8">
      <w:start w:val="1"/>
      <w:numFmt w:val="bullet"/>
      <w:lvlText w:val="○"/>
      <w:lvlJc w:val="left"/>
      <w:pPr>
        <w:ind w:left="3600" w:hanging="360"/>
      </w:pPr>
    </w:lvl>
    <w:lvl w:ilvl="5" w:tplc="453809C4">
      <w:start w:val="1"/>
      <w:numFmt w:val="bullet"/>
      <w:lvlText w:val="■"/>
      <w:lvlJc w:val="left"/>
      <w:pPr>
        <w:ind w:left="4320" w:hanging="360"/>
      </w:pPr>
    </w:lvl>
    <w:lvl w:ilvl="6" w:tplc="E43C76FA">
      <w:start w:val="1"/>
      <w:numFmt w:val="bullet"/>
      <w:lvlText w:val="●"/>
      <w:lvlJc w:val="left"/>
      <w:pPr>
        <w:ind w:left="5040" w:hanging="360"/>
      </w:pPr>
    </w:lvl>
    <w:lvl w:ilvl="7" w:tplc="D78E06FE">
      <w:start w:val="1"/>
      <w:numFmt w:val="bullet"/>
      <w:lvlText w:val="●"/>
      <w:lvlJc w:val="left"/>
      <w:pPr>
        <w:ind w:left="5760" w:hanging="360"/>
      </w:pPr>
    </w:lvl>
    <w:lvl w:ilvl="8" w:tplc="7B8ADFDA">
      <w:start w:val="1"/>
      <w:numFmt w:val="bullet"/>
      <w:lvlText w:val="●"/>
      <w:lvlJc w:val="left"/>
      <w:pPr>
        <w:ind w:left="6480" w:hanging="360"/>
      </w:pPr>
    </w:lvl>
  </w:abstractNum>
  <w:num w:numId="1" w16cid:durableId="151222829">
    <w:abstractNumId w:val="1"/>
    <w:lvlOverride w:ilvl="0">
      <w:startOverride w:val="1"/>
    </w:lvlOverride>
  </w:num>
  <w:num w:numId="2" w16cid:durableId="401634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1B"/>
    <w:rsid w:val="00045232"/>
    <w:rsid w:val="0061459F"/>
    <w:rsid w:val="007F70C8"/>
    <w:rsid w:val="00BA3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F40738"/>
  <w15:docId w15:val="{1BDA1BD5-9257-4B4C-A938-9A2AE76CF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4081</Words>
  <Characters>23635</Characters>
  <Application>Microsoft Office Word</Application>
  <DocSecurity>0</DocSecurity>
  <Lines>844</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Bruce Tyndall</cp:lastModifiedBy>
  <cp:revision>2</cp:revision>
  <dcterms:created xsi:type="dcterms:W3CDTF">2026-03-04T03:41:00Z</dcterms:created>
  <dcterms:modified xsi:type="dcterms:W3CDTF">2026-03-04T04:10:00Z</dcterms:modified>
</cp:coreProperties>
</file>